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7548EFBC" w14:textId="77777777" w:rsidTr="003F46E9">
        <w:trPr>
          <w:trHeight w:hRule="exact" w:val="1418"/>
        </w:trPr>
        <w:tc>
          <w:tcPr>
            <w:tcW w:w="7761" w:type="dxa"/>
            <w:vAlign w:val="center"/>
          </w:tcPr>
          <w:p w14:paraId="302ACEB6" w14:textId="77777777" w:rsidR="00975ED3" w:rsidRPr="00975ED3" w:rsidRDefault="009B58F8" w:rsidP="003F46E9">
            <w:pPr>
              <w:pStyle w:val="Title"/>
            </w:pPr>
            <w:r>
              <w:t>Our Wildlife Fact</w:t>
            </w:r>
            <w:r w:rsidR="00551A65">
              <w:t xml:space="preserve"> S</w:t>
            </w:r>
            <w:r>
              <w:t>heet</w:t>
            </w:r>
          </w:p>
        </w:tc>
      </w:tr>
      <w:tr w:rsidR="00975ED3" w:rsidRPr="00551A65" w14:paraId="53AA3663" w14:textId="77777777" w:rsidTr="003F46E9">
        <w:trPr>
          <w:trHeight w:val="1247"/>
        </w:trPr>
        <w:tc>
          <w:tcPr>
            <w:tcW w:w="7761" w:type="dxa"/>
            <w:vAlign w:val="center"/>
          </w:tcPr>
          <w:p w14:paraId="0A21F46A" w14:textId="77777777" w:rsidR="00975ED3" w:rsidRPr="00551A65" w:rsidRDefault="009B58F8" w:rsidP="003F46E9">
            <w:pPr>
              <w:pStyle w:val="Subtitle"/>
              <w:rPr>
                <w:sz w:val="32"/>
                <w:szCs w:val="32"/>
              </w:rPr>
            </w:pPr>
            <w:r w:rsidRPr="00551A65">
              <w:rPr>
                <w:sz w:val="32"/>
                <w:szCs w:val="32"/>
              </w:rPr>
              <w:t>Brolga</w:t>
            </w:r>
          </w:p>
        </w:tc>
      </w:tr>
    </w:tbl>
    <w:p w14:paraId="43F5506D" w14:textId="77777777"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351B44FB" w14:textId="77777777" w:rsidR="001306D2" w:rsidRDefault="009B58F8" w:rsidP="001306D2">
      <w:pPr>
        <w:pStyle w:val="IntroFeatureText"/>
      </w:pPr>
      <w:r w:rsidRPr="009B58F8">
        <w:t xml:space="preserve">This fact sheet will provide you with useful information about the Brolga and its fantastic dancing rituals. </w:t>
      </w:r>
    </w:p>
    <w:p w14:paraId="723233C9" w14:textId="77777777" w:rsidR="009B58F8" w:rsidRPr="009B58F8" w:rsidRDefault="009B58F8" w:rsidP="009B58F8">
      <w:pPr>
        <w:pStyle w:val="Subhead"/>
        <w:rPr>
          <w:rFonts w:asciiTheme="minorHAnsi" w:eastAsia="Times New Roman" w:hAnsiTheme="minorHAnsi" w:cs="Arial"/>
          <w:bCs/>
          <w:iCs/>
          <w:noProof w:val="0"/>
          <w:color w:val="00B2A9" w:themeColor="accent1"/>
          <w:kern w:val="20"/>
          <w:sz w:val="22"/>
          <w:szCs w:val="28"/>
        </w:rPr>
      </w:pPr>
      <w:r w:rsidRPr="009B58F8">
        <w:rPr>
          <w:rFonts w:asciiTheme="minorHAnsi" w:eastAsia="Times New Roman" w:hAnsiTheme="minorHAnsi" w:cs="Arial"/>
          <w:bCs/>
          <w:iCs/>
          <w:noProof w:val="0"/>
          <w:color w:val="00B2A9" w:themeColor="accent1"/>
          <w:kern w:val="20"/>
          <w:sz w:val="22"/>
          <w:szCs w:val="28"/>
        </w:rPr>
        <w:t>Scientific name</w:t>
      </w:r>
    </w:p>
    <w:p w14:paraId="0AF9A7B9" w14:textId="77777777" w:rsidR="009B58F8" w:rsidRPr="00534E70" w:rsidRDefault="009B58F8" w:rsidP="009B58F8">
      <w:pPr>
        <w:jc w:val="both"/>
        <w:rPr>
          <w:rFonts w:ascii="Arial" w:hAnsi="Arial"/>
          <w:i/>
        </w:rPr>
      </w:pPr>
      <w:r w:rsidRPr="00534E70">
        <w:rPr>
          <w:rStyle w:val="Emphasis"/>
          <w:rFonts w:ascii="Arial" w:hAnsi="Arial"/>
          <w:lang w:val="en"/>
        </w:rPr>
        <w:t>Grus rubicunda</w:t>
      </w:r>
    </w:p>
    <w:p w14:paraId="26A427DF" w14:textId="77777777" w:rsidR="009B58F8" w:rsidRPr="009B58F8" w:rsidRDefault="009B58F8" w:rsidP="009B58F8">
      <w:pPr>
        <w:pStyle w:val="Subhead"/>
        <w:rPr>
          <w:rFonts w:asciiTheme="minorHAnsi" w:eastAsia="Times New Roman" w:hAnsiTheme="minorHAnsi" w:cs="Arial"/>
          <w:bCs/>
          <w:iCs/>
          <w:noProof w:val="0"/>
          <w:color w:val="00B2A9" w:themeColor="accent1"/>
          <w:kern w:val="20"/>
          <w:sz w:val="22"/>
          <w:szCs w:val="28"/>
        </w:rPr>
      </w:pPr>
      <w:r w:rsidRPr="009B58F8">
        <w:rPr>
          <w:rFonts w:asciiTheme="minorHAnsi" w:eastAsia="Times New Roman" w:hAnsiTheme="minorHAnsi" w:cs="Arial"/>
          <w:bCs/>
          <w:iCs/>
          <w:noProof w:val="0"/>
          <w:color w:val="00B2A9" w:themeColor="accent1"/>
          <w:kern w:val="20"/>
          <w:sz w:val="22"/>
          <w:szCs w:val="28"/>
        </w:rPr>
        <w:t>Did you know?</w:t>
      </w:r>
    </w:p>
    <w:p w14:paraId="029A4A51" w14:textId="5AD11C7B" w:rsidR="009B58F8" w:rsidRDefault="009B58F8" w:rsidP="009B58F8">
      <w:pPr>
        <w:jc w:val="both"/>
        <w:rPr>
          <w:rFonts w:ascii="Arial" w:hAnsi="Arial"/>
        </w:rPr>
      </w:pPr>
      <w:r>
        <w:rPr>
          <w:rFonts w:ascii="Arial" w:hAnsi="Arial"/>
        </w:rPr>
        <w:t>The Brolga has featured on the Queensland coat of arms since 1977. They are known as ‘Native Companions’ because they are the only species of crane worldwide that is native to Australia.</w:t>
      </w:r>
    </w:p>
    <w:p w14:paraId="7421B0A8" w14:textId="77777777" w:rsidR="009B58F8" w:rsidRDefault="009B58F8" w:rsidP="009B58F8">
      <w:pPr>
        <w:jc w:val="both"/>
        <w:rPr>
          <w:rFonts w:ascii="Arial" w:hAnsi="Arial"/>
        </w:rPr>
      </w:pPr>
    </w:p>
    <w:p w14:paraId="4B8315D1" w14:textId="77777777" w:rsidR="009B58F8" w:rsidRDefault="009B58F8" w:rsidP="009B58F8">
      <w:pPr>
        <w:jc w:val="both"/>
        <w:rPr>
          <w:rFonts w:ascii="Arial" w:hAnsi="Arial"/>
        </w:rPr>
      </w:pPr>
      <w:r>
        <w:rPr>
          <w:rFonts w:ascii="Arial" w:hAnsi="Arial"/>
        </w:rPr>
        <w:t>The Brolga is the only crane species to have a gland in the corner of their eyes, which helps to pass excess salt.</w:t>
      </w:r>
    </w:p>
    <w:p w14:paraId="7EE8DC59" w14:textId="77777777" w:rsidR="009B58F8" w:rsidRDefault="009B58F8" w:rsidP="009B58F8">
      <w:pPr>
        <w:jc w:val="both"/>
        <w:rPr>
          <w:rFonts w:ascii="Arial" w:hAnsi="Arial"/>
        </w:rPr>
      </w:pPr>
    </w:p>
    <w:p w14:paraId="465A31FA" w14:textId="77777777" w:rsidR="009B58F8" w:rsidRDefault="009B58F8" w:rsidP="009B58F8">
      <w:pPr>
        <w:jc w:val="both"/>
        <w:rPr>
          <w:rFonts w:ascii="Arial" w:hAnsi="Arial"/>
        </w:rPr>
      </w:pPr>
      <w:r>
        <w:rPr>
          <w:rFonts w:ascii="Arial" w:hAnsi="Arial"/>
        </w:rPr>
        <w:t>Brolgas live in large flocks.</w:t>
      </w:r>
    </w:p>
    <w:p w14:paraId="0D3C102D" w14:textId="77777777" w:rsidR="009B58F8" w:rsidRPr="009B58F8" w:rsidRDefault="009B58F8" w:rsidP="009B58F8">
      <w:pPr>
        <w:pStyle w:val="Subhead"/>
        <w:rPr>
          <w:rFonts w:asciiTheme="minorHAnsi" w:eastAsia="Times New Roman" w:hAnsiTheme="minorHAnsi" w:cs="Arial"/>
          <w:bCs/>
          <w:iCs/>
          <w:noProof w:val="0"/>
          <w:color w:val="00B2A9" w:themeColor="accent1"/>
          <w:kern w:val="20"/>
          <w:sz w:val="22"/>
          <w:szCs w:val="28"/>
        </w:rPr>
      </w:pPr>
      <w:r w:rsidRPr="009B58F8">
        <w:rPr>
          <w:rFonts w:asciiTheme="minorHAnsi" w:eastAsia="Times New Roman" w:hAnsiTheme="minorHAnsi" w:cs="Arial"/>
          <w:bCs/>
          <w:iCs/>
          <w:noProof w:val="0"/>
          <w:color w:val="00B2A9" w:themeColor="accent1"/>
          <w:kern w:val="20"/>
          <w:sz w:val="22"/>
          <w:szCs w:val="28"/>
        </w:rPr>
        <w:t>Description</w:t>
      </w:r>
    </w:p>
    <w:p w14:paraId="54454558" w14:textId="582619E9" w:rsidR="009B58F8" w:rsidRDefault="009B58F8" w:rsidP="009B58F8">
      <w:pPr>
        <w:jc w:val="both"/>
        <w:rPr>
          <w:rFonts w:ascii="Arial" w:hAnsi="Arial"/>
        </w:rPr>
      </w:pPr>
      <w:r>
        <w:rPr>
          <w:rFonts w:ascii="Arial" w:hAnsi="Arial"/>
        </w:rPr>
        <w:t>The Brolga is one of Australia’s largest flying birds measuring from anywhere between 1 to 1.3</w:t>
      </w:r>
      <w:r w:rsidR="0087787D">
        <w:rPr>
          <w:rFonts w:ascii="Arial" w:hAnsi="Arial"/>
        </w:rPr>
        <w:t xml:space="preserve"> </w:t>
      </w:r>
      <w:r>
        <w:rPr>
          <w:rFonts w:ascii="Arial" w:hAnsi="Arial"/>
        </w:rPr>
        <w:t>m in height. Their wing span ranges from 1.7 to 2.4</w:t>
      </w:r>
      <w:r w:rsidR="0087787D">
        <w:rPr>
          <w:rFonts w:ascii="Arial" w:hAnsi="Arial"/>
        </w:rPr>
        <w:t xml:space="preserve"> </w:t>
      </w:r>
      <w:r>
        <w:rPr>
          <w:rFonts w:ascii="Arial" w:hAnsi="Arial"/>
        </w:rPr>
        <w:t>m. Males tend to be bigger than females.</w:t>
      </w:r>
    </w:p>
    <w:p w14:paraId="00822740" w14:textId="77777777" w:rsidR="009B58F8" w:rsidRDefault="009B58F8" w:rsidP="009B58F8">
      <w:pPr>
        <w:jc w:val="both"/>
        <w:rPr>
          <w:rFonts w:ascii="Arial" w:hAnsi="Arial"/>
        </w:rPr>
      </w:pPr>
    </w:p>
    <w:p w14:paraId="1C287368" w14:textId="77777777" w:rsidR="009B58F8" w:rsidRDefault="009B58F8" w:rsidP="009B58F8">
      <w:pPr>
        <w:jc w:val="both"/>
        <w:rPr>
          <w:rFonts w:ascii="Arial" w:hAnsi="Arial"/>
        </w:rPr>
      </w:pPr>
      <w:r>
        <w:rPr>
          <w:rFonts w:ascii="Arial" w:hAnsi="Arial"/>
        </w:rPr>
        <w:t>The Brolga is a pale grey colour with an obvious red to orange patch on their head with a black dewlap (piece of skin) hanging underneath their chin.</w:t>
      </w:r>
    </w:p>
    <w:p w14:paraId="56E01640" w14:textId="77777777" w:rsidR="009B58F8" w:rsidRDefault="009B58F8" w:rsidP="009B58F8">
      <w:pPr>
        <w:jc w:val="both"/>
        <w:rPr>
          <w:rFonts w:ascii="Arial" w:hAnsi="Arial"/>
        </w:rPr>
      </w:pPr>
    </w:p>
    <w:p w14:paraId="6DC286CD" w14:textId="77777777" w:rsidR="009B58F8" w:rsidRDefault="009B58F8" w:rsidP="009B58F8">
      <w:pPr>
        <w:jc w:val="both"/>
        <w:rPr>
          <w:rFonts w:ascii="Arial" w:hAnsi="Arial"/>
        </w:rPr>
      </w:pPr>
      <w:r>
        <w:rPr>
          <w:rFonts w:ascii="Arial" w:hAnsi="Arial"/>
        </w:rPr>
        <w:t>Brolgas have very long legs, which are grey to black.</w:t>
      </w:r>
    </w:p>
    <w:p w14:paraId="5ABA5E0F" w14:textId="77777777" w:rsidR="009B58F8" w:rsidRPr="009B58F8" w:rsidRDefault="009B58F8" w:rsidP="009B58F8">
      <w:pPr>
        <w:pStyle w:val="Subhead"/>
        <w:rPr>
          <w:rFonts w:asciiTheme="minorHAnsi" w:eastAsia="Times New Roman" w:hAnsiTheme="minorHAnsi" w:cs="Arial"/>
          <w:bCs/>
          <w:iCs/>
          <w:noProof w:val="0"/>
          <w:color w:val="00B2A9" w:themeColor="accent1"/>
          <w:kern w:val="20"/>
          <w:sz w:val="22"/>
          <w:szCs w:val="28"/>
        </w:rPr>
      </w:pPr>
      <w:r w:rsidRPr="009B58F8">
        <w:rPr>
          <w:rFonts w:asciiTheme="minorHAnsi" w:eastAsia="Times New Roman" w:hAnsiTheme="minorHAnsi" w:cs="Arial"/>
          <w:bCs/>
          <w:iCs/>
          <w:noProof w:val="0"/>
          <w:color w:val="00B2A9" w:themeColor="accent1"/>
          <w:kern w:val="20"/>
          <w:sz w:val="22"/>
          <w:szCs w:val="28"/>
        </w:rPr>
        <w:t>Diet</w:t>
      </w:r>
    </w:p>
    <w:p w14:paraId="3AB73B65" w14:textId="643CDEB9" w:rsidR="009B58F8" w:rsidRDefault="009B58F8" w:rsidP="009B58F8">
      <w:pPr>
        <w:jc w:val="both"/>
        <w:rPr>
          <w:rFonts w:ascii="Arial" w:hAnsi="Arial"/>
        </w:rPr>
      </w:pPr>
      <w:r>
        <w:rPr>
          <w:rFonts w:ascii="Arial" w:hAnsi="Arial"/>
        </w:rPr>
        <w:t xml:space="preserve">The Brolga is omnivorous meaning that they will feed on both plant and animal matter. They will eat a variety of wetland plants, insects and amphibians, and have also </w:t>
      </w:r>
      <w:r w:rsidR="00775299">
        <w:rPr>
          <w:rFonts w:ascii="Arial" w:hAnsi="Arial"/>
        </w:rPr>
        <w:t xml:space="preserve">been </w:t>
      </w:r>
      <w:r>
        <w:rPr>
          <w:rFonts w:ascii="Arial" w:hAnsi="Arial"/>
        </w:rPr>
        <w:t>known to eat mice.</w:t>
      </w:r>
    </w:p>
    <w:p w14:paraId="226E5248" w14:textId="77777777" w:rsidR="009B58F8" w:rsidRDefault="009B58F8" w:rsidP="009B58F8">
      <w:pPr>
        <w:jc w:val="both"/>
        <w:rPr>
          <w:rFonts w:ascii="Arial" w:hAnsi="Arial"/>
        </w:rPr>
      </w:pPr>
    </w:p>
    <w:p w14:paraId="7D575DA8" w14:textId="15D824F1" w:rsidR="009B58F8" w:rsidRDefault="009B58F8" w:rsidP="009B58F8">
      <w:pPr>
        <w:jc w:val="both"/>
        <w:rPr>
          <w:rFonts w:ascii="Arial" w:hAnsi="Arial"/>
        </w:rPr>
      </w:pPr>
      <w:r>
        <w:rPr>
          <w:rFonts w:ascii="Arial" w:hAnsi="Arial"/>
        </w:rPr>
        <w:t>Brolgas are quite skilled at foraging for food, and can even do so with their head completely submerged in water. They will use their heavy b</w:t>
      </w:r>
      <w:r w:rsidR="0063243D">
        <w:rPr>
          <w:rFonts w:ascii="Arial" w:hAnsi="Arial"/>
        </w:rPr>
        <w:t>eak</w:t>
      </w:r>
      <w:r>
        <w:rPr>
          <w:rFonts w:ascii="Arial" w:hAnsi="Arial"/>
        </w:rPr>
        <w:t xml:space="preserve"> </w:t>
      </w:r>
      <w:r w:rsidR="006A2B9D">
        <w:rPr>
          <w:rFonts w:ascii="Arial" w:hAnsi="Arial"/>
        </w:rPr>
        <w:t xml:space="preserve">like a </w:t>
      </w:r>
      <w:r>
        <w:rPr>
          <w:rFonts w:ascii="Arial" w:hAnsi="Arial"/>
        </w:rPr>
        <w:t>crow bar to wedge the ground open and turn it over in search of food.</w:t>
      </w:r>
      <w:r w:rsidRPr="009B58F8">
        <w:rPr>
          <w:rFonts w:ascii="Arial" w:hAnsi="Arial"/>
        </w:rPr>
        <w:t xml:space="preserve"> </w:t>
      </w:r>
    </w:p>
    <w:p w14:paraId="1BB0FD81" w14:textId="77777777" w:rsidR="009B58F8" w:rsidRDefault="009B58F8" w:rsidP="009B58F8">
      <w:pPr>
        <w:jc w:val="both"/>
        <w:rPr>
          <w:rFonts w:ascii="Arial" w:hAnsi="Arial"/>
        </w:rPr>
      </w:pPr>
      <w:r>
        <w:rPr>
          <w:rFonts w:ascii="Arial" w:hAnsi="Arial"/>
        </w:rPr>
        <w:t>In Northern Australia, Brolgas commonly feed on tubers, which they dig up from the ground using their pointed beaks.</w:t>
      </w:r>
      <w:r w:rsidRPr="002949F4">
        <w:rPr>
          <w:rFonts w:ascii="Arial" w:hAnsi="Arial"/>
        </w:rPr>
        <w:t xml:space="preserve"> </w:t>
      </w:r>
    </w:p>
    <w:p w14:paraId="6FFA00EC" w14:textId="77777777" w:rsidR="009B58F8" w:rsidRDefault="009B58F8" w:rsidP="009B58F8">
      <w:pPr>
        <w:jc w:val="both"/>
        <w:rPr>
          <w:rFonts w:ascii="Arial" w:hAnsi="Arial"/>
        </w:rPr>
      </w:pPr>
    </w:p>
    <w:p w14:paraId="65024D60" w14:textId="77777777" w:rsidR="009B58F8" w:rsidRDefault="009B58F8" w:rsidP="009B58F8">
      <w:pPr>
        <w:jc w:val="both"/>
        <w:rPr>
          <w:rFonts w:ascii="Arial" w:hAnsi="Arial"/>
        </w:rPr>
      </w:pPr>
      <w:r>
        <w:rPr>
          <w:noProof/>
        </w:rPr>
        <w:drawing>
          <wp:inline distT="0" distB="0" distL="0" distR="0" wp14:anchorId="4E116061" wp14:editId="6967DA5F">
            <wp:extent cx="3177540" cy="4850483"/>
            <wp:effectExtent l="0" t="0" r="3810" b="7620"/>
            <wp:docPr id="13" name="Picture 13" descr="BROL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LG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8598" cy="4852098"/>
                    </a:xfrm>
                    <a:prstGeom prst="rect">
                      <a:avLst/>
                    </a:prstGeom>
                    <a:noFill/>
                    <a:ln>
                      <a:noFill/>
                    </a:ln>
                  </pic:spPr>
                </pic:pic>
              </a:graphicData>
            </a:graphic>
          </wp:inline>
        </w:drawing>
      </w:r>
    </w:p>
    <w:p w14:paraId="245F4E98" w14:textId="77777777" w:rsidR="009B58F8" w:rsidRPr="009B58F8" w:rsidRDefault="009B58F8" w:rsidP="009B58F8">
      <w:pPr>
        <w:spacing w:before="60"/>
        <w:rPr>
          <w:b/>
          <w:bCs/>
          <w:sz w:val="16"/>
        </w:rPr>
      </w:pPr>
      <w:r w:rsidRPr="009B58F8">
        <w:rPr>
          <w:b/>
          <w:bCs/>
          <w:sz w:val="16"/>
        </w:rPr>
        <w:t xml:space="preserve">Figure 1. Brolga ©  I. McCann DSE 2009 </w:t>
      </w:r>
    </w:p>
    <w:p w14:paraId="7756D437" w14:textId="77777777" w:rsidR="009B58F8" w:rsidRPr="009B58F8" w:rsidRDefault="009B58F8" w:rsidP="009B58F8">
      <w:pPr>
        <w:pStyle w:val="Subhead"/>
        <w:rPr>
          <w:rFonts w:asciiTheme="minorHAnsi" w:eastAsia="Times New Roman" w:hAnsiTheme="minorHAnsi" w:cs="Arial"/>
          <w:bCs/>
          <w:iCs/>
          <w:noProof w:val="0"/>
          <w:color w:val="00B2A9" w:themeColor="accent1"/>
          <w:kern w:val="20"/>
          <w:sz w:val="22"/>
          <w:szCs w:val="28"/>
        </w:rPr>
      </w:pPr>
      <w:r w:rsidRPr="009B58F8">
        <w:rPr>
          <w:rFonts w:asciiTheme="minorHAnsi" w:eastAsia="Times New Roman" w:hAnsiTheme="minorHAnsi" w:cs="Arial"/>
          <w:bCs/>
          <w:iCs/>
          <w:noProof w:val="0"/>
          <w:color w:val="00B2A9" w:themeColor="accent1"/>
          <w:kern w:val="20"/>
          <w:sz w:val="22"/>
          <w:szCs w:val="28"/>
        </w:rPr>
        <w:t>Habitat</w:t>
      </w:r>
    </w:p>
    <w:p w14:paraId="59182842" w14:textId="77777777" w:rsidR="009B58F8" w:rsidRDefault="009B58F8" w:rsidP="009B58F8">
      <w:pPr>
        <w:jc w:val="both"/>
        <w:rPr>
          <w:rFonts w:ascii="Arial" w:hAnsi="Arial"/>
        </w:rPr>
      </w:pPr>
      <w:r>
        <w:rPr>
          <w:rFonts w:ascii="Arial" w:hAnsi="Arial"/>
        </w:rPr>
        <w:t>The Brolga is commonly found in open wetlands, grassy plains, well-watered farmland and sometimes coastal mudflats.</w:t>
      </w:r>
    </w:p>
    <w:p w14:paraId="0ECD4392" w14:textId="77777777" w:rsidR="009B58F8" w:rsidRDefault="009B58F8" w:rsidP="009B58F8">
      <w:pPr>
        <w:jc w:val="both"/>
        <w:rPr>
          <w:rFonts w:ascii="Arial" w:hAnsi="Arial"/>
        </w:rPr>
      </w:pPr>
    </w:p>
    <w:p w14:paraId="73A5F879" w14:textId="77777777" w:rsidR="009B58F8" w:rsidRDefault="009B58F8" w:rsidP="009B58F8">
      <w:pPr>
        <w:jc w:val="both"/>
        <w:rPr>
          <w:rFonts w:ascii="Arial" w:hAnsi="Arial"/>
        </w:rPr>
      </w:pPr>
      <w:r>
        <w:rPr>
          <w:rFonts w:ascii="Arial" w:hAnsi="Arial"/>
        </w:rPr>
        <w:t xml:space="preserve">During the breeding season, they often inhabit shallow marshes where they build nests using grasses, sticks and mud. </w:t>
      </w:r>
    </w:p>
    <w:p w14:paraId="413A4240" w14:textId="77777777" w:rsidR="009B58F8" w:rsidRDefault="009B58F8" w:rsidP="009B58F8">
      <w:pPr>
        <w:jc w:val="both"/>
        <w:rPr>
          <w:rFonts w:ascii="Arial" w:hAnsi="Arial"/>
        </w:rPr>
      </w:pPr>
    </w:p>
    <w:p w14:paraId="730C7AAC" w14:textId="77777777" w:rsidR="009B58F8" w:rsidRDefault="009B58F8" w:rsidP="009B58F8">
      <w:pPr>
        <w:jc w:val="both"/>
        <w:rPr>
          <w:rFonts w:ascii="Arial" w:hAnsi="Arial"/>
        </w:rPr>
      </w:pPr>
      <w:r>
        <w:rPr>
          <w:rFonts w:ascii="Arial" w:hAnsi="Arial"/>
        </w:rPr>
        <w:t>Brolgas do not migrate, and have been known to use the same nesting site for up to 20 years.</w:t>
      </w:r>
    </w:p>
    <w:p w14:paraId="40CB0821" w14:textId="77777777" w:rsidR="009B58F8" w:rsidRDefault="009B58F8" w:rsidP="009B58F8">
      <w:pPr>
        <w:pStyle w:val="Subhead"/>
        <w:rPr>
          <w:rFonts w:ascii="Arial" w:hAnsi="Arial" w:cs="Arial"/>
          <w:color w:val="87B2D8"/>
          <w:sz w:val="22"/>
          <w:szCs w:val="22"/>
        </w:rPr>
      </w:pPr>
    </w:p>
    <w:p w14:paraId="4803A657" w14:textId="77777777" w:rsidR="009B58F8" w:rsidRPr="009B58F8" w:rsidRDefault="009B58F8" w:rsidP="00435290">
      <w:pPr>
        <w:pStyle w:val="Subhead"/>
        <w:tabs>
          <w:tab w:val="left" w:pos="426"/>
        </w:tabs>
        <w:ind w:left="284"/>
        <w:rPr>
          <w:rFonts w:asciiTheme="minorHAnsi" w:eastAsia="Times New Roman" w:hAnsiTheme="minorHAnsi" w:cs="Arial"/>
          <w:bCs/>
          <w:iCs/>
          <w:noProof w:val="0"/>
          <w:color w:val="00B2A9" w:themeColor="accent1"/>
          <w:kern w:val="20"/>
          <w:sz w:val="22"/>
          <w:szCs w:val="28"/>
        </w:rPr>
      </w:pPr>
      <w:r w:rsidRPr="009B58F8">
        <w:rPr>
          <w:rFonts w:asciiTheme="minorHAnsi" w:eastAsia="Times New Roman" w:hAnsiTheme="minorHAnsi" w:cs="Arial"/>
          <w:bCs/>
          <w:iCs/>
          <w:noProof w:val="0"/>
          <w:color w:val="00B2A9" w:themeColor="accent1"/>
          <w:kern w:val="20"/>
          <w:sz w:val="22"/>
          <w:szCs w:val="28"/>
        </w:rPr>
        <w:lastRenderedPageBreak/>
        <w:t>Distribution</w:t>
      </w:r>
    </w:p>
    <w:p w14:paraId="6229CE01" w14:textId="030DDD0D" w:rsidR="009B58F8" w:rsidRDefault="009B58F8" w:rsidP="00435290">
      <w:pPr>
        <w:ind w:left="284"/>
        <w:jc w:val="both"/>
        <w:rPr>
          <w:noProof/>
        </w:rPr>
      </w:pPr>
      <w:r>
        <w:rPr>
          <w:rFonts w:ascii="Arial" w:hAnsi="Arial"/>
        </w:rPr>
        <w:t>The Brolga is found across nor</w:t>
      </w:r>
      <w:r w:rsidR="00435290">
        <w:rPr>
          <w:rFonts w:ascii="Arial" w:hAnsi="Arial"/>
        </w:rPr>
        <w:t>th and north-</w:t>
      </w:r>
      <w:r>
        <w:rPr>
          <w:rFonts w:ascii="Arial" w:hAnsi="Arial"/>
        </w:rPr>
        <w:t>east Australia, north east Queensland and right through to Victoria.</w:t>
      </w:r>
      <w:r w:rsidR="00435290" w:rsidRPr="00435290">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5E5F6B1" w14:textId="2E7AB0D3" w:rsidR="00435290" w:rsidRDefault="00435290" w:rsidP="00435290">
      <w:pPr>
        <w:ind w:left="284"/>
        <w:jc w:val="both"/>
        <w:rPr>
          <w:noProof/>
        </w:rPr>
      </w:pPr>
      <w:r>
        <w:rPr>
          <w:noProof/>
        </w:rPr>
        <w:t xml:space="preserve"> </w:t>
      </w:r>
      <w:r w:rsidRPr="00435290">
        <w:rPr>
          <w:noProof/>
        </w:rPr>
        <w:drawing>
          <wp:inline distT="0" distB="0" distL="0" distR="0" wp14:anchorId="33DE6426" wp14:editId="4E06066A">
            <wp:extent cx="3040380" cy="2139968"/>
            <wp:effectExtent l="0" t="0" r="7620" b="0"/>
            <wp:docPr id="9" name="Picture 9" descr="C:\Users\ce0d\AppData\Local\Temp\notes684BD8\vba_20170515_Brol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d\AppData\Local\Temp\notes684BD8\vba_20170515_Brolg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96" cy="2141176"/>
                    </a:xfrm>
                    <a:prstGeom prst="rect">
                      <a:avLst/>
                    </a:prstGeom>
                    <a:noFill/>
                    <a:ln>
                      <a:noFill/>
                    </a:ln>
                  </pic:spPr>
                </pic:pic>
              </a:graphicData>
            </a:graphic>
          </wp:inline>
        </w:drawing>
      </w:r>
    </w:p>
    <w:p w14:paraId="2E6BB38A" w14:textId="77777777" w:rsidR="00435290" w:rsidRPr="00F7447B" w:rsidRDefault="00435290" w:rsidP="00435290">
      <w:pPr>
        <w:pStyle w:val="smallSubhead"/>
        <w:spacing w:before="0" w:after="0" w:line="240" w:lineRule="auto"/>
        <w:ind w:left="284"/>
        <w:rPr>
          <w:rFonts w:asciiTheme="minorHAnsi" w:eastAsia="Times New Roman" w:hAnsiTheme="minorHAnsi" w:cs="Arial"/>
          <w:bCs/>
          <w:noProof w:val="0"/>
          <w:color w:val="363534" w:themeColor="text1"/>
          <w:sz w:val="16"/>
        </w:rPr>
      </w:pPr>
      <w:r w:rsidRPr="00F7447B">
        <w:rPr>
          <w:rFonts w:asciiTheme="minorHAnsi" w:eastAsia="Times New Roman" w:hAnsiTheme="minorHAnsi" w:cs="Arial"/>
          <w:bCs/>
          <w:noProof w:val="0"/>
          <w:color w:val="363534" w:themeColor="text1"/>
          <w:sz w:val="16"/>
        </w:rPr>
        <w:t>Figure 2. Recorded occur</w:t>
      </w:r>
      <w:r>
        <w:rPr>
          <w:rFonts w:asciiTheme="minorHAnsi" w:eastAsia="Times New Roman" w:hAnsiTheme="minorHAnsi" w:cs="Arial"/>
          <w:bCs/>
          <w:noProof w:val="0"/>
          <w:color w:val="363534" w:themeColor="text1"/>
          <w:sz w:val="16"/>
        </w:rPr>
        <w:t>r</w:t>
      </w:r>
      <w:r w:rsidRPr="00F7447B">
        <w:rPr>
          <w:rFonts w:asciiTheme="minorHAnsi" w:eastAsia="Times New Roman" w:hAnsiTheme="minorHAnsi" w:cs="Arial"/>
          <w:bCs/>
          <w:noProof w:val="0"/>
          <w:color w:val="363534" w:themeColor="text1"/>
          <w:sz w:val="16"/>
        </w:rPr>
        <w:t>ences in Victoria</w:t>
      </w:r>
    </w:p>
    <w:p w14:paraId="74D384C7" w14:textId="77777777" w:rsidR="00435290" w:rsidRPr="00931B52" w:rsidRDefault="00435290" w:rsidP="00435290">
      <w:pPr>
        <w:pStyle w:val="smallSubhead"/>
        <w:spacing w:before="0" w:after="0" w:line="240" w:lineRule="auto"/>
        <w:ind w:left="284"/>
        <w:rPr>
          <w:rFonts w:asciiTheme="minorHAnsi" w:eastAsia="Times New Roman" w:hAnsiTheme="minorHAnsi" w:cs="Arial"/>
          <w:i/>
          <w:noProof w:val="0"/>
          <w:color w:val="363534" w:themeColor="text1"/>
          <w:sz w:val="14"/>
        </w:rPr>
      </w:pPr>
      <w:r w:rsidRPr="00931B52">
        <w:rPr>
          <w:rFonts w:asciiTheme="minorHAnsi" w:eastAsia="Times New Roman" w:hAnsiTheme="minorHAnsi" w:cs="Arial"/>
          <w:i/>
          <w:noProof w:val="0"/>
          <w:color w:val="363534" w:themeColor="text1"/>
          <w:sz w:val="14"/>
        </w:rPr>
        <w:t xml:space="preserve">Source: </w:t>
      </w:r>
      <w:r>
        <w:rPr>
          <w:rFonts w:asciiTheme="minorHAnsi" w:eastAsia="Times New Roman" w:hAnsiTheme="minorHAnsi" w:cs="Arial"/>
          <w:i/>
          <w:noProof w:val="0"/>
          <w:color w:val="363534" w:themeColor="text1"/>
          <w:sz w:val="14"/>
        </w:rPr>
        <w:t>Victorian Biodiversity Atlas (records post 1979), version 15/5/2017</w:t>
      </w:r>
    </w:p>
    <w:p w14:paraId="670A152F" w14:textId="77777777" w:rsidR="009B58F8" w:rsidRPr="00751615" w:rsidRDefault="009B58F8" w:rsidP="00435290">
      <w:pPr>
        <w:pStyle w:val="Subhead"/>
        <w:ind w:left="284"/>
        <w:rPr>
          <w:rFonts w:ascii="Arial" w:hAnsi="Arial" w:cs="Arial"/>
          <w:color w:val="87B2D8"/>
          <w:sz w:val="22"/>
          <w:szCs w:val="22"/>
        </w:rPr>
      </w:pPr>
      <w:r w:rsidRPr="009B58F8">
        <w:rPr>
          <w:rFonts w:asciiTheme="minorHAnsi" w:eastAsia="Times New Roman" w:hAnsiTheme="minorHAnsi" w:cs="Arial"/>
          <w:bCs/>
          <w:iCs/>
          <w:noProof w:val="0"/>
          <w:color w:val="00B2A9" w:themeColor="accent1"/>
          <w:kern w:val="20"/>
          <w:sz w:val="22"/>
          <w:szCs w:val="28"/>
        </w:rPr>
        <w:t>Breeding</w:t>
      </w:r>
    </w:p>
    <w:p w14:paraId="08DB9C05" w14:textId="77777777" w:rsidR="009B58F8" w:rsidRDefault="009B58F8" w:rsidP="00435290">
      <w:pPr>
        <w:ind w:left="284"/>
        <w:jc w:val="both"/>
        <w:rPr>
          <w:rFonts w:ascii="Arial" w:hAnsi="Arial"/>
        </w:rPr>
      </w:pPr>
      <w:r>
        <w:rPr>
          <w:rFonts w:ascii="Arial" w:hAnsi="Arial"/>
        </w:rPr>
        <w:t xml:space="preserve">In southern parts of Australia, Brolgas breed between September to December. In the north, they typically breed a bit later in the year, between February and June. </w:t>
      </w:r>
    </w:p>
    <w:p w14:paraId="6BFD2D87" w14:textId="77777777" w:rsidR="009B58F8" w:rsidRDefault="009B58F8" w:rsidP="00435290">
      <w:pPr>
        <w:ind w:left="284"/>
        <w:jc w:val="both"/>
        <w:rPr>
          <w:rFonts w:ascii="Arial" w:hAnsi="Arial"/>
        </w:rPr>
      </w:pPr>
    </w:p>
    <w:p w14:paraId="6AC87958" w14:textId="77777777" w:rsidR="009B58F8" w:rsidRDefault="009B58F8" w:rsidP="00435290">
      <w:pPr>
        <w:ind w:left="284"/>
        <w:jc w:val="both"/>
        <w:rPr>
          <w:rFonts w:ascii="Arial" w:hAnsi="Arial"/>
        </w:rPr>
      </w:pPr>
      <w:r>
        <w:rPr>
          <w:rFonts w:ascii="Arial" w:hAnsi="Arial"/>
        </w:rPr>
        <w:t>The courtship ritual of Brolgas is an amazing display of dance. The dance involves jumping up to a metre in the air with outstretched wings as well as walking, bowing and bobbing their head. They also have a loud trumpet-like call which is used to attract a mate. They can dance in pairs or sometimes will dance in a group lined up opposite each other.</w:t>
      </w:r>
    </w:p>
    <w:p w14:paraId="27E414FD" w14:textId="77777777" w:rsidR="009B58F8" w:rsidRDefault="009B58F8" w:rsidP="00435290">
      <w:pPr>
        <w:ind w:left="284"/>
        <w:jc w:val="both"/>
        <w:rPr>
          <w:rFonts w:ascii="Arial" w:hAnsi="Arial"/>
        </w:rPr>
      </w:pPr>
    </w:p>
    <w:p w14:paraId="7405F6AA" w14:textId="77777777" w:rsidR="009B58F8" w:rsidRPr="005260F0" w:rsidRDefault="009B58F8" w:rsidP="00435290">
      <w:pPr>
        <w:ind w:left="284"/>
        <w:jc w:val="both"/>
        <w:rPr>
          <w:rFonts w:ascii="Arial" w:hAnsi="Arial"/>
        </w:rPr>
      </w:pPr>
      <w:r w:rsidRPr="005260F0">
        <w:rPr>
          <w:rFonts w:ascii="Arial" w:hAnsi="Arial"/>
        </w:rPr>
        <w:t xml:space="preserve">Brolgas are known to stay with the same partner for life. Usually two eggs are laid in their nest. The eggs are creamy coloured with reddish markings. Both the male and female incubate the eggs (sit on them to keep them warm) for about 28 - 32 days </w:t>
      </w:r>
    </w:p>
    <w:p w14:paraId="23D4BFE9" w14:textId="77777777" w:rsidR="009B58F8" w:rsidRPr="005260F0" w:rsidRDefault="009B58F8" w:rsidP="00435290">
      <w:pPr>
        <w:ind w:left="284"/>
        <w:jc w:val="both"/>
        <w:rPr>
          <w:rFonts w:ascii="Arial" w:hAnsi="Arial"/>
        </w:rPr>
      </w:pPr>
    </w:p>
    <w:p w14:paraId="15E62DA7" w14:textId="77777777" w:rsidR="00FA5674" w:rsidRDefault="009B58F8" w:rsidP="00FA5674">
      <w:pPr>
        <w:ind w:left="284"/>
        <w:jc w:val="both"/>
        <w:rPr>
          <w:rFonts w:ascii="Arial" w:hAnsi="Arial"/>
        </w:rPr>
      </w:pPr>
      <w:r w:rsidRPr="005260F0">
        <w:rPr>
          <w:rFonts w:ascii="Arial" w:hAnsi="Arial"/>
        </w:rPr>
        <w:t xml:space="preserve">When nesting, Brolgas are quite territorial with both </w:t>
      </w:r>
      <w:r w:rsidR="006165CD">
        <w:rPr>
          <w:rFonts w:ascii="Arial" w:hAnsi="Arial"/>
        </w:rPr>
        <w:t xml:space="preserve">   </w:t>
      </w:r>
      <w:r w:rsidRPr="005260F0">
        <w:rPr>
          <w:rFonts w:ascii="Arial" w:hAnsi="Arial"/>
        </w:rPr>
        <w:t>the male and the female protecting the nest.</w:t>
      </w:r>
      <w:r w:rsidR="009A24CB">
        <w:rPr>
          <w:rFonts w:ascii="Arial" w:hAnsi="Arial"/>
        </w:rPr>
        <w:t xml:space="preserve"> </w:t>
      </w:r>
    </w:p>
    <w:p w14:paraId="33D313B4" w14:textId="24A2D586" w:rsidR="009B58F8" w:rsidRDefault="009B58F8" w:rsidP="00FA5674">
      <w:pPr>
        <w:jc w:val="both"/>
        <w:rPr>
          <w:rFonts w:ascii="Arial" w:hAnsi="Arial"/>
        </w:rPr>
      </w:pPr>
      <w:r w:rsidRPr="005260F0">
        <w:rPr>
          <w:rFonts w:ascii="Arial" w:hAnsi="Arial"/>
        </w:rPr>
        <w:t>Once born, the chicks are able to fly within two weeks. The parents continue to raise the young for roughly 1 year after birth.</w:t>
      </w:r>
    </w:p>
    <w:p w14:paraId="5BC7B0A5" w14:textId="77777777" w:rsidR="000230F7" w:rsidRDefault="000230F7" w:rsidP="000230F7">
      <w:pPr>
        <w:jc w:val="both"/>
        <w:rPr>
          <w:rFonts w:ascii="Arial" w:hAnsi="Arial"/>
        </w:rPr>
      </w:pPr>
    </w:p>
    <w:p w14:paraId="43A7B3DC" w14:textId="77777777" w:rsidR="009B58F8" w:rsidRPr="009B58F8" w:rsidRDefault="009B58F8" w:rsidP="000230F7">
      <w:pPr>
        <w:jc w:val="both"/>
        <w:rPr>
          <w:rFonts w:ascii="Arial" w:hAnsi="Arial"/>
        </w:rPr>
      </w:pPr>
      <w:r w:rsidRPr="009B58F8">
        <w:rPr>
          <w:b/>
          <w:bCs/>
          <w:iCs/>
          <w:color w:val="00B2A9" w:themeColor="accent1"/>
          <w:kern w:val="20"/>
          <w:sz w:val="22"/>
          <w:szCs w:val="28"/>
        </w:rPr>
        <w:t>Conservation status</w:t>
      </w:r>
    </w:p>
    <w:p w14:paraId="13ABE61A" w14:textId="24C16C63" w:rsidR="009B58F8" w:rsidRDefault="009B58F8" w:rsidP="000230F7">
      <w:pPr>
        <w:jc w:val="both"/>
        <w:rPr>
          <w:rFonts w:ascii="Arial" w:hAnsi="Arial"/>
        </w:rPr>
      </w:pPr>
      <w:r w:rsidRPr="005260F0">
        <w:rPr>
          <w:rFonts w:ascii="Arial" w:hAnsi="Arial"/>
        </w:rPr>
        <w:t xml:space="preserve">The Brolga is a threatened species. The most recent population estimate of Brolga’s in Victoria </w:t>
      </w:r>
      <w:r>
        <w:rPr>
          <w:rFonts w:ascii="Arial" w:hAnsi="Arial"/>
        </w:rPr>
        <w:t xml:space="preserve">is </w:t>
      </w:r>
      <w:r w:rsidR="0055295E" w:rsidRPr="0055295E">
        <w:rPr>
          <w:rFonts w:ascii="Arial" w:hAnsi="Arial"/>
        </w:rPr>
        <w:t>600 – 700</w:t>
      </w:r>
      <w:r w:rsidRPr="0055295E">
        <w:rPr>
          <w:rFonts w:ascii="Arial" w:hAnsi="Arial"/>
        </w:rPr>
        <w:t xml:space="preserve"> birds, with the population remaining at about the same</w:t>
      </w:r>
      <w:r>
        <w:rPr>
          <w:rFonts w:ascii="Arial" w:hAnsi="Arial"/>
        </w:rPr>
        <w:t xml:space="preserve"> level for the past decade. </w:t>
      </w:r>
    </w:p>
    <w:p w14:paraId="44A72B7E" w14:textId="77777777" w:rsidR="009B58F8" w:rsidRDefault="009B58F8" w:rsidP="000230F7">
      <w:pPr>
        <w:spacing w:before="120"/>
        <w:jc w:val="both"/>
        <w:rPr>
          <w:rFonts w:ascii="Arial" w:hAnsi="Arial"/>
        </w:rPr>
      </w:pPr>
      <w:r>
        <w:rPr>
          <w:rFonts w:ascii="Arial" w:hAnsi="Arial"/>
        </w:rPr>
        <w:t>One of the biggest threats to the Brolgas is the loss and degradation of their wetland habitats. Changes in vegetation type and structure caused by agriculture with excessive grazing and fencing is also a collision risk for Brolgas.</w:t>
      </w:r>
    </w:p>
    <w:p w14:paraId="5C3C5584" w14:textId="77777777" w:rsidR="009B58F8" w:rsidRDefault="009B58F8" w:rsidP="000230F7">
      <w:pPr>
        <w:jc w:val="both"/>
        <w:rPr>
          <w:rFonts w:ascii="Arial" w:hAnsi="Arial"/>
        </w:rPr>
      </w:pPr>
    </w:p>
    <w:p w14:paraId="11A99381" w14:textId="77777777" w:rsidR="009B58F8" w:rsidRDefault="009B58F8" w:rsidP="000230F7">
      <w:pPr>
        <w:jc w:val="both"/>
        <w:rPr>
          <w:rFonts w:ascii="Arial" w:hAnsi="Arial"/>
        </w:rPr>
      </w:pPr>
      <w:r>
        <w:rPr>
          <w:rFonts w:ascii="Arial" w:hAnsi="Arial"/>
        </w:rPr>
        <w:t xml:space="preserve">The Red Fox is a common predator for the Brolga, often eating eggs and young chicks. </w:t>
      </w:r>
    </w:p>
    <w:p w14:paraId="318C7A94" w14:textId="77777777" w:rsidR="009B58F8" w:rsidRPr="009B58F8" w:rsidRDefault="009B58F8" w:rsidP="009B58F8">
      <w:pPr>
        <w:pStyle w:val="Subhead"/>
        <w:rPr>
          <w:rFonts w:asciiTheme="minorHAnsi" w:eastAsia="Times New Roman" w:hAnsiTheme="minorHAnsi" w:cs="Arial"/>
          <w:bCs/>
          <w:iCs/>
          <w:noProof w:val="0"/>
          <w:color w:val="00B2A9" w:themeColor="accent1"/>
          <w:kern w:val="20"/>
          <w:sz w:val="22"/>
          <w:szCs w:val="28"/>
        </w:rPr>
      </w:pPr>
      <w:r w:rsidRPr="009B58F8">
        <w:rPr>
          <w:rFonts w:asciiTheme="minorHAnsi" w:eastAsia="Times New Roman" w:hAnsiTheme="minorHAnsi" w:cs="Arial"/>
          <w:bCs/>
          <w:iCs/>
          <w:noProof w:val="0"/>
          <w:color w:val="00B2A9" w:themeColor="accent1"/>
          <w:kern w:val="20"/>
          <w:sz w:val="22"/>
          <w:szCs w:val="28"/>
        </w:rPr>
        <w:t>What you can do to help!</w:t>
      </w:r>
    </w:p>
    <w:p w14:paraId="75475AE0" w14:textId="200DDBE3" w:rsidR="009B58F8" w:rsidRDefault="009B58F8" w:rsidP="009B58F8">
      <w:pPr>
        <w:jc w:val="both"/>
        <w:rPr>
          <w:rFonts w:ascii="Arial" w:hAnsi="Arial"/>
        </w:rPr>
      </w:pPr>
      <w:r>
        <w:rPr>
          <w:rFonts w:ascii="Arial" w:hAnsi="Arial"/>
        </w:rPr>
        <w:t xml:space="preserve">Check with </w:t>
      </w:r>
      <w:bookmarkStart w:id="2" w:name="_GoBack"/>
      <w:r>
        <w:rPr>
          <w:rFonts w:ascii="Arial" w:hAnsi="Arial"/>
        </w:rPr>
        <w:t xml:space="preserve">your local </w:t>
      </w:r>
      <w:r w:rsidR="009A2652">
        <w:rPr>
          <w:rFonts w:ascii="Arial" w:hAnsi="Arial"/>
        </w:rPr>
        <w:t xml:space="preserve">council </w:t>
      </w:r>
      <w:r>
        <w:rPr>
          <w:rFonts w:ascii="Arial" w:hAnsi="Arial"/>
        </w:rPr>
        <w:t xml:space="preserve">or wildlife groups </w:t>
      </w:r>
      <w:bookmarkEnd w:id="2"/>
      <w:r>
        <w:rPr>
          <w:rFonts w:ascii="Arial" w:hAnsi="Arial"/>
        </w:rPr>
        <w:t>to see if you can join any programs aimed at wetland restoration or Brolga monitoring crews.</w:t>
      </w:r>
    </w:p>
    <w:p w14:paraId="4D763EC8" w14:textId="77777777" w:rsidR="009B58F8" w:rsidRDefault="009B58F8" w:rsidP="009B58F8">
      <w:pPr>
        <w:jc w:val="both"/>
        <w:rPr>
          <w:rFonts w:ascii="Arial" w:hAnsi="Arial"/>
        </w:rPr>
      </w:pPr>
    </w:p>
    <w:p w14:paraId="4C535ECA" w14:textId="61AB1C0F" w:rsidR="009B58F8" w:rsidRDefault="009B58F8" w:rsidP="009B58F8">
      <w:pPr>
        <w:jc w:val="both"/>
        <w:rPr>
          <w:rFonts w:ascii="Arial" w:hAnsi="Arial"/>
        </w:rPr>
      </w:pPr>
      <w:r>
        <w:rPr>
          <w:rFonts w:ascii="Arial" w:hAnsi="Arial"/>
        </w:rPr>
        <w:t>Report any illegal mistreatment of Brolgas to the D</w:t>
      </w:r>
      <w:r w:rsidR="001C2A0D">
        <w:rPr>
          <w:rFonts w:ascii="Arial" w:hAnsi="Arial"/>
        </w:rPr>
        <w:t>ELWP</w:t>
      </w:r>
      <w:r>
        <w:rPr>
          <w:rFonts w:ascii="Arial" w:hAnsi="Arial"/>
        </w:rPr>
        <w:t xml:space="preserve"> Customer </w:t>
      </w:r>
      <w:r w:rsidR="002E00EC">
        <w:rPr>
          <w:rFonts w:ascii="Arial" w:hAnsi="Arial"/>
        </w:rPr>
        <w:t>Contact</w:t>
      </w:r>
      <w:r>
        <w:rPr>
          <w:rFonts w:ascii="Arial" w:hAnsi="Arial"/>
        </w:rPr>
        <w:t xml:space="preserve"> Centre on 136 186. </w:t>
      </w:r>
    </w:p>
    <w:p w14:paraId="356846F2" w14:textId="77777777" w:rsidR="009B58F8" w:rsidRDefault="009B58F8" w:rsidP="009B58F8">
      <w:pPr>
        <w:jc w:val="both"/>
        <w:rPr>
          <w:rFonts w:ascii="Arial" w:hAnsi="Arial"/>
        </w:rPr>
      </w:pPr>
    </w:p>
    <w:p w14:paraId="7C768A67" w14:textId="77777777" w:rsidR="009B58F8" w:rsidRDefault="009B58F8" w:rsidP="009B58F8">
      <w:pPr>
        <w:jc w:val="both"/>
        <w:rPr>
          <w:rFonts w:ascii="Arial" w:hAnsi="Arial"/>
        </w:rPr>
      </w:pPr>
      <w:r>
        <w:rPr>
          <w:rFonts w:ascii="Arial" w:hAnsi="Arial"/>
        </w:rPr>
        <w:t>All wildlife is protected in Victoria.</w:t>
      </w:r>
      <w:r w:rsidR="001C2A0D">
        <w:rPr>
          <w:rFonts w:ascii="Arial" w:hAnsi="Arial"/>
        </w:rPr>
        <w:t xml:space="preserve"> Visit the DELWP</w:t>
      </w:r>
      <w:r>
        <w:rPr>
          <w:rFonts w:ascii="Arial" w:hAnsi="Arial"/>
        </w:rPr>
        <w:t xml:space="preserve"> website for more information regarding protected wildlife - </w:t>
      </w:r>
      <w:r w:rsidR="00BB2297">
        <w:rPr>
          <w:rFonts w:ascii="Arial" w:hAnsi="Arial"/>
        </w:rPr>
        <w:t>www.wildlife</w:t>
      </w:r>
      <w:r>
        <w:rPr>
          <w:rFonts w:ascii="Arial" w:hAnsi="Arial"/>
        </w:rPr>
        <w:t>.vic.gov.au</w:t>
      </w:r>
    </w:p>
    <w:p w14:paraId="6AA87F1C" w14:textId="77777777" w:rsidR="009B58F8" w:rsidRPr="009B58F8" w:rsidRDefault="009B58F8" w:rsidP="009B58F8">
      <w:pPr>
        <w:pStyle w:val="Subhead"/>
        <w:rPr>
          <w:rFonts w:asciiTheme="minorHAnsi" w:eastAsia="Times New Roman" w:hAnsiTheme="minorHAnsi" w:cs="Arial"/>
          <w:bCs/>
          <w:iCs/>
          <w:noProof w:val="0"/>
          <w:color w:val="00B2A9" w:themeColor="accent1"/>
          <w:kern w:val="20"/>
          <w:sz w:val="22"/>
          <w:szCs w:val="28"/>
        </w:rPr>
      </w:pPr>
      <w:r w:rsidRPr="009B58F8">
        <w:rPr>
          <w:rFonts w:asciiTheme="minorHAnsi" w:eastAsia="Times New Roman" w:hAnsiTheme="minorHAnsi" w:cs="Arial"/>
          <w:bCs/>
          <w:iCs/>
          <w:noProof w:val="0"/>
          <w:color w:val="00B2A9" w:themeColor="accent1"/>
          <w:kern w:val="20"/>
          <w:sz w:val="22"/>
          <w:szCs w:val="28"/>
        </w:rPr>
        <w:t>Further reading</w:t>
      </w:r>
    </w:p>
    <w:p w14:paraId="5D215260" w14:textId="77777777" w:rsidR="009B58F8" w:rsidRDefault="009B58F8" w:rsidP="009B58F8">
      <w:pPr>
        <w:jc w:val="both"/>
        <w:rPr>
          <w:rFonts w:ascii="Arial" w:hAnsi="Arial"/>
        </w:rPr>
      </w:pPr>
      <w:r>
        <w:rPr>
          <w:rFonts w:ascii="Arial" w:hAnsi="Arial"/>
        </w:rPr>
        <w:t xml:space="preserve">Simpson, K. and Day, N., (2010), </w:t>
      </w:r>
      <w:r>
        <w:rPr>
          <w:rFonts w:ascii="Arial" w:hAnsi="Arial"/>
          <w:i/>
        </w:rPr>
        <w:t>Field guide to the birds of Australia</w:t>
      </w:r>
      <w:r>
        <w:rPr>
          <w:rFonts w:ascii="Arial" w:hAnsi="Arial"/>
        </w:rPr>
        <w:t>, (8th ed), Penguin Books, Australia.</w:t>
      </w:r>
    </w:p>
    <w:p w14:paraId="62621AB8" w14:textId="77777777" w:rsidR="009B58F8" w:rsidRDefault="009B58F8" w:rsidP="009B58F8">
      <w:pPr>
        <w:spacing w:before="120"/>
        <w:jc w:val="both"/>
        <w:rPr>
          <w:rFonts w:ascii="Arial" w:hAnsi="Arial"/>
        </w:rPr>
      </w:pPr>
      <w:r>
        <w:rPr>
          <w:rFonts w:ascii="Arial" w:hAnsi="Arial"/>
        </w:rPr>
        <w:t xml:space="preserve">Morcombe, M., (2004), </w:t>
      </w:r>
      <w:r>
        <w:rPr>
          <w:rFonts w:ascii="Arial" w:hAnsi="Arial"/>
          <w:i/>
        </w:rPr>
        <w:t>Field guide to Australian birds</w:t>
      </w:r>
      <w:r>
        <w:rPr>
          <w:rFonts w:ascii="Arial" w:hAnsi="Arial"/>
        </w:rPr>
        <w:t>, Steve Parish Publishing, Australia.</w:t>
      </w:r>
    </w:p>
    <w:p w14:paraId="68A7E99F" w14:textId="77777777" w:rsidR="009B58F8" w:rsidRDefault="009B58F8" w:rsidP="009B58F8">
      <w:pPr>
        <w:jc w:val="both"/>
        <w:rPr>
          <w:rFonts w:ascii="Arial" w:hAnsi="Arial"/>
        </w:rPr>
      </w:pPr>
    </w:p>
    <w:p w14:paraId="0CBA5E5E" w14:textId="77777777" w:rsidR="00001E86" w:rsidRPr="00806AB6" w:rsidRDefault="00001E86" w:rsidP="00D60DEA"/>
    <w:sectPr w:rsidR="00001E86" w:rsidRPr="00806AB6" w:rsidSect="00435290">
      <w:footerReference w:type="even" r:id="rId15"/>
      <w:type w:val="continuous"/>
      <w:pgSz w:w="11907" w:h="16840" w:code="9"/>
      <w:pgMar w:top="1962" w:right="851" w:bottom="794" w:left="567" w:header="284" w:footer="0"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44440" w14:textId="77777777" w:rsidR="005E1015" w:rsidRDefault="005E1015">
      <w:r>
        <w:separator/>
      </w:r>
    </w:p>
    <w:p w14:paraId="36BB41F0" w14:textId="77777777" w:rsidR="005E1015" w:rsidRDefault="005E1015"/>
    <w:p w14:paraId="48DD633D" w14:textId="77777777" w:rsidR="005E1015" w:rsidRDefault="005E1015"/>
  </w:endnote>
  <w:endnote w:type="continuationSeparator" w:id="0">
    <w:p w14:paraId="38888B1D" w14:textId="77777777" w:rsidR="005E1015" w:rsidRDefault="005E1015">
      <w:r>
        <w:continuationSeparator/>
      </w:r>
    </w:p>
    <w:p w14:paraId="694DBC9C" w14:textId="77777777" w:rsidR="005E1015" w:rsidRDefault="005E1015"/>
    <w:p w14:paraId="6649AE25" w14:textId="77777777" w:rsidR="005E1015" w:rsidRDefault="005E1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EF779"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51584" behindDoc="1" locked="1" layoutInCell="1" allowOverlap="1" wp14:anchorId="1B108C20" wp14:editId="2C657A8F">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119EC"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08C20"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48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7D2119EC"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6923" w14:textId="77777777" w:rsidR="00A209C4" w:rsidRDefault="00A209C4" w:rsidP="00213C82">
    <w:pPr>
      <w:pStyle w:val="Footer"/>
    </w:pPr>
    <w:r w:rsidRPr="00D55628">
      <w:rPr>
        <w:noProof/>
      </w:rPr>
      <mc:AlternateContent>
        <mc:Choice Requires="wps">
          <w:drawing>
            <wp:anchor distT="0" distB="0" distL="114300" distR="114300" simplePos="0" relativeHeight="251652608" behindDoc="1" locked="1" layoutInCell="1" allowOverlap="1" wp14:anchorId="78967876" wp14:editId="4C1B7EF7">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F4297"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67876"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38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006F4297"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AE5D4"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0800" behindDoc="0" locked="1" layoutInCell="1" allowOverlap="1" wp14:anchorId="1AB878B4" wp14:editId="2A29DC53">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277B1" w14:textId="77777777" w:rsidR="00A209C4" w:rsidRPr="009F69FA" w:rsidRDefault="00D45861"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878B4" id="_x0000_t202" coordsize="21600,21600" o:spt="202" path="m,l,21600r21600,l21600,xe">
              <v:stroke joinstyle="miter"/>
              <v:path gradientshapeok="t" o:connecttype="rect"/>
            </v:shapetype>
            <v:shape id="WebAddress" o:spid="_x0000_s1028" type="#_x0000_t202" style="position:absolute;margin-left:0;margin-top:0;width:303pt;height:56.7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6CD277B1" w14:textId="77777777" w:rsidR="00A209C4" w:rsidRPr="009F69FA" w:rsidRDefault="00D45861"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59776" behindDoc="1" locked="1" layoutInCell="1" allowOverlap="1" wp14:anchorId="1087DF12" wp14:editId="22F62955">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14:paraId="367B62C6" w14:textId="77777777" w:rsidTr="000F20F0">
      <w:trPr>
        <w:trHeight w:val="2608"/>
      </w:trPr>
      <w:tc>
        <w:tcPr>
          <w:tcW w:w="5245" w:type="dxa"/>
          <w:shd w:val="clear" w:color="auto" w:fill="auto"/>
        </w:tcPr>
        <w:p w14:paraId="0E0DC38E" w14:textId="1CBA8444"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591263">
            <w:rPr>
              <w:noProof/>
            </w:rPr>
            <w:t>2017</w:t>
          </w:r>
          <w:r>
            <w:fldChar w:fldCharType="end"/>
          </w:r>
        </w:p>
        <w:p w14:paraId="4113D429" w14:textId="77777777" w:rsidR="000F20F0" w:rsidRDefault="000F20F0" w:rsidP="000F20F0">
          <w:pPr>
            <w:pStyle w:val="SmallBodyText"/>
            <w:ind w:right="425"/>
          </w:pPr>
          <w:r>
            <w:rPr>
              <w:noProof/>
            </w:rPr>
            <w:drawing>
              <wp:anchor distT="0" distB="0" distL="114300" distR="36195" simplePos="0" relativeHeight="251658240" behindDoc="0" locked="1" layoutInCell="1" allowOverlap="1" wp14:anchorId="67CC4593" wp14:editId="589C58CD">
                <wp:simplePos x="0" y="0"/>
                <wp:positionH relativeFrom="column">
                  <wp:posOffset>0</wp:posOffset>
                </wp:positionH>
                <wp:positionV relativeFrom="paragraph">
                  <wp:posOffset>28575</wp:posOffset>
                </wp:positionV>
                <wp:extent cx="658800" cy="237600"/>
                <wp:effectExtent l="0" t="0" r="8255" b="0"/>
                <wp:wrapSquare wrapText="bothSides"/>
                <wp:docPr id="16" name="Picture 1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30BEFDDD" w14:textId="77777777" w:rsidR="000F20F0" w:rsidRDefault="000F20F0" w:rsidP="000F20F0">
          <w:pPr>
            <w:pStyle w:val="SmallBodyText"/>
            <w:ind w:right="425"/>
          </w:pPr>
          <w:r w:rsidRPr="00405DE3">
            <w:t>International licence. You are free to re-use the work under that licence,</w:t>
          </w:r>
        </w:p>
        <w:p w14:paraId="2A1DE060" w14:textId="77777777"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7359B97" w14:textId="77777777" w:rsidR="000F20F0" w:rsidRPr="008F559C" w:rsidRDefault="000F20F0" w:rsidP="001F251C">
          <w:pPr>
            <w:pStyle w:val="SmallHeading"/>
          </w:pPr>
          <w:r w:rsidRPr="00C255C2">
            <w:t>Disclaimer</w:t>
          </w:r>
        </w:p>
        <w:p w14:paraId="3E9ECC18" w14:textId="77777777"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6D087F32" w14:textId="77777777" w:rsidR="000F20F0" w:rsidRPr="00E97294" w:rsidRDefault="000F20F0" w:rsidP="001F251C">
          <w:pPr>
            <w:pStyle w:val="xAccessibilityHeading"/>
          </w:pPr>
          <w:r w:rsidRPr="00E97294">
            <w:t>Accessibility</w:t>
          </w:r>
        </w:p>
        <w:p w14:paraId="7A049021" w14:textId="77777777"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9B58F8" w:rsidRPr="008B254D">
              <w:rPr>
                <w:rStyle w:val="Hyperlink"/>
              </w:rPr>
              <w:t>www.wildlife.vic.gov.au</w:t>
            </w:r>
          </w:hyperlink>
          <w:r>
            <w:t xml:space="preserve">. </w:t>
          </w:r>
        </w:p>
        <w:p w14:paraId="1C1A42A5" w14:textId="77777777" w:rsidR="000F20F0" w:rsidRDefault="000F20F0" w:rsidP="001F251C">
          <w:pPr>
            <w:pStyle w:val="SmallBodyText"/>
          </w:pPr>
        </w:p>
      </w:tc>
    </w:tr>
  </w:tbl>
  <w:p w14:paraId="36890D90"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56192" behindDoc="1" locked="1" layoutInCell="1" allowOverlap="1" wp14:anchorId="71327B63" wp14:editId="01078FC9">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B999D"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27B63"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6DCB999D"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2DE34" w14:textId="77777777" w:rsidR="005E1015" w:rsidRPr="008F5280" w:rsidRDefault="005E1015" w:rsidP="008F5280">
      <w:pPr>
        <w:pStyle w:val="FootnoteSeparator"/>
      </w:pPr>
    </w:p>
    <w:p w14:paraId="15333215" w14:textId="77777777" w:rsidR="005E1015" w:rsidRDefault="005E1015"/>
  </w:footnote>
  <w:footnote w:type="continuationSeparator" w:id="0">
    <w:p w14:paraId="0B04FEE3" w14:textId="77777777" w:rsidR="005E1015" w:rsidRDefault="005E1015" w:rsidP="008F5280">
      <w:pPr>
        <w:pStyle w:val="FootnoteSeparator"/>
      </w:pPr>
    </w:p>
    <w:p w14:paraId="59B2FFD0" w14:textId="77777777" w:rsidR="005E1015" w:rsidRDefault="005E1015"/>
    <w:p w14:paraId="430CB4FD" w14:textId="77777777" w:rsidR="005E1015" w:rsidRDefault="005E1015"/>
  </w:footnote>
  <w:footnote w:type="continuationNotice" w:id="1">
    <w:p w14:paraId="59274E60" w14:textId="77777777" w:rsidR="005E1015" w:rsidRDefault="005E1015" w:rsidP="00D55628"/>
    <w:p w14:paraId="53F69FAD" w14:textId="77777777" w:rsidR="005E1015" w:rsidRDefault="005E1015"/>
    <w:p w14:paraId="375891C8" w14:textId="77777777" w:rsidR="005E1015" w:rsidRDefault="005E1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195DEF6D" w14:textId="77777777" w:rsidTr="00920652">
      <w:trPr>
        <w:trHeight w:hRule="exact" w:val="1418"/>
      </w:trPr>
      <w:tc>
        <w:tcPr>
          <w:tcW w:w="7761" w:type="dxa"/>
          <w:vAlign w:val="center"/>
        </w:tcPr>
        <w:p w14:paraId="381BB0E4" w14:textId="77FBEB6F" w:rsidR="00A209C4" w:rsidRPr="00975ED3" w:rsidRDefault="00591263" w:rsidP="00920652">
          <w:pPr>
            <w:pStyle w:val="Header"/>
          </w:pPr>
          <w:r>
            <w:fldChar w:fldCharType="begin"/>
          </w:r>
          <w:r>
            <w:instrText xml:space="preserve"> STYLEREF  Title  \* MERGEFORMAT </w:instrText>
          </w:r>
          <w:r>
            <w:fldChar w:fldCharType="separate"/>
          </w:r>
          <w:r>
            <w:rPr>
              <w:noProof/>
            </w:rPr>
            <w:t>Our Wildlife Fact Sheet</w:t>
          </w:r>
          <w:r>
            <w:rPr>
              <w:noProof/>
            </w:rPr>
            <w:fldChar w:fldCharType="end"/>
          </w:r>
        </w:p>
      </w:tc>
    </w:tr>
  </w:tbl>
  <w:p w14:paraId="43B6DED9"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63872" behindDoc="1" locked="0" layoutInCell="1" allowOverlap="1" wp14:anchorId="519BA12D" wp14:editId="23DC749D">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6C123" id="TriangleRight" o:spid="_x0000_s1026" style="position:absolute;margin-left:56.7pt;margin-top:22.7pt;width:68.05pt;height:7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2848" behindDoc="1" locked="0" layoutInCell="1" allowOverlap="1" wp14:anchorId="7177881E" wp14:editId="5B727EF4">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8646F" id="TriangleLeft" o:spid="_x0000_s1026" style="position:absolute;margin-left:22.7pt;margin-top:22.7pt;width:68.0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1824" behindDoc="1" locked="0" layoutInCell="1" allowOverlap="1" wp14:anchorId="539C6F67" wp14:editId="527D4FA6">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98E939" id="Rectangle" o:spid="_x0000_s1026" style="position:absolute;margin-left:22.7pt;margin-top:22.7pt;width:552.7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598FF1CA"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128F"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5680" behindDoc="1" locked="0" layoutInCell="1" allowOverlap="1" wp14:anchorId="504FEAD5" wp14:editId="55E29A5A">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22E65" id="TriangleRight" o:spid="_x0000_s1026" style="position:absolute;margin-left:56.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477E79D4" wp14:editId="7148599E">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EDCB0E" id="TriangleBottom" o:spid="_x0000_s1026" style="position:absolute;margin-left:56.7pt;margin-top:93.55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64FFCD21" wp14:editId="7FA2E3F4">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AE7093"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33AAB480" wp14:editId="270FF4AA">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06841D" id="Rectangle" o:spid="_x0000_s1026" style="position:absolute;margin-left:22.7pt;margin-top:22.7pt;width:552.7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481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7"/>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98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0D"/>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59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0EC"/>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13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90"/>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2F5F"/>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1A65"/>
    <w:rsid w:val="00552423"/>
    <w:rsid w:val="0055295E"/>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263"/>
    <w:rsid w:val="00591309"/>
    <w:rsid w:val="00591420"/>
    <w:rsid w:val="005915F9"/>
    <w:rsid w:val="00591CE2"/>
    <w:rsid w:val="005922AA"/>
    <w:rsid w:val="00592D66"/>
    <w:rsid w:val="00592E64"/>
    <w:rsid w:val="00593021"/>
    <w:rsid w:val="005930BC"/>
    <w:rsid w:val="00593441"/>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5CD"/>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43D"/>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B9D"/>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299"/>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87D"/>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4CB"/>
    <w:rsid w:val="009A253C"/>
    <w:rsid w:val="009A2627"/>
    <w:rsid w:val="009A2652"/>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8F8"/>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341"/>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5F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79E"/>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29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861"/>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377"/>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674"/>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0F0F"/>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position-horizontal-relative:page;mso-position-vertical-relative:page" stroke="f">
      <v:stroke on="f"/>
      <o:colormru v:ext="edit" colors="white"/>
    </o:shapedefaults>
    <o:shapelayout v:ext="edit">
      <o:idmap v:ext="edit" data="1"/>
    </o:shapelayout>
  </w:shapeDefaults>
  <w:decimalSymbol w:val="."/>
  <w:listSeparator w:val=","/>
  <w14:docId w14:val="23E15BF7"/>
  <w15:docId w15:val="{AC6642DE-D173-489B-A002-C315DD4B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B58F8"/>
    <w:pPr>
      <w:spacing w:before="180" w:after="60" w:line="260" w:lineRule="exact"/>
    </w:pPr>
    <w:rPr>
      <w:rFonts w:ascii="Tahoma" w:eastAsia="Times" w:hAnsi="Tahoma" w:cs="Times New Roman"/>
      <w:b/>
      <w:noProof/>
      <w:color w:val="auto"/>
    </w:rPr>
  </w:style>
  <w:style w:type="character" w:styleId="Emphasis">
    <w:name w:val="Emphasis"/>
    <w:basedOn w:val="DefaultParagraphFont"/>
    <w:qFormat/>
    <w:rsid w:val="009B58F8"/>
    <w:rPr>
      <w:i/>
      <w:iCs/>
    </w:rPr>
  </w:style>
  <w:style w:type="paragraph" w:customStyle="1" w:styleId="smallSubhead">
    <w:name w:val="small Sub head"/>
    <w:basedOn w:val="Normal"/>
    <w:rsid w:val="009B58F8"/>
    <w:pPr>
      <w:keepNext/>
      <w:spacing w:before="180" w:after="60" w:line="260" w:lineRule="exact"/>
    </w:pPr>
    <w:rPr>
      <w:rFonts w:ascii="Tahoma" w:eastAsia="Times" w:hAnsi="Tahoma" w:cs="Times New Roman"/>
      <w:b/>
      <w:noProof/>
      <w:color w:val="auto"/>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4.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3085-0EA0-45A6-8FBC-AF941224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2</cp:revision>
  <cp:lastPrinted>2016-09-28T06:37:00Z</cp:lastPrinted>
  <dcterms:created xsi:type="dcterms:W3CDTF">2017-12-13T03:58:00Z</dcterms:created>
  <dcterms:modified xsi:type="dcterms:W3CDTF">2017-12-13T03:58:00Z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