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1EDBE80" w14:textId="77777777" w:rsidR="005A2A5D" w:rsidRDefault="0039720E" w:rsidP="002C296E">
      <w:pPr>
        <w:pStyle w:val="BodyText"/>
      </w:pPr>
      <w:r>
        <w:rPr>
          <w:noProof/>
          <w:lang w:eastAsia="en-AU"/>
        </w:rPr>
        <mc:AlternateContent>
          <mc:Choice Requires="wps">
            <w:drawing>
              <wp:anchor distT="0" distB="0" distL="114300" distR="114300" simplePos="0" relativeHeight="251648512" behindDoc="0" locked="1" layoutInCell="1" allowOverlap="1" wp14:anchorId="0EBD3786" wp14:editId="0C07D7EA">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B62E4B" id="LandscapeOverlayRight" o:spid="_x0000_s1026" style="position:absolute;margin-left:193.05pt;margin-top:127.6pt;width:620.5pt;height:249.45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rCQMAALcHAAAOAAAAZHJzL2Uyb0RvYy54bWysVdtu2zAMfR+wfxD0OGC14yTNBXWKoUWH&#10;Ad1arNkHKLIcG5UlTVLiZF8/Ur7U7ZaiGPZiXXh8RPJQ1MXloZJkL6wrtUrp6CymRCius1JtU/pj&#10;ffNxTonzTGVMaiVSehSOXq7ev7uozVIkutAyE5YAiXLL2qS08N4so8jxQlTMnWkjFBhzbSvmYWm3&#10;UWZZDeyVjJI4Po9qbTNjNRfOwe51Y6SrwJ/ngvu7PHfCE5lS8M2Hrw3fDX6j1QVbbi0zRclbN9g/&#10;eFGxUsGhPdU184zsbPkHVVVyq53O/RnXVaTzvOQixADRjOIX0TwUzIgQCyTHmT5N7v/R8m/7e0vK&#10;LKXjGSWKVaDRLcjlOBx9B8JKdvxebgtPSVFmmUCRMWm1cUv498HcWwzbmVvNHx0YomcWXDjAkE39&#10;VWfAzXZeh0Qdclvhn5ACcgh6HHs9xMETDpuz+TyexCAbB9t4dD6PYYFnsGX3O985/1noQMX2t843&#10;gmYwC3JkbUxrYMkrCdp+iEhMajJKJqNO/h40GoAmi/mCFASHtkp6WDKAJePp4hTdeICLT3BNBpjg&#10;0ymy6QB4iux8gHmVDLTus/FKoHB5e9jJpC0GoBdcINS2k4IVnTr8oFp5YEYYdoo41ITRDmsBtQLB&#10;16HQgAJQqOUJMIiB4HFbGK+DIdsInr4JDNlE8OxNYEgVgkOtdD43YxurhV70sgtZSqALbZr6Msxj&#10;ijBUnJIarlooUlKkNJQhmiq9F2sdQP7p4nRVCic+AaQaArFQg4/dFerM3WgCX3skxPJW3ODsjqob&#10;G8pGzr/AuNRONPcZIw4Xu88CJm9wuZ2WZXZTSomhh+dBXElL9gwae/aYhPph0hSs2RpDq+gC6NHh&#10;gGdEMlSW0kjcOII7oYdh22r63EZnR2hhVjevBzRFmBTa/qKkhpcjpe7njllBifyioDUvRpMJhOzD&#10;YjKdJbCwQ8tmaGGKA1VKocE20yvfPE87Y7HvYr/FkJX+BK0zL7HBBf8ar9oFvA4huPYlw+dnuA6o&#10;p/d29RsAAP//AwBQSwMEFAAGAAgAAAAhAKiQnWTeAAAADAEAAA8AAABkcnMvZG93bnJldi54bWxM&#10;j0FugzAQRfeVegdrKnXXGGghCWGIqipdVyU5gMETTIJthE2gt6+zapcz8/Tn/WK/6J7daHSdNQjx&#10;KgJGprGyMy3C6fj5sgHmvDBS9NYQwg852JePD4XIpZ3NN90q37IQYlwuEJT3Q865axRp4VZ2IBNu&#10;Zztq4cM4tlyOYg7huudJFGVci86ED0oM9KGouVaTRjgcsuHk7bSdU1dX1/PXtFUXQnx+Wt53wDwt&#10;/g+Gu35QhzI41XYy0rEe4XWTxQFFSNI0AXYnsmQdVjXCOn2LgZcF/1+i/AUAAP//AwBQSwECLQAU&#10;AAYACAAAACEAtoM4kv4AAADhAQAAEwAAAAAAAAAAAAAAAAAAAAAAW0NvbnRlbnRfVHlwZXNdLnht&#10;bFBLAQItABQABgAIAAAAIQA4/SH/1gAAAJQBAAALAAAAAAAAAAAAAAAAAC8BAABfcmVscy8ucmVs&#10;c1BLAQItABQABgAIAAAAIQA+kR4rCQMAALcHAAAOAAAAAAAAAAAAAAAAAC4CAABkcnMvZTJvRG9j&#10;LnhtbFBLAQItABQABgAIAAAAIQCokJ1k3gAAAAwBAAAPAAAAAAAAAAAAAAAAAGMFAABkcnMvZG93&#10;bnJldi54bWxQSwUGAAAAAAQABADzAAAAbgYAAAAA&#10;" path="m,4989l2359,,12410,r,4989l,4989xe" fillcolor="#cddc29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64896" behindDoc="0" locked="1" layoutInCell="1" allowOverlap="1" wp14:anchorId="23F2E362" wp14:editId="3809E2FF">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49383F" id="LandscapePicRight" o:spid="_x0000_s1026" style="position:absolute;margin-left:193.05pt;margin-top:127.6pt;width:620.5pt;height:249.45pt;z-index:2516648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AoAAAAAAAAAIQBfEipIG6EAABuhAAAUAAAAZHJzL21lZGlhL2ltYWdlMS5wbmeJ&#10;UE5HDQoaCgAAAA1JSERSAAAFEAAAAgwIAwAAAc32QE4AAAABc1JHQgCuzhzpAAAABGdBTUEAALGP&#10;C/xhBQAAAH5QTFRFoaGh//8A1dUOV1dX8fHxhYUpzc3NQEBAgYGBsrIaQEBA398LQEBA+Pj4rq6u&#10;1dXVZmYzPz8/u7sXkpIlPz8/////QEBA6ekIPz8/3d3dxMQUkpKSQEBAurq6bm5unZ0h4+Pj8/ME&#10;QEBAd3cuzMwR6urqPz8/U1M5xcXFqKgduBBRzgAAACd0Uk5T/////////8f//8//1/////80//88&#10;////RP///8P//////9P///84SqoOlQAAAAlwSFlzAAAXEQAAFxEByibzPwAAn/NJREFUeF7t/YuC&#10;6jCSLYiyyxSHmr6GmtNj99BcKGq6maL//wdnrRUhWwKTCZlA2mSsndvo/QiFQm9p9n+2Y8fMf0eM&#10;t01i478vwbsmsWlemca3LeiX4ktJ/OO/7cF/n4r7kggmZBn/YRr/tH9z7ZNxLxWVJCXxL+3fX8OT&#10;78qLKHBXvAJfTKL/vgRvm8SX4u2SeGr3bbtq223bbup2tWzaGtIbxV5vT017qJt9e2r2c5rMV+2x&#10;aZvDpp1/s3Ldm8RFvWnb9ZKpnDGlbXNqG/zOTmxrtotatZ3/4QZ2bH++l8KHFXSZjG8mqkRUl0fg&#10;viSiALfWvVm3R7Df9tTWTbsByzVVLRdzlfFqtaaaNQt24E+oaNFUbU0mBZbr9rSlAfgW1lvVqXrb&#10;rsHUJe6mIpKICgPsEdbWemMHxIUYlk3DdDJK/ihdFZUWDUxloZ8tqthph0TJYVshBFjMzb7Etwva&#10;Y/0KLug1jK8kkbIGsBhQWh2a1onWIbMsYVS7KYd3J1GCmwGDFRU+UsGimiF1kN6JMijtBnIeTo9u&#10;ADco1dmBChWsfEPYt+6iXdHoBMG/bTeUs467kzhv11uEtD8uEQh5RwlWXakRBapJgwoxswSctjUI&#10;izYIbEpnYFtrjWZK4gwfciwwb7fNhjrmdIssMBLDt3nx+fhCEudtVakcRZnmxBEMlCQPtEdRJhXv&#10;I3B/QTeHLYUf/tBMU3QoafisDygm1hfqrtaT+/G4gjYR+QS8Jy++Gl9IInqBbFHJbZSJ+EGNadH2&#10;qfY0jbXBMD+qbysGYBVaocsLb3AH2UjQuSrebMmWs1nPB7u/9yUR/uuK8aCOWBIVInrcqEdouinN&#10;ZZJiwo/xKFJoRtRa5ZcARy9E6W8O+IEYR/7P8dKCNvrei6guj8CTqgsN2oYdS7NCV4EK1g4w4gqM&#10;h+Z9WTeoQbQw9/iarsR9SQQ/31ZdhGZL/keTAyvlgJUCFZcVp6lR3ZFeKBcIBz0ktUv4rBlwjtcX&#10;tNVwR6G50q5/NYme1YZNdBeRumSf4FKonKEvBcdXeBH/Txh7bBEd/qGsmEQWnv+wNOmQgzAq95CJ&#10;W+9bMonkOJIMHRJaU2rLNX/JOqeCto8taLDeE/B6Xrwbdydxy45+C+GxrRcotWO7Q3WF3sQFmmVW&#10;1WVq7h6Bu5NoY999g9HFAZpNu4PI65JoNQaSE0MluHwI3rGgX4+3S6LkP9oyyMKm3qOzt2fdQbNH&#10;+Vib0GGLvN2AKeH4AHmIv8OinVPWrykjT6hv62a2v7k+3U3Fhh1jThE321mNqmtJrNsTGmpLIv5v&#10;UbGh2B8ajOY3HN8fWHlOnIjeIImr4wky4UYELz4Cb5dE9huM24AdOPHYrNRHYPcPXYD9HoyKuqJJ&#10;IzljjwH9BfDfRnEd22oDed9w2oIrILD4rGW/M4noj3ZJZN08NpwKYxIZGRtGJHHebmdscNSbYQ/H&#10;+z5whqZIk2f4z17QGt1wZPJjvGFBE0bFREtHr5Wq792r98cxSt8LTG7lCHRHsJsVqT+Iu5MIIaj+&#10;gn56FeQle6OwN2vIaxqyD3sAY2I8hf8zdjK4TuCphYV4FR0mfDFmMxKc4XsFzcR8FVdodom348Uf&#10;QSTxEYgkPgKRxEcgkvgIRBIfgXuT2LR/cRWg2ZGn474koqO1VBL/Q3tVvVv2ZNxLxbVR8c+f9h//&#10;KYPn412rC0dHr8NXkggG/NpS2dfwrgX9WrxhEikIm7lms48Q3WsaNPW61XKfZrznGKDWpw1HxnS8&#10;txWXb+BuKi5tlsYmPDLQkEnack3P5wRkwrW9b+FRBc3UPQlRXR6B+5Ko4myag5YSVxvyH5kS7Km5&#10;eM40Htp2cWznMDxUxxmnErdg0CN3t8HtHK42XGHnLtBNu2przvlV5F+tV85PqngFvpLEbo6LSUwT&#10;mEfEjbQcuE7QVpoNg57L6LMNLZUIi48L64ZKlYur/3BxrW/37YL+doX9FF9MYu8tEST9CpI5+hTG&#10;JUDpD2x7fCWJFNBScJe81IcZvpsNZXSzhcA8zWB4QuHBKae9N3XdNgvyBDTcWEHQkxgQOGlnRHvo&#10;pTz51XB3EtFuMB0LsNmSE6sMyRfjoVrPuMFkzZnZ5qQdn6wt5M2m5XoVki6HC/xoMzXZlatGaKu4&#10;CYTugHrJWBzf5sXn494krpsFRizNAVXw1HCTDegBguzRILPUYAAyHClHHoYv8SLTYX/8D7GhbcZM&#10;G2w3O23beRy+W9CPTc0g3pAXfwD3JxEtM/nQGA9iTVyIMSFXTSBhKCptI/WJYRuT4rOmSn6amarV&#10;bAlLW3mByIQoQqMtSXmOL1HRgvGvfrhVnqrtGh9KPiTywNU9JXE526OfMWvnOmoCIwl12vA/xDV/&#10;T+1+Nrge+NKCNknEZGY4017iLXnx5bg/iZ9XFw0L2bndsDfDrcZwskJUTWOtUHPQOaZmv2BYbJS2&#10;XNQkh7LxPsNTqgsx37XV3pIoNDzGJDdNO9OWGOQPDaW3lHCl4y71ZYV5WkF7j+teDHi7P4nWX+J/&#10;wmmUkPWhbgTPiRF92lLQCV9IItkmSyK7rJCCp616hh6XLX5vMZqy03P4L2tjCzvcRDMIbxhDVcGD&#10;dz9kLpXhcQXt1LgGVa4uZzk4e/ERnsaLj8PdSeTW8nmzZy9/jbI71u0OwgbFxF0wtheHW2Eqbtx5&#10;DL6QxBl4ackknpDEec3hkpKoP+7FoTT54V73ixFJfATuSyIFda0TuawcC+4LQ4unbaEVD/bid9/u&#10;xJXqBWqTKCrOGgN6jsMoJLWdGh5vXp27P4moJmvVjPrA0TuTqG2h0FgSaQcVk2ju0MVlErW5zZPI&#10;bNyK4MVH4O2SaEwIkMs27UYDOs0nicXAaRTZaHw0J7tExdoe5QmWdvxgzT3Van/QMsFJDaef4F4q&#10;Lm31D1FukTQmkb/8QZyowowQCUJVpuFpjSRa2ikKgPVBP4fZEZlKVwt8jN/Ii6RX/1PgcORMaWFF&#10;LUjMPze5xH1J5AiKY3jT4MdEHQSftnrSHGr9qGwNVFpvUl1DaCVfOW1qTtkj4bf3kuNBVFQn+0n4&#10;jbz4eEQSH4EJJHH8CCI+AC8k4ieTFRPGC4k43Py+A15FROvDvCkdX8eJeefxzRANywPwZCKK+Wzz&#10;Mj8FXrsV95l4OieCjE7EP//zX/j82z/+jm/bzm3p4C3wbCJy7TsR0X7sFzYPnKj/YTyXiLx0ta/O&#10;f/mnUfAff/5Ok/dpq1/YsETr/G1w5uuBV8KMCq/kRP99PwQRH4AXEvF98UQiFlPytjPiZma0JVqB&#10;m2oSsiDNNHP3g3giETlYXrR1s+B9QxiecDsoI1xpUswmxnglGSnDverUzbhIA1cHfHkiohYRG10j&#10;qF+QTWtwey3npFs7frjFejIn7rkEyZMEc103hbxueYLleMIvNHW1zIgI3XYjcxGxbeQbRdHwgQEq&#10;TrRcbdodjwlQc+DFUDPuR/xJMoZMfACCiA/AM4loNazZ25r0eRvA00XJTYeBSkl/53tpP29P1mdZ&#10;o8y4OmvUx2qSmuBGp1vxfCICB856+ao/d34yR2w48GsNDnBQBtRWIE1sjRo+A3Fgu77lpgHY7y2P&#10;M2g2pKt2iJBAPFmIj6xPenvC/kgVIx03FbiBtDo3tdiCUnKPyBBCxVcioAT0uRXPJSKTYpzINgC6&#10;tZqGE09WwoxEpL5dczc6sqdGBKQDtMmMRuA65civUEOSD81hXrVH7lpvN6TRXBd91TM2WNwaB2cw&#10;5iXCPHGsI5qMd63GnpG1pyMsj7NNVdO9/qH9ny1sYwb9LIwTT2um9RM8k4i/Bk8nYr3iMy/quLCI&#10;T5t2C/0CVcfPE6Bai8PwV4v9oFBnEf9O5NW5ejrLjbjJ/k7rFV/p0PXt4Fc7FwkpRpanAwS+Vta0&#10;R4gcDcfzdkVOY/cVtSLxPRxu4FJ8t2aajktdzY1oVQvI2HJaMwKmXQYFns+Ja06+cthhf4ySpFkl&#10;YSgiKu+qNswYcqN9eAe57NJI0logp/bAusp+OHReCgAv6pfRyUQhNJQiiEJNEWReMjTZwGMuJjOt&#10;6Urb8e2a8yPlsRnZYEBpt5gKPJ+IwxhISgbQ7ktI8vMxqC5fKGEBXeIlRPS8KQGWiisD4oSLpMJA&#10;vDROvIiIduKLtGhqFi8rop/4ZRsN0AAFLWqxLkGBqsMvQKc6NWaVamz4qeqc4FTKMWKWu4KfJuJb&#10;IIj4ADyRiCbQFkmuWVcGgGzj+XHqIQ4542hOBmq22h+zRJfnogVSn4/9FZOaNOFnsK26JiQGYh3w&#10;/TGeyYkpfcwpvuzxMqtGPP22O80y8i6arhO7ZYfYNdYeUd2gu8Eumrp97Mexfyd3RkTdKNVwkE29&#10;wl9rqlJF17miI/wxIN0CgL/e8IBOO51ZV5/jAwRxjfg53rc6k/QJufoSH9vegJCJD0AQ8QGYSsNy&#10;TMEYtMeHUXB+AWIrhW0wp5kHKm9qLtIbS5yPKCL8EM/kRM4REBTb+H6rYaFjyXtQHRltkG6eypWR&#10;iKh5Io/ByoszONRxBAQnfKRabQnd4QfqAx9KkVaA0ol4ajGukgXfGbYpig8wvep8E0flcOYawHWb&#10;DjfFFjLxAXg6EVFH9NogFUdKNv6ypvBeJ3xZn/AHrpBs5J9mIIQ9Ki9NyDNm6V7lwg+Fus5/Ni16&#10;e5piPfLQ8IIVXAEfmj13nB4aBAE9v22zbGpIgrWLBqZTaxZ1e+Rzx5LbioRnOJsVr8AbwtOJWFVI&#10;N//aCnWDLcVSAm6PhCO9B4oqAl8JtAbukSqXp3C+Yz8athWSak/vEMjOmnOmjkptgbyxGw4LznuT&#10;TPCwkMK66R4bZ2m9s+3iFGKQFpoHhgm+W0TdEZH+5H8II6zO1ixwNe5LyLnlSqbPcc3Z2ij+KZ5O&#10;RPVSDOdpFbESLjIylLNruf1hvIKI3fSrZBM6NerE9ETknVyUj1ad4dK+tDKpxMel5AQ2qGfUjgoj&#10;rM7TQxDxAQgiPgDPJKJJtawjchu8SZTvDqYrzYiucUoNKQwkUh1QWa9IE5CuejSeScSULzYUSDmb&#10;FanR2Kw5cWAGvJNKjUaFri/7uuxrn2woDaV13LrGidDswIEdP3UG93xpoOuhi6pafIc/hYKwoaQl&#10;ut4M5N5S/RQ/Vp1JzI9h/e3T3Zz8eoRMfACCiA/AE4nI6rre7jQM86r7UQ2+YnduzO1Rvdmlp2tR&#10;wPx8v+3D8EQi8o0Bl+gpa/YD2Q+JryypbYHexjDe2JgRNQfOGsjbQa9eJ0f4onXhj7cjaoPkE3/4&#10;dAOdvnlDVptmR98bOPD9X7ofjOF9C2OszmWeyHojR8jEB+CZ1Xml7dN79AD3DScF/RZP1Cga4Lc+&#10;+AWlqFA1uzLNvkI1Z0eS7o9rrqXIYKaH7FHNuYmVVqiSvCaY1zhCNPBuU/SlUXM1aYRf/vh/BXfK&#10;PMKI159u241mWS0FEDyUF5QKByh8R8VteCIRN0ZEPgi0EhmMiMhJs8cHxnMnok4KKDOgBvcOI9d6&#10;L1pE3CKYNHFDmeZWIiLhE6wog4OFIjHIEA2aCl6RiKIwgYIhEefahct4RUT8IEj8AxGX91zzEdX5&#10;AQgiPgBBxAcgiPgABBG/j/8VRHwAgogPQBDxAQgiPgCvI+L+ykaWN8DriJj2T74hgogPwIuIiKpM&#10;Ir5pjX4REU9rEnH3psz4qupcH08HPvD3lniZTExnBN4Rr2tYjmmS9P3wOiK+MYKID8BziWhX8vFG&#10;Y78XOsf7iMgncyJ3YV0h4hs1M8+uzuzWOBF1XTn//utv/3wrGj6TiNwSon6NERGEMzr+J3+5pdBs&#10;3wDP5kRSyYjIr9R/k4Irz++CJxNRlDIi/uuf7b/+g2r7e6eby59LRKOTEbH915//MfV/6DGCtKvk&#10;DfDs6vwr8Doivu30wwuJeHyXpngAryJirbuwJ7Bh8yt4FRGPamXelBdf2LCETHwAgogPQBAx8AGC&#10;iA9AEPEBeB4RD59IwSzmC3fcyu+nS+0CGEe/bu2G6cTWz+LJRJxvG3QRN23T2HkJjFrsCIuNX5r9&#10;dq1ba3aneaUDGId2vSZt9uyc6yKx7VbvA7RtdUSYOtGBv+3pxHcH7O4NXqXzk3giEUEn3epOtvKn&#10;kpB7XjOUzuHpMImIiD8eM9GbF4A40XzDmHoz54EVnhlqj/IHCxaHKX8Qz+VEkmFG6mVEhI2GL0Y5&#10;e09ESvzponrgnIiJSjyvj2DgXv4SEX8aT6/OqMvcxmTvTcHkoGNWpM2+reZ1RkToVJ11DyBgz1rt&#10;V/hYdd60h6Wu+IJb+uuqc7pj8KfwPCJ+BQO3/U8B4yLiRBFEfACCiA9AEPEBeDoR13Nra/3bgw0u&#10;ejg5BhMDf7y0wXWG0pvOgTtyd5l6oDNehgjAIDOzOypuwxOJqA3aTBnIsD22J/V0+MfeHromPA6/&#10;tQUDKDe8kRSdHr3cqWHOCSOUIx+FgpZ9GW5YZi7RzbRBDB9CpUGjx634fBz16BfxmSl29uvKnr1i&#10;75RmFiu9sH9JOmGcBPf7Y7viWXVY2htsKqYVtHRM9x/j2ZyoFLe8l5MdZur46p5yIiL63YggtC0g&#10;MPk88y6+XfJkPImI7KxIe3vR64jg4M263TA4zBk+FXCpt2MNsLRHAPnrBvQAl5t2wxESKOzuq3ZH&#10;u5zFqYdTuf8YzyYiM2pE1DVdSpMxFD4kog3j4Eadc0Ap0jCnI6LXXw1egD0oSiIiVPkwIiIGlkM2&#10;BESw6nYqSlfgjyq+JAYlKoe7dyJ25IBiJefm/mM8m4jtRjKR1Zk6UIU3pSllszWJKICeJGL/XCGH&#10;Oaq9S1ZnOlhzELgiMWC/nWsQY3+gNyutXSsBbl1xZE0NdXxJEQpUZ5hVujeeXk5afNy1870e7AXF&#10;WCiw5fOJKivd38F//PsETyfiZ/g8id/GQBQqmYfhx4n4DngNEUteMAFlAEuUlnqc1FHyS+bNlPcz&#10;MXwozHNGLEPKUmAWn0X0bCL6FCyf4lyf1LeRlOeFQBI5RsTjmu9z2kQPcNpAKq02nF+kOOu6Kejc&#10;8GjWRpOS9H6sKMwOR/iHwX67XvG5TkhMBg438DBbrfUmvKShvKFDc2J/qOUjnyl9FIzoEqVwN5S5&#10;6F75xPD5pPEZnk1ESxW+Bqg18QoDviHCX1MT6tzQrR4ORstpHcOsm5LmeNJ17bqoEnSQf87wqm+K&#10;Amh3pDM9iOlIRLqHmYzZU3DIod0kxObNnjVGdxW045ub/to+/tglSpPGZ3h+dVYiU98NajSUUKwL&#10;IlrfpUtLScSsm0KaER0RFS5+xS6JiDBcKFp6GCai/ghzyLBphcKgbotScCKqeOSN3tOk8RmeTcRU&#10;QSDq9LZzSjFqFWoUy51Ghw1fUbbODZhCry+vNCChUddNgcbeWwYRaUn67tgBh3/N8EIMLNe8BmvN&#10;bqCChhjZqDdFD9Bbj1JRnVCH4VAhWZostWv8JxERnHpM1MJNNml8hudz4iCYh+twLsnxsQeH+Plx&#10;UDkUuDJp/ENEfC+8gog5YxmzpAGcYDXpCnqLAfYcC55NREiUXepe8EEayDJqtlBLIEKsHzhIpVs9&#10;JIMmgw4gmWBDMQZRyAF4c+IViHI3OjybiA0kd3q3hgAR2esjJ3JuhlDzSIWW7oxH4YmmNntFowot&#10;ZfIwOjy9Om/YVQMRfeZQ9ECril/d3Yn4QURSjIug7MKot6hn0a0bgz4c3B28kzJKvEIm3gdx4rQQ&#10;RHwAxkfECSKI+AAEER+AIOID8Dwi+k3VfEKX0LKHYJ0//FfPED0e7mME0KPp3BhMx5bG3ZfptYDM&#10;HL8Z+n5pBw54ytCvoXR1C4GeyYlMDf5bHxo5btoZKQrNzK38h/+PCwxV9g1G+EYaGGrpSd1FOsDP&#10;htMq7DHW3mWXPX8EloV5hhHtqdDV7TW6opquAY427nGHrpSh69Vt1WTtvp1xlPUpnl2duzSQEzno&#10;kBE71/ydVeyM0xC0sb71IXGRuQQ4CS2mY1fciIgfWtNQKmDtgTdbcC7C0A4GuOR4iGCUUtrA0z4d&#10;ZMgFXIwEeFf8iaNN/Ft46B/jidVZ350nnbXWco8/7bv2/ymRiYjIvE3YrZVP1ELnRPxfcRlzXiEY&#10;reLL0EIgg+ui/Fm7BwXxV3FZGrwsIoL88MSA9KoV/cmbazQFawA9UjkxDsqbz/FsTvw52DDzJXhb&#10;It7CQY/C+3LiCxFEfACCiA9AEPEBeB4Rl7ZP7TEjFnZgLtF3FM02d3PhfmAU0yE59jc/78UzOZFJ&#10;w/8HjVi4uLzZtM3R+oRywf9ORHrRlwouyiR1WrPRKoUZmV79VnQjbYkHMTez5nRaWRKb5oD4V1we&#10;4hLPx3gBEQ3fHLHgv7aT6JEq/NkPs2gq+QKdBLrGfxubiJHxOWiVwh/w4uaLHUx94UZ/My6KsZet&#10;ctewEgH2Neg6nkdEpeZRI5bjboUcVls+7gUtP/rBf1PJF3KO+BYMjIbbfs2G5ONwB/m1wUlFu6Nv&#10;fGKZcjtFs/AkwrnGfyDifGf7WD7CMznxKUAW70M3orvEVasukttEZBDxQ7wpEceI5xMxSXtC6/Ad&#10;0Cz26/pDZW6i7SZcdcfwPwyEkjeD0pMZdcoPAnk2EZc8WcImEF0HtIzb7ZqbQdDg8uAyuhyHOeU6&#10;pDjaSXRpkCPu8EfHUWlGC9pyIxZID8t1s1DjimCqZs3jGVTDN8NiK8v+5opRwrdaXXRgLjepNGik&#10;juy7yDv+dmx6avavkCDEtmL/Bm5oa+EotdIO4tlERNQgojV17KZt8WGCwHnQixOZLxKRTHBotgum&#10;W04AtekiIvSgDoPAH+wPe2WY6qZGftm4MhxN3YJ4VBOcT5TSuqvssbAYvQqwq2PbEk8gHNUwxi96&#10;Ap4I+VUqpRjES4jIWJSyY+rHUF8jvTNLnjLB9FfugMdMDJp+Vc6YyZ6IdMPlANdxeKRZWXw36k0y&#10;ABjCF3sw/SYVcy8iImUcL8HIt8yywBUm40mREUbEa1OUzybiV4Ds8TjQF/GFHNmW8QEYBT/F+Iho&#10;b+aSa76EG/Nd4BoRbg1rjJw4OTybiGWnpsBn5fwVnvoZPJ+IfOe64kAVzSdaVPyxAZhrJIvWAp0Z&#10;/KnlmMFCTbGWO2GwkZxHrwWdGvRU1mhukF75HBVewonqe1DTHDjA55+1idKgEVyQiKm7vXXmdWfo&#10;ySy5JOzWJ82FjQvPJiL6BiQHWIucWO3RZQRhwFJ8hB0W68SJ6EyD2YiMiAs6kopEdE6EdmR4NhE/&#10;xujI8TX8LBHfBEHEByCI+AAEER+AIOID8EQi7tVTWXfn6W+FdQitmyP0bbgMiya903g3Evr9Un11&#10;AR40nUHcm47b8UQizphlZGrJ2wDqeXvYMVMNjx7vj+r0aZaBVzMd6GR2pJOmOrELadN3/N1yikoa&#10;zked2p3GMzMMZhAYN7Qu63ax5iUtc1qCiAgQmgPsGAr68pbJ+b6q5eDhnfXnEdFGzcyU6dnJNlbi&#10;EMUMyCWgkXGLTZBy6ZdzpnKJn63m+eCYrJYW4vFZkvds+k/++hVkYA01YlEoDFts2lScwfxg4uvL&#10;eKZMFB28OiP9PMNuROTol5zIITVv/TEinhZ0cmg3M/CQ9kiQiFxVMNKA8uTENRgZJaMZb3Hi6sCF&#10;eV4XBEuEtFxtwZwkokIBoS2TWnMgJyq0R+KZRPwYiUGvwiQbqrl+x4zxp3ACCCI+AEHEByCI+AAE&#10;ER+A5xGRq+v6hz/1bIhv9y4UgPXEO3ykE8xI23E7DDj7Mp5IRHTQbCxWErHhUGLVaKZb66MNBijc&#10;FMtxBoYezQI0Qt9wW8Edu3X00q5n6BTWS8s7X3GAAqMgmxMneXboGqpTlC/NwNmpYveQ/aWmQiy1&#10;RdkuULz7PcZMtcf9HTyRiBhH2ODgnIj4npoNBxraEYNfdbbZFaeejMZhDEYdnT8SCO50R4lxou9G&#10;UAD4T5fmms5kyqUZliM+NEWY5pifNXvwTNfs6Htnv4NnElHJVwYGiLjUr1/LS7JgRIshHvK82zZ7&#10;EnEPFnFOXLQz8h6XCmkE17z4jKM4hGJLMxixdETslmbIiRyyUE1Gn2NwQ2U9IxF9263tFvgOfrBh&#10;UQ6G0PMfUYqyhCtefwY/SMT3QRDxAXiqTLwAKuFFPbxaMXuLTKSWVV2AHDWc2qUihV63uG+aK7IA&#10;sMAZGlsayWf84R8DG4zmAzyTiJyCYlPAPgTX7anGX71jCwHpvkH7IjPKfHRu2hOnrup9pSPwkPr1&#10;Siv8JzQk1nogk9qUwq5K2yxhuyERYc8WCvnHV7+wVVwA6cN5NzTvezhkK1JVNW0PftW+lDRYIPCT&#10;pjXR7VJQt+G5nIjsNHPfIuy5YpqhMz5lj0UG1rnRJCpoxlZXDKJJQ9iab7qlA1lRyyaWRGwPmq2F&#10;W91WSj+bBcOUI/tBKIqEGoYvI9vCi/9GRHStTtz9yfbfIrwNzyMiehbkRHCLdW9X3EFiaSYzgWs4&#10;iU0zdlpUKclS7RqdbfIneK8xTkSfh1OxQNqUIlqIE/E7Z74XYElUZ1VfEpH9cFoaEbkDiPyPgGhW&#10;6S4NTvLKGf6LiEgHS00eNuD2m/E8In4BYrurePy0/qMwKiJOFUHEByCI+AAEER+AIOIDEER8AIKI&#10;D0AQ8QEIIgZGgWDEwCgQjBgYBYIRA6NAMGJgFHhHRuT92IGJIRgxMAoEIwZGgfdixJPtfDBG1MP4&#10;gYngzSRiwz1cYkR7kjgwFbxd01w3czAiLwENTAlv2EcEE35+vX1gZHjHwcr1Le6B0eItGTEwPUyY&#10;EXmXe8Jf/rjiT1J8iMbO8QbGg0lLxFXHincxoj+CFRgTJt40p0maM0b85x/gX9T+BYq2/S/q/402&#10;HFbfcUov8CpMkhF5IrIHR8jkN0fb/uPP3+nqz18SX9r3r2RNDqkz0DwwBkx9sOK9vUIiOkea0gwN&#10;4Ez2LK89ohL4QUybEbtBR8GInaZjxH9K48gHOYGxYMqMmA06yj7if5oATFr+EP8pNdAPcgJjwdSb&#10;5sCb4C0Z0S4pCUwJb8iIvNc92t6p4e0Y8djU6DxGN3BqeDNGrDWrKCYMVpwU3owRbdHEWXB070kG&#10;ruMtByshC6eHYMTAKBCMGBgF3pIRA9NDMGJgFAhGDIwCU2REexpkqB/Ipwk+x7d7kEU0fJFj8GGR&#10;09AB/8Krv3Hy7fS8AybNiM1y32xPfCvOS5PFLMPk4ORvu1A9a+tVywlvOW3na75LvOU7GppwpJNd&#10;1TTVqXG7fVOtGMKiXdsDJAd6h3UZDd8fqfhODB/d0EvAFgid7/geB5wfNu1pnsXXrNtjzYxAUcO0&#10;5mN3COrTh4TfFlNmxAMZgQ/5NO1mtqMZi9wM7YO/LV9wxzBaz4w3El6ybQ/NwZikPXWMjT/Zmx3d&#10;kVfkESBnyWEZjUlEekoOzRWc180BzCczC2br8ZkLBi6F7EzzWzFtibiVVIIYOviJ+t7Q1GJEaOeQ&#10;i7v2uDaeMQk4a+fXGNHsKgo6SES+TkQXHSOaQ4/mgKDlyWUuXdR8wpPOl3zpCnEs5u2irqBIjLhx&#10;iVhLIs70yKJC/62Iwcp1gMX0ytfd+M0M9VUEIwZGgWDEwCgQjBgYBYIRA6NAMGJgFJgmI/bba6pm&#10;1y6bFedKEmx25zo6vzaZcg2wum306/HJ8V4z38PQ1OMVZMkvcZYE036etA+tBy0LQ9PY9FSJZo08&#10;PuP2yYlKxI5sSaE5vqqpFpyd45vjwOHIKcNmxmnAA4wOBz4QDndpMo8KKJfinvmRp/9OnB+Ub7qs&#10;6aGyST54SWs4a5lvYe6LL+7erGdtvW3r457Pk2/EYCkJfL0cmsrmrndrn9sEkPx9s1/aZFFT6dF0&#10;WwmCQgs2za6faaSiTBr1G1uqSe5ojuyBafqloWaGBMN0VXPZCJymBFn4yH7drnyNiAtCIEVKRHdb&#10;EAMFwWoaIb5TzRlap+v38FaMaDLn0NR2SMDsmuaw1CJGWiIpGRFfd6f/FE0WjKxkTYih0hoOzQ9W&#10;iFSJETc2lW2uN7TIVlosCQj2BMjZDJUE0ScXSr5m34EV7/NJK0EpGDnrv1TkSTM9GZE6ft0FIpUr&#10;mjJuTvAj4jnYzGLLwrevKCPttktEgqnA6r3zLPzvYOqMSOmyhWBJEhE1GaWxXtAOEnGO6gyhYYx4&#10;nLOi0y9lU2LE3dxo4BKxZ0QIU/6A7GkNOa3hJInI6PdcfJE7ANyISBkMEgB7Rkc7S4JLxBXT3NaU&#10;fpSZklXbeS4RIZ8Qua0EQWtSaScxSfuhpEFCHeZixOROC+dixH5pyMS91tIXlHemTaIX/zuJuG2q&#10;HV2kRCSkptmcQyIe1omu38NEGfGB+KhbNx3cxAiSxiNFMGJgFAhGDIwC78SI7A9lKForG1EMIHUV&#10;r6Heteuhm46vBkgMWrL72cHT+u2u1UewOBDFZSxmcmb+UWKG7T7ycSemzojs2OObtniZwudtwBCa&#10;WOjnWGCE8YTtaSURRcjEiOi0H0/upZ8XOYIRNfTp5j7g+rAhr5Hd4Ahd/t55P42iKZt8fiMNFXYc&#10;PSitHE2k/bIIQPEDacsu7OFKAaads/v2uEizKRYD56VsnMVccMSriRWffqEz/GlqhonSxBAN123N&#10;Kugh1msb4Rz9ukmodxwxcSTUzwct2w0IqwGhk1SmabhETx9uLP4QU2dEbXr1aRBOi5lCVqRMpzUZ&#10;teIIUINiM5VDK0KMgOuG7GteiGxeBOjmPqTLGRF/Z85Z5pqyMbey9gG55kxg0SkITQVZ/IBv2XX7&#10;3hUDXS9sooem/byU3CRGlEbfXCLKpSaG3BD/aZWF2GS3qEF1Pm/UNBski4GaITOZHLkL/Ml6eGPx&#10;h5i8RLRNr5oGgdoUPm+z9IkFVFmfY+EmVPqRRNSWVGqdEeFkUbuXbF5k1e5UeN3cB1wv5u1pY1KH&#10;JoPTKJqyyec3fGaIMiKTiP1+WYufYfiW3ZUEkgK0nbOrGoqeERUDGdEkIgxsUgoq+Nb0C9WU4jRS&#10;okgV6qDmlI2HWKOCWtNCS0JeinkjyDfetctANVFGktJCjswH/4xPBzcWf4hfNlhZd23P3bht7uNz&#10;it8Km25+YICPxE17hu/aWPzLGDEwVvwqRry1dgZej3dhxGJu5EqDxn6Zuk1X8WE7OBym/wqmYa8t&#10;cC+mzojo3WvlU6MGTtnMt3y6ns9eiC0wCuh4hYy4pvl2rr0vNGI3hlwMR/DJQGjK4Y6rAI4k1tzH&#10;QD/s8tOcPfglBkiKCLYaM7ULKKwTD3uMnAK3YuqMuOIcycr2I3JISh4A+JWKTFRtyH8wMIkINuty&#10;be6MEU1rJpRqZgR0EyknsKcxIkSwcZk55xeuoMDQ+XDa+kTfx+I3kGPyTfO80n7CjhE5baWZCP0n&#10;I3KqS1Mrm2ZrjNjWaWarmfPNIHieyQT/Nw2n08iISxiJgbd8N43+9vhdHNqFtDRMMyOMVIKZiuOp&#10;5X3yEM+MLNrp2/AufcQvgnz0KXwiJfBM/HJGDIwFwYiBUSAYMTAKBCMGRoE3ZMS3XT9564WhKTKi&#10;T5kI2hnjm+wMW9vLkkN620PS66Xb8RzkiVPRpu/QubiKbJawU9q0juaKDNwtOAi6NEDVu6KCk+KG&#10;0jNnqO7AtZjPcJOzDyahrubwTkxUInas57+aSjZDZ8SjcVcyArhXT0iMOKf1UTtoaWB7lbREs+Wu&#10;kT0C5UJJu4LDzaaPYX2SHWctkzIdYIX9kbOLiIp7SFVM3KhIA5ivmj05Xy6ZEDpxVwbOYuKnBi/T&#10;1hUrhuCMuNSaz5wrQko559GtELnBSzOg8ul/+M8FHlMBPPWqlHPnqvkg8F3VmcvO1KDkI+kzqbjt&#10;VvlgDn41I2YS0FQ7HSQ2jTOibxEVjPFsCY9wRmzrBbLf7GyS28HitpLCf34P28udtPrSkSt3YEgp&#10;TI/i8ihyRuQPIX5yl2eMePCdfSkYVygBSSIetVWbeuVQCzoCfxIjmtZMkFA3Ag7g8yJ7ZnPpct2g&#10;+u0PXMKEoScf1U5rAZ4P6H81I4oMiWRc5kg120yaxhlxBRvR0TZu05HgehIblpveJ5EYEYBkQ+go&#10;OVuI6d1BC9mg4kxKLl9TJ3uWEBdX1owJRQVYSdK59r4ml/iRi1Q39MRvhZrWQKIi/KRoIKyWxsIS&#10;0zQx813PiMCSjGgrP/jPZSNjr44UXEFyXrXQUzrkpXPJk/WzbAGqY0SuJ1nEXEkCIzKH/P0uJto0&#10;/15U3CY+iGvmt+A7fh+DYMTAKBCMGBgFghEDo0AwYmAUeENGnPACxGOS/jACvJKSU2TEBgRKw7xx&#10;rawcGk0aue4cpYVPxgAwt9m4It1noXRaKM6sznDnCkyP82C5OzjHITHmx/F/DdOUiH2RuqIZycqK&#10;c+RBZ2Hq9sjAmmrNqkNVZygdk0JD/HWM6HHRniGzouHLufilTUBSi79FOYVvZ2q6FRjyou1X74/n&#10;AObDpscPzP2SGeLJm2y6n+s09AiHuswCasu2renICf4kDEis+e4hG4en2jQfvciNMqNZWfEiJ1+J&#10;ryEhOdtr0g8Mlwz5teI7Y0SPSx9kgT/Sdb/8wV+/oCK12XcrMD0j9sdzAOexdscY4fZ0yk7eZN8K&#10;bMa0JEY0GyVH53+gNVMaMfbZXC6+gykyIhcEuFIlzahWVriWQX/iK1tbaRs78QIc8OuGwAAjUtWv&#10;ZnDZmmo/ToO/JFehRvFfnqlhamwFBgpjxD48AO7qtFpz2PCrKKr+xA7AD7SrBvx6AiOSii7vlQU0&#10;DAiEka/aEwLhCgsgF9/AVCXidGDy75n4UtNo0vMu7C+Ox0pIPgbBiIFR4K0ZMY3yruNzF4HX4B0Y&#10;MeufFF0VdN2uAp0fwPv19+DUBcou27e7Ro/Dl5OCHvXnlCKuxnBm8aWUTJ0RwQ17zVhY7vHFX4Xe&#10;P+ca0F1Xj523QaTRjc+J9IxIL5rCsUkKjhMrDIHo3HaR0vyY9qh6KMJRg51ijyoA3xhDm0vNkdCQ&#10;324nKgzrut0jhXJNO8TRuZNhik3f7E4Tavwqk5uvS8GognNMMkqzU9LY1xiR5vTgtxVwlNfdoCJn&#10;TH8fNOln7Js84tsHjj8j582YPCPqP8WaNnEaDfDfCdVfzAqiiTI+J9IzIuwPW78kBCAjyoKOyL3b&#10;E74sLHeQfgEp+UGg+HFG5Ed3j3gqTK///HI0O5vtUKxunuJOMyNkOrk0LHY21cng+WN5kYL/yTRJ&#10;ayZ9pADTZMZWCSy7yQilnxhxtlmAseEBo2APE+bIhVEqC1rhSH/BiF3g5vweTJ0Rl5qRAAV8iqXx&#10;6QaSzK4Y4YRJ1TOiz4kYeZfNwYlHV5qkgAWsadqkXaTwsT74rAeNKWUE+zVzfHfwRJFrCUk3l7gj&#10;/feJJ+rMWD8Wt82MoIiJLjY64Uw2tPjpd7rS6KbrUpQR/geBINc9uxaQTecYI1LoC/C5c0aTxu71&#10;BlXhgEFbOEomLcyVKTxwaPs5n1vxDn3EJ6Nq9rxV3eHrGy9Dun79EtfMv4j7gjsewWyufgiCEQOj&#10;wOSbZvYDXZ2hrKxdW5ow5IVA06Nu0zmKANKwZwCF+TVHgSFMnBFPXM/bzjnGrOaJvdZa49vXNF01&#10;8716QUv0WdbqN60aPogINDPpT+qMrbnkhh4jOjjwXB01bEQYmmlkAAgf4cGQLrY6wbTybhxZDoSc&#10;Y3S+Paw1qN00HJ4jdru5TrZ0GriCqUtEsBS5Ch1l9KMrLfiy4NGvhulsTfYzPpIj/teEiTGi6fGt&#10;l5sjOQ4SEVr0tW1UYg6ALAB98ecTLkcy53bBDvqSOy9YBRZp9oZRbXadbeADvA0jLrqFUGOCY5ez&#10;ms/pZHw0yIj4gLXuYET8Ny2xWS35sAhMyIg2mUMHYsTONvABps6I+2blLIKmU1tt2MryDPqypsWM&#10;r4g7H8GCYmnWNc32MNpJ+2DWbGbBiFu1qd400xFdFoy4NhbE/x1bXgEam5ZxRkTTzNEu2m46cNsD&#10;4wkMY+qM+B2APwJjwW9mxMCIEIwYGAWCEQOjQDBiYBSYKCNyltCxbmofLV+CY9hPkLngkv4gqtyi&#10;CNOG31TYTz4uhl1yejUZlwk8S8TSItgf/YhLCfNeJI+bEc6nLK9GPyJMkxF5MshQSwFWbLa80K89&#10;+WKJlQUKqmnnfC15gcKcy87WPGzdBYBaiyoAZxEtlGMfyulUH3mrHCwqzhHNO945zDR1tK+Pp0Pb&#10;VDUXURqzXNGnMaISxEhsEeagWaLtkRzcBVbNNY+khR8yoq0A0SdXjqiUdbI5875l8rSGQyhAfLa1&#10;wjxyRh/aO/fCvB5TZMTtvJeIojt/qLCvGUpFRoRLqOlhv+OL3bKzdRc6aVpbVAHIiDKxnaem1tYm&#10;s1isuHWw23RClmm2PJC5TsHqJ63miRHNoFl1m3Zmvpuq0T5EC4xbXM1vmlPHf/dpGa1QGZCQzgm+&#10;vXd6QRY2FgrBUl2ewIkeyPU2YzSYIiOK1s6JtTLA9+rxkzOiIIko/aHkmH7dRW5tq1XHA4D7hDBy&#10;RhSzsvB9R2tiRK7onDOiHbfPGTEdN4UW8rjnpC4w3wLYJSIFZfnUKrdvjPWIM++ePGdE+/A887wP&#10;ysX/iDFFRgQo0YzI7cLqO3X4b03zwncj5IyoZg0qW/OwdRez06IK4DxA12raFQoZkQcNZo0KU82h&#10;LZGIH6xpzjzSZqhpNl6fQa4lRvTACOsKaOGHdrYCJJ97Wy6qDo1WtTsnhXc49DUcqAEmb9OceDeE&#10;GnG42sDPqDFRRvw6uJPbm+LHAOG9erPsO+LXMWJgnAhGDIwCwYiBUSAYMTAKTJEReWzdxo3Lo8aX&#10;HCk2fGSH0IiWgIOTxpw2tLwZH5LkIqxPArfTCICNoUs0HNYn5RXYmPsGuCv9cGrnGm4L7eWYJCPa&#10;LYNOU5sX4SeVqqxpBLY0xWF7rCudM6mMde1YS6vtr3RhB1L2PPbCUys06g+5nJqTsZHN5DWoCL4w&#10;g1DlmNCUDXzAYnuYH5EaX2qhC3zTrKKN2X1Wh6lYcwkEv0djWd46mxIEBQO4ckLGJnNOp3qB4Pxp&#10;NdnygwC2CGw/X3e5tKWlplI4W+bguERQR3f7s5gmI5LSZC9pE+lRqkRHUrkxhc+86VzLap54g4fP&#10;zQk9Ne16wflFM3Ej/ifnQAeNMyJSAMuZZiW5XCiks1HbjbEXzRfZ1RMKYV+3M/KUzPiFS1f6EqDC&#10;k+vODf/A79Sen5ChHSc6TUXwmD6gGWyb3uSzasopAu+XluYoeLveND/u84OYKCOCvKIhcCkRHckB&#10;vj7/fTr5uhjNG8oCxweMiG/HiFxTlqkvzEDVSURfTdF/MaLPL+uP/KYQ1v1NI/r2jNjyZpOrjEgj&#10;aYn+hAz/l4yoL7JrupnbCcXSkjMiJPsyO+7zg5gqIxrX7a2hBagziYiiMdrjmxQdI8JOYsCOtaDR&#10;YlCwM/v9nHsotmoUaWRtH/t50C2bTScR08LMkWzr0alp5taHeqm02VIMVFV9xA/c09QaXCTlsmn2&#10;S7KtabYEAR+ckPGmmdIOnWE5X8mcyo2HSlcyNAVCq5SpbT1nUo6UhGiarfH+QUyREb8PNmDelN4G&#10;sd33sbHtDYFL/E5GDIwOU2TEYiNoDrVEPaxFQg7PzB1q4QlvuYYx6LcwNM2AzLxyHcoANtbAZuA7&#10;tbaZQ3B7vaWgTV5oYgHvlwDe8tPiQ3TupHSFwBHQIXU0tOdMWxmP3vNQd+OJmCAjlhtBdaeIT0CA&#10;Vj4Twf2gJK5aYXSLuGs1zbnAHfp7xojJHV3i20/ZsEO58TBXvP4NIfP6EY9orykQS4Rc6Ki0HYZO&#10;W7surkPxXbeA5k54rtqGSw1vx1urn6auHWCMh5BSYMao0G3Yuz3wAjvTQ2M7dBtuQIRJzUg0E5XF&#10;CGwZG90xvcg/lLZNUnQSOkaEomowIELP0xmRYJDPwhQlIjiIY1Ltv7M7RXwCAlRLCqL7UmEjlrQZ&#10;VnrbvJW5UNmZAcJEWfn7LVuw2V5lloVP/lYiTNFfCUp3AgtdIRa+gH7uxAbd4DIyGuRd58QYj8Nf&#10;orthecE7O+2lLFmo+FijGBeUrEwcwWcTAAoOWNt2Rbrzjbvd1CPBmHpGpCXp0dQw2NOcEpGOQIY0&#10;4Hoops6IRK3dqUB38YgTM32pON8Me8GIoLSxjYPTKTsbZsJ0a2PaLHyzyBjRZ4O6AFRuCrHwBfSM&#10;aHpnxINuSTYY40HrJs6IaCoZFzWd0zNGBJcMMqLvm6W7tHHXo3OJWDDinIYbfmiQMaKn4+GYIiMW&#10;G0F1pwjbPraKSYFGEhygK65BQZ+bS3MuUC/Z/LL8krtuioU663mdTkeffzk2M7ANmmZrZC0i/rdE&#10;QOG3mGg2SHaK5/w6FPcF2NxJr6/nxogse+8YQEjNGYrEFfkDgJsZ6wPfSXOfRGJELWiCzVghbCbK&#10;YvDu3UDTbIEMMWK6p7ZgxEXDNRzvjjwYk2TE7+ImMrI9DbwMv5IRA+NDMGJgFAhGDIwCwYiBUSAY&#10;MTAKBCMGRoFgxMAoMPs/XBEI/CRm/8sVgcAP4v+NpjkwCgQjBkaBYMTAKBCMGBgFghEDo0AwYmAU&#10;CEYMjALBiIFRIBgxMAq8IyNuedYjMC28IyP6YaDAlBCMGBgFghEDo0AwYmAUCEYMjALBiIFR4L0Y&#10;0TjQGTHYcUp4M0bkdUjOiCEXJ4X3YsSVOFEs2PhtRoFp4M36iFtyIhlRd2sGpoN3G6wsmwZ/VfDh&#10;1PBujEhOJIIPJ4a3Y8QW0vDOtysCI8D7MSI5MfhwcnhDRmyr4MPp4R0ZMTBBBCMGRoFgxMAoMGFG&#10;rLO1kz9/s9+//rHfj7GK5b/RYcoSMVvFu4sRgw9HiEk3zU1jTzrdx4iz4MMRYtp9xG4F5Q5GXAYf&#10;jhETH6wkTiwZ8R9/gP+W9t+l+A8a/BetyIf2dlpgVJg4I4ITNXtdMOK///nn39v//PMXav/89V9t&#10;+88//7v9+z//QMVll+DDMWKKjLjVtoYO5ERKPAM1/6Srv0H5V8nFv//5dxrQWAvRPZ711Gbgbkyf&#10;EfV8bSER//xD6j9/hfavUPy32mvISHyO7ssQjDgaTLxpXvvIo2REx9+cEf/ievFj7a/GB8aFaTNi&#10;4sMzRiT3CYkRTWcIThwlJs2I/cx0yYjsGArGiOwtZshXZAJjwZQZMVshKRjxn5qp+TcojRHRVvdf&#10;IM5VjRATZsR8pa5gRO8kYsjijKh5xY4PgxPHiOkyYrFCUjJi+z///PMXzho6I3Lg/Od/m0qIMy2j&#10;w7QHK4G3QTBiYBR4S0aMhnd6eEdGbKILOD28HyPacnLaqBiYCN6OEcGHa3JiTNBMC+/GiDxdv22a&#10;mCqcGt6MEZfcFUZGBCfGkvKU8F6MuNfuRDFicOK08F6MuNX2a2PEts5WXgJjx5sxoo4BOCO22jIb&#10;mAbebbBCJEYMTAjBiIFRIBgxMAoEIwZGgWDEwCgQjBgYBd6REQMTRDBiYBQIRgyMAsGIgVEgGDEw&#10;CgQjBkaBKTKiJmcOW6lL5LnZXp3DmftvgevOO3QuCqIdMosCg6aFoWkOJ/38crwXIw5zxBluYLlP&#10;cM5NwwEOmp57BYIRiUkz4rrZtNtj2/KqThoeOJNNQwL81lTzZk8T3oO40kbZ5jBvbL57P+dpgmZf&#10;1753DEHM53C2SHbtptnDKVwgEKBpt4c1rItoGFqzkvNTihmuVkrRtm7IZUddJnqUYVXPEd9WYdJF&#10;syEjbuiuWeLfb+XKKTPi/Ah2oG6+aittPqRahgA5q6lWTbvetLumPc3bGcyb7d4lIlj0uGibGvzT&#10;O1/XJ1qYXb3m5tqq2ZMd6QOOVhWYCtouGmrAPfWuPRwYD7BtdlWzhcW+qap61jY7BtDM2nrF+OBo&#10;3+yXfOGcLlbw3eza45p2vxeTZESBJU02OFRkl42u0mZ5249xFqQmrI4UeTQ7gsVkIex39WHAuWRt&#10;ZkftTCexyIhtuwDfmB/+1xd/szwoMNSylnp5IpvJkFJZ1Qb/5yD7bgPFAYq5ubD4fy2mLBGt+Kr1&#10;cmalLhszBDLO4jHnnnmdEZtmvThjRFMz5MxOHnXHsTHiaZARwWdySJOO56qmXqDhleHJrKm2L31I&#10;cTht3S4YcVpQwXaM2Dbo2K28w2aWctAzIg+Z2q+0xogndAXXVxixsDt2JPqMEaUFthiWL+fQZ/Ku&#10;ndlRLqrPJOLxhOTJLhhxWlCxgRG9n8aOmZUkuvtlH1GMuD5SvagrshGtZL2q0We8wohuZ33EfbNE&#10;N5FOekbMoqEP/IERjxzp0EQ9SfYCEPNOPUBymvcD5aPrI8LdjC4W7QacG4w4Lai02XXzkSsHnPwl&#10;C+yToTjLJOJa4+Vdw+EqHc7leo2Rbsd8JSO6Hcay5KBl7RzSMWIeDRp+OmVzvPADrNvDxmPGYBid&#10;RYyXGcARHEdDOa/nNmpeplEzR/D0FKPmwDnAJz5evg/qIwbuQzDiddQYQWiO8U4EI34BwYiBUSAY&#10;MTAKBCMGRoFgxMAoEIwYGAWCEQOjQDBiYBQIRgyMAsGIgVFgmoyYLchubTN1057SesYnq3JV7ftP&#10;4eEjp3OtLN8Ad6Uf7qa5ho9Cu7bCfJaEytxdTVoydXfDGDya0FGP6NbWL7E8pjX2B2OSjGibXIRj&#10;vW830GZEG6JfhsPOFR8zIor6Lka0rVwf+fiK3VkSjIc+T9ogryV8hxHXsNrp4MOjMUVGrG37DGHF&#10;P1+BaCTlpkF+YFTr5al9zfN6K71D1azrtpqDjIem0dkAeWhaLiYv9DrQnrYog8YO+TUNlNxfbft0&#10;gP50TGXHT3j0wI61ANzDSLt0NmbZ9IddPAkzhXOiPf0cZ+An7giCljtqtQOH2EjoKBwynB2FWeG7&#10;RdqhvExaezqlDT/JHdkN2uYwzw7dLBkUbQ5K5MkTBMOTnbOBBf0hqGNN2loiDnO6JmAkojM+VOhq&#10;zgM/out3MUVG5EY+x4KlQYiv6jWJ17RH8WHb7CE6VzUPhvDcCMpB2wTTjloxInfUWmjNck+rY7tR&#10;0y2xoxMq9aJdiznhzk7HNLMK5SWG0pZFYu5nFVDwFNhiBz/skpJwbI+HFhVi17RrlCIiqCvwq/lj&#10;UEfFPD9xV66dsUEq7CgMFZtcIpZJOzUzRdG7S4y43WeHbmpmDjaor6iNp7qdp6M2Jzik813LMxKg&#10;w65C5UiJ2Bsjcwsc0TvfIj6n6zcxyaaZFDZwV6LgfCXl0aSE79putwvjPVKx0vZTukse7A+yBRLN&#10;D5pIr9JOJ1TMKJ2OWVE+9FsZZWcHBcBMZqJzWlB5+lIS8J/fmuev9hbZQpXGnfN/WyvdVB550MvM&#10;jc8zRiyTdoIfbfnu3CVGtDSkQzf8r0BmRws5GYIY7VHMBY0lFhpqlQiHZ6dzrorjdP0mJs6IXkWd&#10;Nmbc+NZps0Prh+pLKzTKwDkjzvc7NaqicSp2wEsbgZg3IJ2OUcC9U9nZ9wgJIdcbSjyCfNEnAf/5&#10;RVw6giAXSiVMzZqYsyWXHQWOFG5TMGKeNCZJpxU6dz0jypG6gLQUI0IPUWxuZS3OOmy1gQ0WnYKQ&#10;1DN4A1Q4T3T9JibOiNZHPCyMNk7Z9iApAwlBHbdliwusK3jOiHuIBuKKRGRpUyv46ZghiZiOs/pe&#10;xM6c6JOA//xCIq51wEEdRIIa+xFcGCkVpoAX4IIRqSVOkHg7iuPOXc+I+aEb/icjZlHY1zirkIig&#10;rdkxModU7CPKOXefd3T9JibOiNmoGbSpURQ6MWr2DRuV+brt2kU7WazDLmA/59xUmdnrSdwifSpt&#10;dJrs6DP7UuYAHTTjAjvWAlAkyZKnUXTymd2suepCSsKGzq2PCFt8Zn3vDf27TeojgtXTGRv82VEY&#10;KBZztcB0fZG01Gfr3cEPrfCXHbo5sgtLRkS8sEd/ER1ThW+cpRPaIAsU6iN2iUhYI28r/E/OLVbR&#10;9ZuYLiOik02sag39jJQbjU7BMbLDqBki59jM1HtCTZ7LGm2whoTOiBvrUWLUXMOGJvzPBtJLuz+e&#10;0pqUSaNmmtixFrbwNAcjIVIoZSZXplASeEyKPKPEyW7W+HiWvJmNmulCZ2yYBDsKw9EwfMnJZdJO&#10;J9ZIRtu5W2tUj7/s0M2S/sGIfmzMRs0K3zkrHzXTRZeIxIxoQBi+O8eoGbEaXb+JaTLiI+EUnjZM&#10;IH+GMWf1tzPi0qcNJ45gxEDgIQhGDIwCwYiBUeCdGPGsC1R0/q51j7rB8zWgE9nN9gGcnhN8hDuM&#10;wQALQ9P4aPZJsDg2GuICWfymTCNhR5e1AQxv5/GAhbPA7sb7MmJJmWtkWn/GiE3lU31n+MjPsGVh&#10;aJoXMCKyl/OLwWK/gxGH7S4D/jqmzoh2G6ztYgFdTaFtN1x28n0haYsMP01lk28k4mHbLnpGXDWc&#10;AXQvaVsLV0rMut+6wgtgGbqCo/myc57vguHkWr49BYmwCUFP66rhNLfNNnLOz+IH/C7bqub8ngWI&#10;LJAV1px3TJth+m1FvnEIZhDwti/Gpkpp0hx8Zw20tq+HSlKIjKgQoUKIyJpvwYB6Bh9n235OvNav&#10;bcxUJCUNu2tySY+Pb9z9EBNnRLsN1nex9ApuuyGZfb9NWv7gjgBQSxd5OSOKI2UJmpFs5qXb1tJL&#10;xH7ryk7u9If/vOf1chdM2nGTbU9BYYNpVk1lE81a+tim5Z5jip9h2l22TcUdMh6grhKbr7PNMMW2&#10;on5RKK2xaGUEQPa6ZRfb10NnukoXSbMQq6ZaMGvGusQBqrNtP+uj+JRrLztfUULY2TW5DPXDG3c/&#10;xMQZsb8NdsE9iaawbTegDGfXuN/GnaButjNbZBERS0akYIPuzAt3IKjs3IiMmLRm0gsjoNsFg/gh&#10;74rtKe4cCd7sXNHvLkjxC9l9tVmACnRjNUxIe3qKZXLm6yhjK34yYjKyfT0Ao6qXCoghclMaqLGQ&#10;B4GC38LLtv1suZsEf93tuE46/hcjGiVI1cEbdz/E1Jvm/jZYcogpbHYXlEn7baATsfBFS2lalk7B&#10;iBAczbzzoi+wQZvGrTQWwlVGTM4ZNXiL3MIdN8X2FHdurly7zS6SVfxEfl+tBeh7eg7NwUU9kG0r&#10;YjZS+JYv528Aes8qtNrX4zZwlEJUAFDbjglCjKg4FQj1p+ZI2Yc/ZdDjMkcAGVGGimrwxt0PMf3B&#10;CtoTChcgKWzbDSiT9tv4f8iOtPxqBUYeEjVlCdTbzItAJ3SavJ0xIslPRpQR0O2CMXlXbE+xAM4k&#10;YnaRLMDV7vIuWwvQ20wzckY0/zS7kIjGdeYJ+t4oiUk0nSYRzY/VtC5rgBhRqm47jznlX8GItCVy&#10;Rrxy4+6HmHofUbfB+i6WXqG9nPxTB6zbIgORgHK3PiL6V6uCEWHAonMv7FnRdFbDVH1tdON86wq6&#10;Xxa6+mEM5HIXTNpxk21PoQN2Db2PuG2qHV2ki2Q9fnX+tCmhRghdgHal7AwyLTFivq0IbrI9ReK6&#10;1EfczntGtH099MC4xTsKEX1EykX0A63KGCOebftBQtlzxB8YsesjZtfkWlIYlefAHPWbfz7E1CWi&#10;3QZru1hABFPYthtS2PaFpC0ycEKK2JaVU3NC6fSMSL+o/e6l23FjpkC3dQXFDX/gZQ5rjRE75/0u&#10;GNtxk29PYSz4v2rYr4VilkbNLn26mOy+WqQZYXqAyAIi5xst3rUD+m1FtnGo21NErvPdM0A97xgR&#10;oUAJoIsCsiEgCxEqGzW7F1Ofb/uZ10uJcjKikZQBm6OSET0HTvdu88+HmH7TfBdIqy/iJq/WPX0I&#10;LL4HBvhIIHEU1B/jJkcJv4oRbYbti7iJpL+FEW+6TPeuG3d/mUQMjBXBiIFRIBgxx80NSeDReBdG&#10;tB6VBntAGliWPTuoc22PZMpR4FUMWvYRAR77cByBj/FejJhQ8EcHGH7MJMGIP4eJMyIKfYYsNG2D&#10;IZoO8x6bhpPcQHIApaa6aETzqt3jq6WuLVffkiMeaj+Q3TjnBuP0sHPbaB0RNiuYICh8l/quU0S0&#10;WDJ2KDh3Dq25k//ADZg4I87btq7b/ZEz1VVagLPFh6OvEPcTILJqF/0WArlbU78C/2mCNjEi7BD2&#10;Tov1nPSRpflbnzg9ZvPWHhG+XewzKMDlcx2wDtyKiTPifs0FFHuHGf8PJ632iz+MAbl+xR1ypuYf&#10;V0oJmsg1lwS4FqHWt2dE36ogB/wPGwQFE5lZGNrkhYjMhTEi/svONIEbMfU+YjOb7fqdDEOMyMVb&#10;YwlzRkaUFviQETvS0LlJRLbI0pphF5G56BlRdukncAumzojrWsv/zgF505wYkRu5jCVkJUa05WDj&#10;ozWXRa1pnqEbiAa5ESPOEDKbZ+hBpNQ0wweaZqhoWGtzhTFi1zTD6AgRjOYZmsCtmDojsrRZ4PYf&#10;rIDBSl0wIhtK7caCglow4hJG6v1t4Zou5GgBczXbJhG1QkVHbaNtfGBEmPDKJpjP1Exr6w8jygcr&#10;7gJR0reFEPgUk2fEb8Ea8s8QzPQCBCN+jmDEFyAY8XMEI74Av5sRA6NBMGJgFAhGDIwCwYiBUSAY&#10;MTAKBCMGRoFgxMAoEIwYGAWCEd8VEzt/M0VG7HYjEFDbBuwEWJ0vhdANLziyG49ss5a50junTbb3&#10;UICB3U1wHlAObbFISoPdlbTX1RyOKwep/VYl7pngXp8UkDY8au84cXZBwkeJ6ZFcdYn7GEzBp8jy&#10;c4lvHBXPMUFGnIGl1n4hiLYItsecE1m2rkyQ/qjLYQWz55Yc3Y3pLOXPOgk3MWKHpGSpLjOGhs0V&#10;dsjKP2dE3TnSWX2JERNexYjXcngvJto0p0Xi7jKtk23oItGatoEGDiA5ff+Xf0tGXIGENW/u09VK&#10;KUwGA85c20YuBcpdY6s+htbt6CspuXnRSxWlxoKbNTU4DODtTDA4NYumgkLbz1L58ydnxMR6fpRG&#10;r0tDwV1mShiAz75mvAiNziFW52oSTgvzhL+mWULkdk82w7gjBT0u2oPlhWTCD5ygrfBDNuYSKt4D&#10;6pvblfx9zctv18wWTZCPQ7OBC0vWtzFRRtTFRIA9/whys7itGKnQXlje6MZdsTLS1y8jdD1E4om7&#10;V/FhkS3dO6gNVuL+WD2pt6rdqIyBf/DlSrt+TnwFDmDBrXiMYE8W6xgRyUFp2x2I15tm3uKmq4v4&#10;oG9SoLLAlZzgu5nxy+dFjRHNgvHMd9DbmRokLjEi7ApSePYUjT2JyXuWcpdWJ71Z8OQj6Qi7aXes&#10;AcrHQYd5Utq/iWky4hrkEnw/PwgF0hnhjKD4r7I2KcePOzKV/8gtPhQ8KGoz5H8GZTuvzQH+FzHo&#10;a4xIpTGosxflHguNyBnRriTi71VGBHiuId3emV/jmaI98SVWMQod8JsYEYHAPLkuGFHBKPOU7ko5&#10;jHmNoXnmB3nrXWrjMBJpHUBPPn4gAuHV8wE9PGRp/w4myYgdH2ZNc84mIpAEmYH65MhUgo7zbXgx&#10;NAvGYX7vZET/dZa4yojOfoC7PGdEmR510SV1nSL7Ilv1/YzYk6LrEyNJYjaZ4r8zorucaRi3s9T2&#10;jKim/eT5+PWMWGcDtTRYGWDEBZiUtDZ9ewRPlIy4pH65QLN0yYiwYcuKskDLaE1zHoOupDZGlNKe&#10;Q80YkeXIBoynB6CykiTnWFt4jRHZfDZ7tpn4b00zFW16rp7Wa3U82DTPpUqMiO4BDNKZGnhgfYUd&#10;feekoCyTE4YuZuI9oIVLHqM9bv2mRzlyRiRjovdo+fjtjOjtlT+TSzWJ17EJmjYRyKxoIoUcSUFy&#10;8gtzeiArXzIiev7wYO58sNLFkEYF8NUPEChJMkZ0r/zgP0pNjEh5wppzyYhKivlCPBxLaCxiihm+&#10;tJMTnllUQBUThtwmRkSzyWGGAplBmJ3s9KvlSCpToJ9njMjQeT871PBrXOsu9bVjOUDPiAqSD4To&#10;jI67l7/vYpp9xN8MyrEhsGn+Kh7BSd9EMOLU4IOqCwQjBl6JWl29AQQjBgLfRzBiYBQIRgyMAsGI&#10;gVEgGDEwCgQjBkaBYMTAKBCMGBgFghGnhm4jzcNxc8jPSMIUGXG0Z1Zst9+1pY+y/HzrRr/tAcij&#10;SxsoHL4pwhwPLvKlrUUfJvojdAEkMGmuFBa+G/ksaY/BBBlxz/1OXbmM6cxK29T7am77ay5Rlp92&#10;4xgew4gdSo+3Y4gRCyR9MGKPuRf2uM6s2J4qoJlBLm5r3rN9aOzBYwV2ckPAGZGFmhiRSbe4zIJ7&#10;rrg5iyZ0wzxDkG6ZPcQ3/A6MZwCmPJky656UIdiU7L1BwUebZLMotIebJ2Bs/5j+y06Za9dIODQ8&#10;MqCjLbTDz0x74VxYfh2TZMRt1/yN68wKw+4UJ55aWYC71pWVJHnODQGl5VAwooJSXAAsyHnpnvlm&#10;m94vh2OyzpV3YOxsC0MgIyaVYcneiVwBiKh7LaZ7ZQZggnxHrP54XnKuncjQ2sYKOOGd95uNp9AC&#10;/CYmKhHRzgrjOrPSMyJ3PIMNfBuzST/xnBkC1xjRfowR8XPYepz+RIccw4QBEzLS/57FkgmrV+eI&#10;YJw8j3JwbncaeRQ9I7qw1R+13lZwLyRzBifykShzSLT7DibKiCIBMK4zK33TTBage5ZSwYhmCAw0&#10;zQyFprI5Z8QdTwBQ0TFiV3Tm5wojysiwhWBmLvboLrgTs7YojDpMEM9i4Ed/dNExop3tOmdEZhwS&#10;8nuYICPyDJm3hSADG6yxnFmB3Kqqo/OVZAocwbfJQDp2Q+AaI15tms1Y0YkRh9+BsbMt+CO3MBXW&#10;ygo8ilXL1UxfEJJe6333ygygBOHXfs6aZnuzpuqbZoXuzr+HKUpEGzWM8MyKTd+g5MRXVMMLf4zK&#10;mjmSITDEiEj68GBlQTfGdRsMVsSIPl4AundgurMtPIJijMjwvBujkHbdOAOoFIXl016ZsQQxV0yU&#10;KAml1fo564gNzvJAliLrt/loiow4KVhD/FR8KYb7Pe1t8J/jgXkLRnwy3ocRB7wEI04Hb8SIVdfG&#10;JwQjBt4NwYiBUeDNGLGbOvx9+MGsn0X9pZS8ASPaBFpSZoDp1U6MXXQ14OKqD8OpW1SVw7Tm/Shk&#10;80g3IqW3zPo9GCBCjs5uOG2kvia1OuuvpeQ9GDHhghGvwuw+KYMhdO53ddvuj675efwUIwLGiB1+&#10;JyPWTXOgRLTbTW0p1eZcCRG5m5pWk2GzxLSToTaQgMJQGlM17YlbamC65N4aBGp7UTQzDftjJxJ5&#10;Iyx+6Chd3irjNAsNLb8mLmwSXl+/zWvHvQ+no1LtKTyysPELae2xWaCN9tXoZXLqzWprTkyvvTPk&#10;gAPnoXkZWfKOKHmLnFz5t7uwjrPSWj7q1gBsBrzmHhy6RrS+xg3tUWnzcJBrX6o8nCyPnnR+UyHc&#10;g4kzIu/T1qqVrXmgKHxJikTCfxQJ1021j2ahmsqFFFlIg789l6y4i4dbE2nENQ+Yrhgs9byrV+ta&#10;2r5i664Cn7qnFQqvZ0TulmxsLUyMqsu7/IpWLk5CkMKFHAGMy+K2jS2SOtu6iw0uK7IstEylMyLN&#10;tQSCzGZ7ZxIjwg5efWfOTClopCWvWHYVUL8bBwmetUvVRAZu+3XJeCn9XAclj1mwDIfrL7RhAKJ9&#10;F3hfCPdg4ozIlX/R0m43NbKSWfiD/1bVbftCv3RvpWUaKqyag9BSc0nWnGvFzl3Y8qD5cZzIKQo1&#10;Y0RjKEk0i0WmVvKyY4Br/DPXZCKCd8ghXrojE3axtdsjXVJ5zogecV8HGZhlTeuKcoaPVhFNcosO&#10;9GIBMRZnRERqFdEW7+in2/TBD1oTchqUCgepchuSvGNEGfaFcA+mzoiQJp7xHejX08Bogj8qbmBE&#10;aQljF+gZSLam75e3ysqhAPWBo5IRD2ydrzHiihJ0hZQr7eYA4MYW55A+NmphYAG5rXlIEQ8yYles&#10;0BgjnsA6Ha9YQL4bR9b4oxV+4XWAEUEJ823haN1bNgwgGFG0VNNsezlnHzXNRpmLplk/R0ojsUbB&#10;iKAzgpYPyin+Z9Pr8ADVNNvlrYA1zZQgl4zoTXM736QNOeQdi9s2trA0KZhSbMCRO4hM218BC5BX&#10;YJCaZmSdW2Is0mxnjjlEyGSwxCsWUL8bB38LyXcpEVPPiFRZOs13H45t24DNsWTEvhDuwcQZkQ3J&#10;hrS0bSTcQAKFeAH/TZjQggrjGxusyD65cFfGYQUjahOLD1Y40AB7ncDkInwK0AYraMW9W48UHbUP&#10;pisZwBjR9w1xH4t1AFXAHre+GHDgF7nw2ADxow1WPCUKEW120uDX9s5A4cJe7SuBrzGiRnPiOvxP&#10;AWk3jqzx32aiECoy4oyIaNMWNqiUHw8Hubbdl8jBRgTpstsXwj2YOiO+CFYaRK96Fa7EaNXgcbg/&#10;Yw8lRTDip4AA9c2DQPXg4v8cGwjTITyWESvJ5tsB+VlfSdjXEIz4OTZ+DI+4s8H5PubXGOSxjLi2&#10;rsLNWNa2f/dhCEYMjALBiIFRYOqMiPZpoM981uG5cHGtmw3zuU9YFMhNKlshG0IR7TVHgUFMnRHB&#10;IgNc9VnPe8CLY4ALzwAGu4nHghHvwsQZkdNhzUrn1E5pSLGvj2TEtUyPPmnYHOaw0KOmx9qmig/b&#10;I/XVkd3uvTrfCIx7BBjYkcOBNZfdAAbg4W8bvj970NSZfCIgEJF2sGj9NdltsyEjHhpwbbKl08A1&#10;vINEPPFE+OHQ7qysm/22ObT1giPBZuZr9812XzV7Lm00u8omew981Rj6WYUQGt+FAhP8rWsGtm1W&#10;lU3z0kqx0Bt4q9nzWD4Cr8mJFVc02naxIyPWnOvZN9WKge7a+tDZ0nPgGt6jabYD4/qvhat10ptE&#10;M0dck51pswH5EXqwxma3suV7k22JEWlfi00XamChwJ+dQPemGe6oVUhNW2mHDBlRWkrB+UnRMDCz&#10;DXyE92BE8ATaVBd04DdyhPRVzaUxcySTQ88+cghI73v2MkY8bMmIspZvxULzxIj9DpnTntuxIAs7&#10;/pc7jyrZBj7C+zCiG0gi+qKqYHyFP74ND0DlfUQIwc3KJSIgMdozoknEDxjR790hjtxcsSwl4jFJ&#10;xGQb+Ahvw4jHecuXkWm05LJ7fWBnDR21Re2O9s0S3cS8j4jOJGzQEUR3but7dsSIqY84xIinjTMi&#10;u4B+K1m9NseJERHPjIGiXwk/bhv4CFNnxIPEF1lkwYEuUaVRM8eqB11Foz8uS2msK86E1XbO61xs&#10;1FzNwTU0n/uoGSEMM2LbrJ0RIepki5DxH/F0jNgu+1FzZyu7wBVMnRG/AfYRA2NBMGJgFPjFjBgY&#10;E4IRA6NAMGJgFAhGDIwCwYiBUSAYMTAKBCMGRoFgxMAoEIwYGAUmyoj9su3ymB32PMfnq7tclU64&#10;6tp2NjgKV0njmxqW+WJN018JcTXkS4szE0/eotEW3HOY4zx53JvG68typGSMGtNkRL/dA1iDyju/&#10;LeNpKJjjkncAZ7WiyHuH32BE09abtho64Gy2uRdWrKVfVpIQjPgsnDYd7aWoeGHNhvfSVXOeGKnm&#10;TnvYNrvm1Mp03fCIip8msRMtKjg7rgJ0oaz0jLOF0mj/a9tutJHmxMtiHM1a23hQFbhj7AR7OLV4&#10;j6wakohKEBnRmGOld6WalXYKdYGdmiNs7UgNTEwhn77zNn3cSeldbmyfj/KDD9SbhluL9EQvkrEa&#10;/b7cKTIi+E4lANguLWhPzVYHUrSt2jYeyty2H1anpp2veemknyaxEy0Ad27puIpcWyj256E0a7AD&#10;g+HeQ7BeVgd29Hg8cuOrH29J/L+Tf2qVIPw5H9ZMQAvuOG76wFY6wpqO1HQKywodtLXd1Z1sSu+e&#10;PO58NEaUmx23ZyKEwwYhdU8XjhdTZEQWpSt9Bw1YCAVw3NqdceROHlmiuf4o2KDbouDsNIm0CoOM&#10;mHpfKZSlmnoPxV3aT+eNyI3IM3yPMSXHvmBrJWjL8wqG7YLc2VUmudxRzCkrOlJjCr/+zoLi5Y+o&#10;FJ2Twju+ZD3TSH4r79sDKp+izaT4eDFBRtwsuvLxs03QkoUOW9/Mz8KQC3z4J0Y8NAfICBqjae5c&#10;wJ8dVwFSKCzNeQqFVmS0TOMwTbIX55LJ3JnsPEHbhhcGSjGH0HU/9iV4IbUfqaG5FGkXrr4Eb/eU&#10;jXvsvSN6OpaGOeDViHVzgPx3+3TD3ZgxQUZUcRiJnfrsI4qFrAla2GFkALb8EyPSJVrSXiIKKjge&#10;VwE6RgTqrYdi3hBDr3GYxr49IyYb2XmCYOtGYIgBRgQsZZkiPYrPj8WeOeH/3nshET0nZmCv3jdb&#10;T/6YMUFGJDrCrtHorfDfWch7in7gmM74Z4w4a+fkqIqnSexECwB/sLbbTRMjohvHkrNQ6IqaRbuZ&#10;t6caEdIpYTYH7yOKEXlClabol9KOPMcEwdZaWvRTvWnG/y4w9RzxZ33STmFZoQP0EffsEHZOCu/U&#10;W5YA5qCqUSWWld23uUDvAhkcfTlPlxH9vea9zSM6I2KoqQFnNw7WnxixqucVJARHzdDbiRb5s+Mq&#10;QCcRZw1FiYXCsmaBb/w6CZ7Qopl98R9VoWPEvcfLx8Nhh68SRNu5hOWxme14uFQ+LTDgpBGuHamB&#10;iSksK/6mJPqIFNCdk8I7k9eNmtFYsBIuMbCGcRo1y8+oMVFG/DIos77dY7JW08ASHn0pTwC/jRF5&#10;e3R/HvkB4JgmDYkDX8dvY8TASBGMGBgFghEDo0AwYmAUCEYMjALBiIFRIBgxMAoEIwZGgWDEwCgw&#10;RUbUipo2yay1rqo9eNx9ZT8OrrDOqeOG7Hug3XxXwFXjAozlI/jjnkz0RToQWLLlIvcgPnjVpYSn&#10;zF49PU9lBt9eNjpMkhFJZzJis273cy38ivIl+cEiJ9vYcB8ueO1DfMKI9mgyMcyICVcZEZ7uYsTu&#10;8vlrCEZ8HBrefg1GtNNq2vAlyify22+zhaQk1VGQzRY8e2j2kp7w5U+x2NkPurVHVLQlx4Vq9jAL&#10;eF07afClEOMGbjvysmq4qcuhcyr7OS2aGYLgIRfupyUfQUtGJJfY1sB0lAWafQ1m5SYgWSBM7sS5&#10;5VUXRsZEnRoEN3dG1IYOBmUBMCVdLnVoh4/HsNC1m4h+Orc/i2k2zSAeGNFIrx2kUpo+AYVksoSM&#10;uG5RCCirNR8Xh52eYjnNeYpFbvWIyvzIHVWpRM8eZukZEfHZkZdVgyJMjOjnVPZ8kJ4lb4dcwGAZ&#10;I/KXL9VDl46y0AvDsX3X5MOKabIEAfB07VUXVIk9otehmu3e+yT6nmzDZY2GGt7T5eJ2aGfL7NBX&#10;usIZCeueqPlBTJMR0eJ1jOjU5EegiigYUV+52oLXsqdYjhR5VHVPtSRGFK+3szXFC3isZ0Qp+N/3&#10;WxvMV7vfgQXMmv8vGVHu0lEW6FYSRhB6tjeNPxvwmBIEwJMF0J8GgADUuy1r5AK1EGZbML7vTTQa&#10;oA7J4cKYVv8BHtrZImrzhf+7dbtWZMnFz2GajNjW+44RKYhMWRJzkBFPzRGVnxxGGUSIkWCPgraA&#10;ekaUfXqYpWREwtyXjNg0a3taww+5nDHiSiefFBm/DALSCzg1aXM3NUqwuYGnlHIFSGt/t4W5gAJm&#10;DMOSncYq7lobgaUC7NBOyo6+puhc/CQmyojowqGPqMTPL/qIhkFGlFcdanGJaIBqgBGLh1lKRjSL&#10;C4nYi1rv8Z0xIlpEtczZUZadS0QLIJOIZ4x4+apLKRGtk2EPrSX27oMh6AA5AKt2EhF/+owAU2VE&#10;dc7Q0flw1MwiPGPEHQQDFOh1HdpFXfVchwKzPqIHg286InJiH9GOETsj2pGXbVPtekbkOZVVDYZw&#10;jrZDLgfrSTI8piBdUZGOstCCfVe6E6elPmLioA9edVEg1i40M+8j6gOxqKM5duqWebUzVDq0oxPY&#10;yNSGfUT0DcHN/RM1P4ipMqKJou5KGDMSUpMNxSUjYgS8hMDhqBn6nUaodGvlbgdZNPmoQLqHWSjf&#10;Nn42RUbmcqZRs5xTTsGCo2mxlw9LwWAwM9ZiCjjqINJRFmgxaq7kznqJGONS0Hai7PqrLqyEiFIh&#10;plGzPhSLWwZTsZIifPWD/dAOR83MgZ3BcQ+P3bT+JUyREb8Nzi/ed65N5XUFxjC3wVrmwCV+JSNS&#10;dqpFvxkfMeId+PkxwWjxOxkxMDoEIwZGgWDEwCgwRUa0SYxLcOiZobJBpu58G0IydXfDsIH3GYqI&#10;NAYd7EVyJOzKj+HD4hwc/3NkbFdBdTMB+M8ZpvaoeWq7PULwofqnMdrg3ZWOFAX+Tq2W5xUHO7Qn&#10;hGuZfXb3doqMeI0kZ4xoFAcXXmHEhEFeS/gOI8LottIbcEg9px9T/GbPrzjCZpH23MaRYC7SzzVk&#10;1p3ykhE583hiRHXOiJ/Q8XuYICOCapQUXkJHzYdp/wj5wzaS8MoXblyBkjTWda6s5yZLeS8sihGh&#10;JHcsbmizHTfQLBkUbQ6aZjvlEa21E0aJYFA206htLtvD3CflmM5mlfmy62gJTeIdtpp6dId7RbLN&#10;Zjbh43jGiBsme4GojRG1kgONrq5tWm7jAS95XssYgQ133ZhE9BttkUdaWCoIeDW+axZM1bJt5okR&#10;AdL9aZioRAR97fYrEPd48v0jYERToOoebEXCJaKuc+1vieVCBJcdOnd0ylC7HTdAU7ebmjaIArLp&#10;VPPOMI9ICyOeCBSj7c+xzTxbBCD/FqJ20RS+aKGtL/6CPvX4O3LtZltXPuWdvpaJpN8f2uWmQmdj&#10;bdxz1LSkXV3b8C5caNZtffJFoj5GoNb2DYWYbrS1W+sSIzIjHSMiPNYeZLGZq+ajuvL3iI9VlQdj&#10;mowo8orEuiRLStA9LRfbRalWhmLEVte5yg7gfLbu5Orc0Sms8Gc7bmhszhXI7EiB0xtS9B6tjCWa&#10;oICG2mPiLQIq/HXbesyXW+C/R2p6M+KXAq+3SJeOmp4GZLoDqpFbyJD/Kd3AWa7Rt49RWvsiWlf6&#10;qpQFhZ+MEY8NuPbAtSTypMwRKAlf+crTozFNRtTyl+hR1WpBREoyohRGKfFQYkTuaJEdoM0qZI/O&#10;nfME/wiVBS2t2JoDCsTcyloF7NfTwqJTELr42mEhMibCfbkF/nukpjcjOVSyk4VlIunpJH0Sg5md&#10;zBh8r8ljlNa+zJEpuUlMCnOSMyJ6FA16ilp6h0HHiP0eoEdj6hIRQNGbkowohTU5VoYZI1JLnCDx&#10;dlwT7tw5T+DPd9wAdJ6KzeVditMKuJCIECBmN8iI0t7CiF2rJwvf8UCYw3ZHGbVDOz/AiOgRDEjE&#10;DxixTb3hS0YE09X8wGXPiBCFz9scMdU+YrohFYpF7ftHQHdTgBlQ2/3ESseItmUGSF283h09ywQs&#10;px039IeRwlzFhl4j7NGpQ9cuRSThozBZfuoj2maeIUYsfNFCW18yRvR9Muhjdj1U/L8cNbe8dhn8&#10;hhHIJSNyLxAUSPAq9RG7GIEaVU/NOhwgvfJmoQ4zIuNgx6dnRO1b2lQcBj0eU2RENhjdqPkgumj/&#10;COluG0l0USr77cCc76CoOe5uiT0dKQtg2rlLO2S6HTfQoGUSI/jGLhs1dxGxgLNRM11oMw8jc2ZE&#10;wVGTUpWxhY2a6VlaMBAV+D/TWzBUA4zP+oipdXcPUlhIhJlDwDHrGFOw62ejZovRnW5oYYLYb7Rt&#10;NyJiynDJiPgsWCV7RuRlyJX2AFmFfiimyIjfBZnyc3yH1t75Ggk0nhs7ghGv4fGVPvABfiMjBkaI&#10;YMTAKBCMGBgFghEDo0AwYmAUCEYMjALBiIFRIBgxMAoEIwZGgWDEwCgQjBgYBYIRA6NAMGJgFAhG&#10;DIwCwYiBUSAYMTAG/D+z/7+rAoFA4Jfjf0XLHAgEAo4QiIFAIOAIgRgIBAKOEIiBQCDgCIEYCAQC&#10;jhCIgUAg4AiBGAgEAo4QiIFAIOAIgRgIBAKOEIiTAN95stcmAoHA8xACcRIIgRgIvAIhECeBEIiB&#10;wCsQAnESCIEYCLwCIRAngRCIgcArEAJxEgiBGAi8AiEQR4vT2hXAmUBchXAMBJ6BEIijBYRgJxIL&#10;gbiK3mIg8ByEQBwtZhCCzbGSOhOIaxovTB0IBB6KEIgjBrqCLhI7gShxmI2lA4HAAxECcdRY1iYS&#10;XSBKHK7cLhAIPBohEEcOicR6Q7l4DHEYCDwXIRBHj+WcglCot24WCASegRCIE0ClvmFTL10fCASe&#10;gxCIkwBEYojDQODpCIEYCAQCjhCIgUAg4AiBGAgEAo4QiK+HdtJsXPM67LgwE7t2AoEPEALxJ6Aj&#10;KJfnTf7y58/fXGn4658/f1z5XVyJMhAIZAiB+DMYlE/PE4ghDgOBWxAC8acgGVWOYJ8lEDVGD3EY&#10;CHyKEIg/h4uTyR8LxH/9z1/++efPf/znX11P27+0f/23P3/+7X+bwT/++z/+/Pnnf//DdAnpPHQg&#10;EPgMIRB/Emci8SOB+A8oE/7tXzKC7b9BRAL/Dt1/mVL453/JARHiMBC4HSEQX4MtRd8VdGdQIBAv&#10;YVbo+rkYlGhUJ5Di8s/fZda2/9mLQYrG/zSlH/obRtwyGwicIQTia/CRQOwk4nWB+N+diAP+DlMK&#10;RwrE/zGj9n8wmHYlAPHJTuPH8jAEYiBwjhCIPwqNmbtDyteHzJSMBeiOtmlC8UKW/sXMK16VEyPm&#10;QOA2hED8QZyvqjxBIMYkYiBwB0Ig/hh4C3a57+ZDgXi2dgycCcR+TH0GicQYHwcCnyME4g9B2xDP&#10;3oq6LhD/J5N9mkPk+kkuEP8L6t7vf/STi4Leq4qNiIHAZwiB+CMYPjlyXSBKIv7zbxCDf/8HpJ3J&#10;wVwgSiL+4R7Ff/07h89lOHFUJRC4CSEQfwDXTo58IBAhErt9hv/00XMhEKGlpDT4Ru0CAydjAoFA&#10;iRCIgUAg4AiBGAgEAo4QiFPBKYa7gcCzEQJxGogn6gOBFyAE4hQgcUiESAwEnokQiKNHeSA5ts4E&#10;As9DCMSRw8ThSpdDtAt+QyQGAs9CCMRRQ+KQl+GYQEwbrONkciDwFIRAHDG0gdvuBksC0UViXNYQ&#10;CDwDIRDHCwrB475Xm0CEmnLS1YFA4IEIgThebLOOYC4Q1XV0VSAQeCBCII4X+2xcXApEiET/DQQC&#10;D0QIxGngXCAGAoEnIATiNBACMRB4AUIgTgMhEAOBFyAE4jQQAjEQeAFCIE4DIRADgRcgBOI0UG0B&#10;VwcCgSchBGIgEAg4QiAGAoGAIwRiIBAIOEIgBgKBgCMEYiAQCDhCII4YD7zjawTXhV1PwggSFwgI&#10;IRBfgkNzchWUN26f2V7beHjV4iru8XF/6AM4NQdXJVwPthFB7HsbLkO/huuxZiVypgn8ZoRAfAke&#10;KhDvxwOD+ipCIAamgBCIL8GFQNRl2MCqbeeNLoFdNBo5bhovkoPsC5cOq+VNY49P1fC2dzcLWptH&#10;e3rFHJlD6okUYI1ot83cdL2ESaHr/ZbmZD8bGOX+7N7upj4qXzOzsbu9BYmsPPCruTlJuy2y0+7n&#10;Uhd5PlgQzKIJREsC/NHe3iW0FGQEQGYsWOXPfciVlUiRDUuKXUJp/ir8hqj8VQiB+BJ4HTVAIK6a&#10;uYu/Tbs3cdPU/FmZUCNMMuUuHUlkSeQtTNx03auqNvm6bOb4uow0Hwaz6GSWCR2TCEIKnR4rj2SO&#10;8At/3kebSV6c/N2rTS7mzgO3YAdyg6ish+jZgQUkKdXtzgMG4H3H3zXtFXqylGRbK/17xlEQoE8C&#10;fMsvHMypkTfFlrJxMKewhn8nXOC3IQTiS3DeQ+wkGKvwijVxvt7ip3JRQJgIKVwazMLHmOg6yQSd&#10;oB1ljXdzCNh3jjrPwMl7aebRjPr0pdAluNy/JSLz59aWLzMlYGNIAtE1cGSagdx4HHl2suaDZoTM&#10;CRqZOK7Sa9VKgtkCBQGKJCRHHodM+mzAaYJsPKGB34UQiC/BhwKxXdcaMG8a1HH1boSrIsQscgkC&#10;7HcUIytU/bxr0znqPENdq9AvZZYhhS6N+2ciCn+Np7MQKxm+KxAv2PJSIJ6aow+QlQRZEgUBiiQk&#10;R7lA7LOxtbG3w5MT+G0IgfgSnAvEs6HjXEM6dA9t1GbAeBXfD4bMvQTxUeIMavhSmdrI0R1ZUAYX&#10;GLCHx0JgGFLo0rh/prnwd7LUwC38LVyUpKEzcCkQr+YGw1nGkWdnZvOU0HT9ZYSlbK0Zh0J3qWlJ&#10;sCGzgioIUCThcsisgFIYR5ekGjqHQPylCIH4EpwLxLPFhb2JlGzOjKCTc5eE1fJcgqDyCwzFXraH&#10;mpIn1WsLyuCLFzuaFALDkEKXJhOIhT9INuJowiwtb/RJvBSIV3MD4chY8ux0rnpyoP9mCy30qNB9&#10;IemoSVQIZYHsnBOgTMK1RRVkgxofgss6EU6iMvB7EAIx8A10Q+BnwwRlIPBkhEAMfAELTShujy8T&#10;UyEQAy9BCMTAV1AtMII9njQh+AqEQAy8BCEQA4FAwBECMRAIBBwhEAOBQMARAjEQCAQcIRADgUDA&#10;EQIxEAgEHCEQA4FAwBECMRAIBBwhEAP34mW7sV+PB2ctD+4RQb8x5ceCEIgvw8ovGihQ8WoDQdcd&#10;6NoCv4OlR3Y1xFegSwt0VVZCcffCnTBvX/Q8jDJ/8z6t9eXFYrfgqyesLwj/GT6mQp6tL1DtotS/&#10;zga3+7xOgnTdhVBoPoDfudH4VW0TQAjE16BaNPVAbTjZpTTAWpfnD/Pj12uCcMm9YxaI2SG9VXZJ&#10;2D14D4F4gckJxF33qkR1LG6bHDFCIL4GzYnvc7imwypjkyWvABQ/GlP6XVXsOIqf93V2Z5bfj6Xr&#10;sdLF0bzN76CnQGb5oyR2/fQp1UVdhNULxHTtf9Yty2/ogsA2TVehLDh6NhvVn4tHVS7fiUmXcjHJ&#10;9tgKsm559CdNHNlDBBJsyaMuKzw0K/hcJeLYtYlCSQXTyTqP2O+N3Dc1vvkTKoK0yE8KvO/UzMzE&#10;Llr0+7wtIyRq8QKMx7ykHeAZu41qSNLCzBiRSbGL8JJwU9QWXnVPUP44hKVDmc/Tf0rv4CgS95Hd&#10;JGcmyA41BSW8SDPMcr1u0CzY6VoSfhYhEF8HsXCBi6uhe4G4skrD10zIz+CejFlQo8lGuhY1CRDx&#10;KAQi1eWjJLKxusvA4acXiD4q3fnlqEBxhyuEhoRK1iMwb/gqWt1se/moysU7MXsftO8oi+BZ+S6e&#10;NHEgqh7IzMyTo/tpEYqooljhth9Sn1FBfhRnEbFX0SOjL55QMVhLVNwja8hKTvfOAunJFn4yYmeP&#10;u7DYZEHcRDWSW4ntr7C9DC+FKiNvJ24KqiCR+MqYrEh/X+Dw7RRYSiNvTniMhLcXlLgQJU5hB9Nb&#10;sNO1JPwsQiC+DmLhAiXLAL1AzId9Bw63rRoYsvtcwZDeUNOD15ZkAkAnG6uR7jUTiLo5f+8MSXQR&#10;GwfDIZClpqva0ik4jwow18D5OzFdihlS8ly8zOLwi7mJNWpfJh9FGcmqbmZKOTOUVDBjRlpErCCt&#10;2iENCV3klltPHFx0uUFFhmxXWVHp8IwUxE6eiTxbt1EtJVZRy/tleClU2TgBPBzgg6ByEuWXBxXp&#10;zwu8c+TJpYn3+ai5pMQZyub+auhAya8/ihCIr8NlaeeDilUNSSCO0SdVauIAOeA9RkNXywGMD9VQ&#10;q254bTlnRdgUdVExuMkCMuJovQmhi/icgx2DVTt11HqcvRPTpdjqgnkuXmZxZB02usqrDS2Vzpw2&#10;jjMqmD0jLSLWoNkGzOUTKgbLrSfuLOrlgiO8Pdx0AtupUBA7eSbybN1GtZRYRS3vl+GlUGWj7N4Y&#10;VE6iUhpl6c8LvHPkyaWJN5zUXFLiDMWQece2bDB04GKk9HMIgfg6DPBMv6iyk3QQx+jjAnBhrIwP&#10;xp8d1/uQmW+opMqA9lqiQNWgfJRENhh10QjjHLhQDImHj032GAojLobMSoU42IE+G75F1R54VAXC&#10;q3gnphi59p4VOrRKNZFVE1W4lGsfWZnlxtxX9oCBcEYFucNQb19GTMpsfPKheELFIHoODJnTC6ws&#10;DGRfdUYDRmWkIHb2uIuVneM2qp08KNFMZXkZnl6VUU7xVXZvDKogkY1Xlaoi/UWBXw6Znb8UxiUl&#10;zgGae0OLomIKz0IfTsLPIgTi65B4xuur4DPLgHMarIxtfCKftdbYEIzn7AX5YjPfZDJ3t5YjZ9jy&#10;URKrNZC4wFG1SjEkHgZLSlYklIsqGQc7aF1WbYgrQydagLN3YlJGqetqj/nzJ02E7p1+Vhhm11Oj&#10;F/+6KTKf7N+ohgtnVLBBtRqbPGIAXiXvukCyhQjUfOb3clEFCRZYGCk8Bm4ZKYidPe5CincZu4lq&#10;p8Z2YSlqK8uL8CCoCXiGkQvEm4IqSAQRS0gO5ekvC/zaogq+0FxSQr89p3SphxsRswz9ShJ+FiEQ&#10;A1pjCIwAJigfggcG9asQVeF3o+LW8Kg6I0EIxB9HCMRfjnlz6IeGgZ9FCMQfRwjEQCAQcIRADAQC&#10;AUcIxCmiX12dICad+DFiTASdfOGGQBwlys0LZ0hbHAaQtt3cCs00FZtw7oVv5rC9i5e4SNC9Kexx&#10;u8+0u+MSBV0/JPK4kSXdMltk+Qql8hL+uLi/Wkj3+LtWSF9lxAchBOIo8SqBuOT+vu8IRD/wYYdt&#10;b8FX69o9Pn+7QLyCvIzGKxB/GCEQfxK+v9rOTJxMne2CzU186+qaXEfAc35DiO3Mze6NSacrdIVW&#10;2vdKp4kR+73WMslriG+n1ZbZIpbLS1VcINpBDMNp8le25Pk3JALSaNsczA+TUKQQOiEvMPdS3AWT&#10;5yHdT5QXUSoL77/7/ucsM550wvRllkUp77pne0y1oRpgOiyKPI1pczcToACK65UMA5cppSRlhZs2&#10;bCtqRCe1DhzlXGp8eHnNjaUMxJH5yX64l34gsc7vl4zzdfTkCrwe+QGQ4vYVMXxukt9vYyyTjjnp&#10;KMjAvTF+gQ0vhPnkNN65QMxPmRaxDFyq0laqD3UXLV3ZiZrJXtmS59+QWpdEKfnXEb+zFPYFdu4l&#10;q2hFHvx+oqKIUlm4QEyZOUu6w8qzyLIo1Zdngp/RWXWnJ4s0+llR0RQBQKr1hZwwdJnSZeE6SS0X&#10;fvpkwdAtqc6lTpgsJEPyphbPfTNRRWLPQjLPOVt+GSEQfxIofDTvO1YFKQ3iZl2BkJDdUQAYy3jP&#10;hqB7VSfnSINOzK/JJJ3so1Pnpd7QTCxQA4Oer2V9FkuCBQFsdahu35/JZnCWBsmVi7ppKUzplI3X&#10;bg8a6EK/DOolV7Zk+U84efcEgXUhWlR9CssiLL1kFCjykChRFFFyrsDLzGRJd5h9UaoKkznzG3oc&#10;KREWkjRZGrsUABfXKzm6xHboQyXcfubdPtp4SkW0gkuV4iIkg6XMnbpvS1uW2CIkMyWMBt9CCMQf&#10;xn5Hplj1vC5Y9cxMUsUjjGXOLllRo2wM4qjQE5ipU9DxOj0WVUeQyVmdna3B1GiSz2LppF5C7aH4&#10;xVzEpRTLg7YUpnQ68yuMgdAvg3rVlS0p/wYT+x5wF6JRs09hUWBnXnLiDt9PlBVRcq7Ay8xkSXeY&#10;fe4qhdnd0ONIibCQFE+Wxi4FwMX1So4usQVTuAKQPTrdqYnH11MqohVc6pFmIRmSN2nct6U4S2wR&#10;0gDjfB0X6Qm8ED640C0rxe0rYoTcJL/fxibshi4pATNZVRBmDWo13RTjMWiohtNUAeTZ+FBI4xde&#10;sVLEMnCpSrqMQRcNGiZ/ZUuef4OLTTgySsmL8lCkMC+wcy+yMBR58MQURYTxJwOFX9gVmcmT7rAr&#10;ei5cpRFmduWOM8eONkpRkcYPr1dyePQFsS8KN7ULaOjx9ZRKIHqribjhTCkeuObGaOUEc9/MVZHY&#10;IqTBy5a+ihCIPwmUrqAC9al2TQ0bI+Qm2f02dnNKN8ksLrBJ5vzeGGDhs13FjD3qHLFW1RHOBSIM&#10;DGSOgVjyKfCUxsxo+le25Pk3eERIPF0dPfWwKFJYFFjppSfuWR5cxpRFRCIhSf3NRECeGUu6wa7o&#10;uRCIjFMwGU2khQqSyFKUpzEli+4tUeBO5arHeWLFFBeF6wYoTqTFU2rd6o5LYWYpLkISLGVOMPet&#10;XBWJzUMaYssvIwTiG6O4ofNlSKPIB+CBQT0O3ZCZGGUKx46+Lf4uHhdSQgjEd0WFmnsx5nkFQiAG&#10;hrHQNOD2mBPwa3hcSOcIgfiuWBV7YV6IEIiBK6gW86Y5nh7QTD8upDOEQAwEAgFHCMRAIBBwhEAc&#10;FdJioZDW9BLKtUphwEhYHjjZnK1FfooiZuHU7Sy8E5dBXcO15J/l/ZwQgcCzEAJxVPhQllwXHxcw&#10;UXiPQLzA7WLtHCEQA5NFCMSfQ8VzxoQtBvO9YMiS/bppjtpRZXKgOs2bek0XEB/VqW7m2VSySRQ6&#10;yWeYbR/dlgJxRc/a+2quNpmI3DaHal17ZC7FthuERKZQEBf722brpobzG4Oqmy6xqyM8+K42qs3l&#10;WY7ow1PrMpDJ2ewzjTttmuWhmZ/tkgsEvo0QiD+Ire1H9WMbfC0eouy4bSET+TCo5MCpqbftVsct&#10;ID4gjaqd3ydASCCuJBq26RQdkXqIDeTHrNb27AMfT6FnE48APDe7qrJjD5JiENHrqloodhNrZwIR&#10;IcH7LUHtadBWq5o7dmENjzwQRts5TJAoiMQiR/ABYbg8arOQ8k6TqkUQ1GybGgHCmsSCP5BJUQcC&#10;D0QIxJ/EidJi1uz4s6PYSvJHO/ApFNhtTJD0A7LTWDLaQVScCYckEPlFBAg07Q+p8kNSFvaSv4o5&#10;O4DnSTkTiArjpqCk254gQ+HYnlgWuk0rx/6snOVo7idDdpSbiiqddJ1T407hFpLUcxYIPBghEH8U&#10;B4iUetFuakgX6z6dyZ9801sSH9neNzPiKBs4dGPmUiAqjMF7RTxsGinmfOP/dYF4U1A8lVgfFjP5&#10;6R3CsoNfMSDDzJEnNzMxQnSQTZ/QQOBxCIH4s6gXa/Sp9s0aMhG4kD/qcjmuCkSDHfI0XArERXao&#10;1ZFO1OseAMW8udpDVFAuEG8KqujdZYdii+OERY6u9xB5Qrsq7jQJgRh4DkIg/iyW6Y4AExkXAhEm&#10;nC07cObsmkBcaaHDp+gMB0m2XCBCqnDubpVdgwzPnMFbaC5QMWsOkWflYQAZBwnUT+P1AvGmoNbN&#10;kfOMaf4P6YEtpeZCc4FbzQUWOUJUm3IOkcnZ6z5kaGZNs9i3+40CCYEYeA5CIP4wdiYB59Y1uxSI&#10;vsrMOcJCfBjc6HTkjaZZDwrSEdKqEIh+2qmTYTKvuIorRx6zVpnNDYQZZQ+in/PO/0wg3hTUkiF1&#10;XVytMssWATO1Wi0+yxFXmefFKjMD2VSumUHji9BJIEpUBgIPQwjE3wsXlI/AA4MKBH4QIRB/L0Ig&#10;BgJnCIEYCAQCjhCIgUAg4AiBGAgEAo4QiIFAIOAIgRgIBAKOEIiBQCDgCIEYCAQCjhCIgUAg4AiB&#10;GAgEAo4QiK/Bfl03zWGI2sv1sWnqTXYw+BwzHilOx36vAfaGw87ONGf3bPHAb+5fty0S68bvk5FR&#10;utarPgwkxm93cI/EJwm6iuKeiA4X1zV0GToulCG7WfF76MIETAdDfJWggeBXvPT7aMenS1wkt8CX&#10;n6O5xAWhqvW3yZAhZ4vv4RHlMwKEQHwJ5rw/3y+ULgCRtIbZfjdv6u6KrBLGs59xbrLf89EASpB0&#10;T4Qj958O2u2bo1/GNeuu3AJ4g/WwfH6cQLzAdYEIMLkDFS69LXAz8jBNB0N8EfVA8IumXoGSS5TR&#10;RYqHM+E4I/1jcW+eP0bOFt/DFwXi3WX4ZIRAfAXS/TQXR36za/8r3aYFl3o6pL+XEIzGigvOzZ8f&#10;YY8zPZYiZJxNpx8KxHZj0W6ape6fZiQIqmfNbX9pIRKEaBcmASAQZ+mFF5i0SpCcIUHdMyuXeQD6&#10;R1U8JPk7M+VNZqlZQIItxZVJrAHcXQe7MHNY8ANhdW73ruofg/Hk5iZ2URDrEwI0GQ7otnLiqL74&#10;CtF0z8IoBLEEPqBrojnop1t+ZH9GKOaAKU1lpZR1L8xccIXF6ElE6Sm9RkzeojTf5WwBpa428uQN&#10;hEnvfh2RDXk868TdhWH4orenIQTiK3F+tWoSlIJfv69HVTYX98LiW3fPj0B48m7AtV/LSuScrRv5&#10;PxKIe9kt0S20ZwDscZdeIC7slRcCCVpXVWX1F9x73PMuQ3pHRbOrEukL1XnJBNHVcB66R1U8JPg6&#10;N13WWS8ZlpZiF4hec+xycHZh6YBgfMqquYAOopkqdzoUpuA6fPvgcyyQwZm1P0T+GIxlIjfRVZLF&#10;czQGf5VhR4qu9M4M3Bv5EAITAQ1SAromQYYc1DPRD5FfEMpK6Uwg6oWZAa5AA4MU7hGiguKFkyg9&#10;BrOWH8jdniBQQ9h5gQ6EiXaBgfG6XnhHUMWdxB31Oc0AULzvTekDjrw84BqlVIPEAq3HgRCIL0R+&#10;IbVQDEHF3KkuddN8qg3d14Vd8jfrBVeyJyRnwZodYJbbMxRwpbqFJ6bpoNuowaQJvdxOCXKpYRlQ&#10;RvxOW12HvXYfxZsqWR6yR1VSSEhiabrLLpwFkOAOJq7Ni3paqFuI0IyYU0XYVUm7WxtOGT+cdsFm&#10;YboOP/gqQQqrxJbdINRb5rrr3fMxGGWiMLl8jsahTFakCwSKiVcnn6iTBKIsDCdJLIob/F4QalAg&#10;KqgBriC2swU6dsqi/KCBYYzWH4WM1i+RF+hQmEsQPaVjg16nZSahpz4FO2KEjmZwBQ2KoCgP2FgC&#10;Bun+gwiB+DL443o5sueiVF/6upSJSqstqc5I2LGWGrqal9epNd0UtbK0B1DXZibEUFW3pkqVrMCZ&#10;QLRUeSKklmGXXBoO5CGPvK+cpWmz0B3dCUiwUB9M0qjm0FA6wSvThUCULvkHOkKU3l2HrxKksAaB&#10;IPf8JMA5P4VJlllYdDGyWNG52lCMdwLUyScPgwLRUiKrC0JZKaWy8hwoKE8LUGR4fjhBlCmLvZ8+&#10;jj7opFRWhsLknA2g51+3IBjQt5wl9U239B4iZ0+YFIey5Qn4iO4/gRCIr4E/n3kOPdJpqOZsOW8T&#10;iDYhVSDjbHsC72OBuGuQIomfXbM7mFWqMAXOBKJ1tryLY2O8qz3ELA/ZoyopJMR1borxmQVJsAK5&#10;UlDNQaPhvSwCnQ2muKyESUen/M1Rhuk6fJWg89xn8wbMSfEYjJJbmFw+R5OwahYrBTXYQ5TbsnBO&#10;HrGG2ReEslLysjKPHtQAV3iMiDnRXIb0aGmfZTH3BepdYGCI0/qJ72rd57Skfk/O5U7vc5+VR2fv&#10;ZTgahEB8BVDT++pSAPywBrNrbZhMPyBMwJuwSXVGAnFf62VkcF8nQJI9QzqyFpS18qzOYQCj15+I&#10;OiUuVZgCKRivUpqFqlVjweAYD/mKNCLd9nOIF3lA7N2jKn3lvDBFMB1DwrJIsVUhDPFqvVNtrQdi&#10;WnIoh3D2GJjRRaqSTBnShG/f7yzDdB2+lrXz3LNsYLNf1RrD5o/BWHJzE80hMnkoEXuOpsOmmZtc&#10;gi0o5nOI3SQeNEgJ7R3IAYl5EF0uCGUDak5HigEsB6TdEFfMOSu450ydsmg5lJ+T5imRxT5mqFmg&#10;2SRpGSZEGuxtnnTNJPp74QYjYKK+6RA850ZJyLPy6MgtD724/3GEQHwFUPwJ0lmNNew5w9PtQxwS&#10;iKz++1RnfKyz5OxWeqSEYO0mspAy9PaArGfqRhIr1TPgFoHIVeZuHZKrzGmNlavMdf6mSpkHWyaV&#10;Pq+cZ6YUHikNTLArhVSF+LJKWt7cgTLo6ejZmc0WOYaLVCUBrrCeL8VnYboOXyWInmGkZDi2XDrv&#10;94j2j8Gk5GYmA8/RJPSTo0zR0d1rJXk5PGTmU1uW8AtCSU6zcwbaz1gIXWIGuKKdwd9hBjGUpiMB&#10;j4wryqs8ZigXXYEOhjkjQW1XQEXSHC1AwQhYCkRQAooux1l5JPuuDDv9DyMEYiDwXNiA+Xak+b1X&#10;o5DKvxUhEAOBJwJDRI1x70AIxB9ECMRAIBBwhEAMBAIBRwjEQCAQcIRADAQCAUcIxEAgEHCEQAwE&#10;AgFHCMRAIBBwhEAMBAIBRwjEQCAQcIRAfA149LTmNQ4XiDdVhO7sbA69aTLnDQuPQ0YXO0XMbOCr&#10;RGWpEtUH8HFBXGZjeaDJYPauIJ0F7/HAN1puw2cR2sMug4ffDdXx7LjiNXKODSEQX4ID73/fr7sL&#10;FTrwpD6qSrypcmnaXbcM9Nfu3YZdfTVxNwrEq/T+uCAus2Emw5m+EZcS8sn4NMIPRKGwP7f/mGoj&#10;QgjEV6IQKES8qVKYtmdvqph6f1zfyab068oLZLfh9IB7JaqjgFO9yJfBCVmdkPSL51QusmHid0tz&#10;tlReYrye5yzQg66vUXhecudvtKQCFRMdmhmaVzi/CCpBCfcIswdQWITdVTpWABe58AgNSJq996Ic&#10;KyqSl6TyQtyiH1/wYru06yyUNl11M0ROsEn/dIwS4s+1/ChCIL4Oy8P5tSfFMf54U6V4UwUVxCuq&#10;A5GzioNjEY2gRDJNpu2cW/VjDIVLQykQkQTSBV/LXqJAoleeL4NZQBrNVBrwoKsQ/TmVi2xYdhkB&#10;BMPMrp486I5BeO7qP5Oxq/xZRpVcHqgV5ZlAJOmGgnLoJkTe/oXOdf4ACsm1TEV4y6MwSJree1nT&#10;H+8sY1tprKLvHtTd8wJkjUsMte5/XOlubbtPdoCcyGz3dAwCQULsuZafRQjEV2F1RL3d9ExDlD1G&#10;8kxixXhTBanovAusyvxFzZUNr2CWSLBmAdTtuqTILHN75tLQ04WpdJf4KlF9hTR6FfkyyGKVutCW&#10;+S7iy2xYdv2LAkOkqRm0xkiwS85z+l2+0ZLI6gJRYQwE1WO/3aHvBk/5Ayh5EaapE9Du+qMwGeNU&#10;2xU7eFBlAjHd6asrFw0rU+6aepfIPkDO/OmY/LmWn0UIxFcCNbOQiPGmSgfkpXxTBTXvooeo9HVd&#10;PDO4MAaQWQZ95tKQu+tc4qtE9c6MXkW+DLJIgkgOsnxeZgMmtHWBKBGEaBJoRnSiyQKXoz5QI2hB&#10;Vi+rgaActDmsVwt5yh5ASeEyB33bAMPLCA2Jcej4uNnZq1SZQEwxd1mwsAl2BYEDyDFAzuRKHvPn&#10;Wn4UIRBfgVVilnnGdUS8qZJAU/Touo4c5HXqglZzzSEmcQUL657ZoBrGihsVtuuisEuInzOXhrsE&#10;4k09xPw5lYtsWHb9C8+I+/wxWmDrPbwlf0W/PFAj6FlJKKUDQRlObpE9emIPoPRFuAJ9PBfEZYQG&#10;Z5zymb5MIA70ELvmQtBQfYCcxdMxhuy5lp9CCMSXYNMcUEdml3MkaEPjTZXOtKtdRHqyjWBd68TV&#10;otG7KpBy1MMYiUIo+SQWzLbV/syl4UaBCCOWR54vgxFSKxr5HCIlBQrjMhs2RvUArBt11NTdKhtb&#10;I1CGh/QiDNEvD9TeaIGUtzlbS6ql9DIogz3IPEM3G2HlD6B4Ec5VhLc8CmP5ZexwuiS1obPhrhIB&#10;CwRYzCEuTXgiDUhVN0d8Tk4UBDV6OgaBgJd8BvNH0Rdc4JnQgpvv74s3Vbq4zkzZcuRp4CMczdH3&#10;IWbiiuuaKfc0Zj21xWoHH29ibSxcGm4ViKJ6kS+DF4TWXNOGTa3PSn2ZDdR4SCs393FltUDgiXIE&#10;zKtuxdXp1wea3mjhKyhc21VSPYKLoBxctJ5DwqkXnj2AAt9oMtNmhRsehUmMx9j5nor1JNmQp0SQ&#10;xuUCse9daEkjJgK4JCc4uX86Jn+u5UcRAjEwbRRSbKpwQfkCFK3U07Ch8PsE5cB6LAiBGJg2QiDe&#10;hdcIxHZRfyoRQyAGAoHAqBECMRAIBBwhEAOBQMARAnEM0LpiWpztcf3OkfuvUHFwsTstSSr4y1hL&#10;DC4934x93W9uc8yafnopOzM9Snwv8zfhnlJ/Fmwh+QvcJAwQ6R66GQGMoQ0Dvl9HkxCIY8CwVPpA&#10;Vn2VedNxKcKC/yCSR6CqL4Lfd7vRxzmt/sN4coEM4UcFouHjyF9IkxCIPwveQ3LcqsCt1PuLSbhl&#10;UEbZbSJ2yQl6eYCuUKEhd+t1ewPt9pN8ia+/l8W2JjpvuRqxcqNs2snGvWjdJjVCvA3JxZ19GzuY&#10;z12+gG0SNH+Mdb5LW9byK1TsHokSBzuwcNBeXaDIgAIvVl1JkrnXsCxS7qhjRFlNKo26jFd22UDb&#10;2t7hfbcFE/nSVT5Fvvs7WizzIhShJOR5A6q0H9nOjBRFZUl2YbM8dOfSuOmQxa5QvK5rDyAro2K6&#10;+WobBrVAUDNYgUjWHdfeS8sMMqicyaJIkXYEelp7gZiOn+dnWAqHYBbkcGF5ZtCbfSH9MqMu1Vl6&#10;RD94z+Qfc2qMmYzkO0+5bEmPjLzPQgjEH8Xcb49hcasO5BeTWKXgAYXuJADEgS45Me7Rd6UjBLNa&#10;jsE4YLxVOntC5PeydHWCsOD9vABcQbPVyQXE1R2mStypK1LAjXSrUw52FGIPGyRrwQMhFJmW7P4K&#10;FWkvRs0wq6t97achzjKgapELxANpBEcQJ0WkoAXPXByzTm9hlGXcbvOBiX6OSRAzX7rKJ893fkdL&#10;Rq6Vzv+c5Q3wiwx05u6sqMyvCxsSSHpmjjl+yNU2CAqZ3CNGSJ5q44lAXirwAFLKglPJMOQiRflt&#10;OL1ATG1FdvjwzCHjQaggEXNrJ2c6IhVGnuoiPTOa0b8VM2E5zQwsnUXKzU1B3mcBiQz8GIoTpyr1&#10;/GISY4PirGjP0+QfY2Hv/fj5YvGVLlUxFKduO/+EBW9fSgn4VMUA0kkDwLlTjvynk1bbGU/ZbGGQ&#10;nXPtbHmFCtD3xzIsUSUs68MZyASiS5wOKdKUF/Q2ZE7kRkXGT1Ybd/zZMR5Dynye7112R0tHLr/R&#10;6zxvhN0SIyF7paj0UbYMD7zaxkRZ+unysdyeII7gOgWj0i1SBHS34fQC0am9yNIDnDmkPUJCD1Ca&#10;7gzomVFHvCw9XtYo844elsScQPJYpNw0A6emHw+LIvAzELsDKnAr9exiksQqdEFmhK7naXrkt6uj&#10;qi7OV5k8SbXI4sqY1IO3r1mD3xM6Z86d0rtbhU6388MJkm3bxaH6wubfYZlLGSjQp/DmDAB5pBkt&#10;9EPkRmcZhwypF+2mhjjpq1OXoQ7ww1kBgHe0pPB8jH+ZN2IO4biTgytFpU/vvs+cJVNue+vLYklB&#10;GWcIsgM8KBEe4A96m019WMzkaSgYSxEDS7fhmHdL4xptgp9FNlw6ZLAIydVdsEBh5OZ5erKcdxm2&#10;JOYEksci5cmNTPpQnoEQiD+J1EMUtyUWAOxiEjP4Sg8xY5lbe4hkPPSsLKwMzp3y5m4Vet7Wpxkn&#10;9RCLK1SIxMcF+hQOZiCjRd4fKDoYPS30Q+RGZcYhDdfoj+2bNWRiB49mKN+atbDwbLRMXOSN2GNI&#10;b322oaLKhY3jgVfbOBlzgVj00lIwuUCU42JsUqRx3lQU8QkDDmmIkFJE2Y0lhZFHl6cnEfqOHmIm&#10;EKOH+P44cG5uWcwhckXALibpLjnpbxNxJsMva5C4CFLo9NEUnCa2h+YQLfiC8Wbomu45cdONyczH&#10;gEDU1NJ+ge6DGJZTZOxZwTq/QiW5vkBmWmQAqdXMUeZJc4igCEbxRaQpL15JicKoyDgH6ZwGsOmv&#10;hJT5PN/5HS0Mb2kC1XCWN8Ou8apaFBWy5dNlsMnrO/KulD3iapsBgaibraudzeMVpZunqLgNpxCI&#10;ENO54B1wyGARNhO9Z7l56oDCyFNdpAcBIAkok54elsR0by0hj0XKB2rCsxAC8Weh5calSt9YILuY&#10;JN05wrU1v00kVY3iChWuvNqqaDIphFB+L0vyLyj4gvHAD5BFxTqec6e8uVsLfcZQZ95ca5V5laLN&#10;r1BBLVYt72uAUKQwywDvqG82y8LaVpllnUea8uKVlCiNigtp2p2FWLz0kjJf5ru/o4XhcchokNsi&#10;b45NJx+zorKinVlaiuwjc4+62sbplAtEURAMNHA1ZZ6i/DacQiBSvuvXcemQwSpBKquqSx2RGSXz&#10;PD0oa8gzvtAjK8KSaAxtkMcy5Zc14VkIgRj4NtIqQbr/M8ciFwXvCR8w34xC2o8P+YD50fD+eTed&#10;MT6EQAx8H2mxIeu7OE5PrF2jANfLff/QrRizQMTINp9TeDTQxRTyGYdxIQRiIBAIOEIgBgKBgCME&#10;4g/jvtHWD+ARCRx9JgMBQwjEH4Wt7J0vwV5BvyY6gLQAeB03xtJBi30W7OeBA1cd2XJjWnS8Fddz&#10;e29IgcDNCIH4o3icQPwc9wpE4SZR+Am+JhCvIwRi4GkIgfiDsMVZ3lpzlEobTvdzqfMVW3+Q017r&#10;47ZXQGdruUWZ6n2SXBaStjnLQguGfhQtE4gQKTLTzYSVRa6Vv7350/YZyh3bhOeB5w63zdwTBY0h&#10;T4HnhYAxwKDcu1Lhu/u61caVKSvbuMOzYxL/ZTQrKWs7GmG54iGSS7+BwBcRAvFHYeLBBcOC240h&#10;Aqhus+e7Z7avg48xU4iaOR8az/dvJHEkoZA7ao92CADCMxOIFiK3WOgD7LiZ0LdnC+qIWbD6Fg5h&#10;IomdndtKKfC89EmzHp3e32Vm4Lvy21R0eM2wVuAbOxYyh0x3gZhFI/owBGp0lke7XvhM/pnfQOCL&#10;CIH4o0gCUWJI8q0/GEHxIqTToBIRbge447k9W5zEkTTmgDjAwntMhUA0JU8c+KkDM0Qo8LOTSDkX&#10;iOcOpe4Mz1KQy+okEM2lBdWhS9McsnHV7HkLgy7bSQJRloomnThmSF34sjn3Gwh8ESEQfxQmEHIh&#10;kqRfhoPXcReIZQdoxqN+EASFOModpS5nsiOuCkRgv6OYRYxPFYiXR1r2zY6D3mWz2KuTOSQQbZP3&#10;pUA89xsIfBEhEH8UdkNxLkTSkyOdHKNSE3IYZ8J+4R0+jorTsJqhFOIod5QkEXplsiMOZo9BsC7w&#10;7EfCPpTVfYryZ7cNKvDzITPVJo8MVwWibs8rBCJCFeOlobOwao4IGK7Z32PICKGIRiYygyYfMl/4&#10;DQS+iBCIP4qNBo2FEPEVlLynY0b1Rva2smBza2noiVIsxFHhyJcf8M0EIiNu7FqrfK0EEkqgvDQJ&#10;RgMPvFxUySSVoUhBLhB5uQkXVXqB2AWV7tUS1iYlXUheCkTP1fF8UYUo/SKyPvpA4HaEQPyNSEPm&#10;QCBQIATib0QIxEBgECEQfyNCIAYCgwiBGAgEAo4QiIFAIOAIgRgIBAKOEIiBQCDgCIEYCAQCjhCI&#10;gUAg4AiBGAgEAo4QiIFAIOAIgRh4EPJjyQ/CE4J8NB6VxAlk9VcgBOLrsMuuV+jgl143zVFXydyB&#10;dPHBt+A3yJwj3cRwO677uJ7OC3qUTofIJcji3PYL5LjFy8eUKBKx8psxyisrriKP/Wos2c2RH97z&#10;eJVWgfsQAvFlODb1Bdfu/JZ/3f/iF7lOE18RiBe4RyCe48cF4s4u9G55tfktjduNAjE1WH7x+RWE&#10;QHwQQiC+CMumri6OEM9yIXhihTqll0dYQfySLHU4Lp9asQrVNNbHPNkP62S6QEwXKxbvkBRPrQiq&#10;cPlLKgZV0CIt2fMtRVrMkTmUHyG/V+xwIXbseZWZ1eL8wRhkyf2kkHqC2XVfSrqM9ckoZORY5N0z&#10;vyFM+SqedBlImduqPHIymajKTfo4yySed7bLUD6KHUkHEE95pRnRB2rXBKd73ZTOc5LMTB34BkIg&#10;vgZ6D+RCIKa7sA2sIKhjFDmVGHwu9ysTFXbzafbUSicQ8YV7mdNHeqhEdckrlL1DUjy1YpD95V0P&#10;LhD7tOT3GxZpgSNVXxMcnqFqDp/wp+qJ6s+fDH4/rWqx335rD8YgS/JvvSETH461wt97nmFxSaEG&#10;ikyWdNmUy+5JFwQwkLLsXseSTE6JzCSLs0yiJGB92NmVjGehfBi7xXJ26a1gMpfQlEoqfrk/I8my&#10;DnH4fYRAfAUgIFhxBgRiTn9yduoR0GkuhHitv8NNJAHoSSLAa6bFcLK+Cb3n75BAk9AFrPjUQ/GX&#10;VAwuBvq0KAH+fEuRlt4RfCggA98msB6npTOHVX9LdPFgTHJq4qmQNnkgsuCnFNNN3b/1JyxTSpX+&#10;FCeDv0iZbsY9LiTLzA+B0C8Il8dpKclRbU8QdEyGewBSKMCV2M2+CzmTzom8+1UtQlWp16tUyUpg&#10;5s/TEvgCQiC+As7ERMG0xZBZc1C5ECoF4kVJWYXyWuEBm7dabhVU/g4JNIW8ILoKl15SMch5nhYi&#10;Pd9SpKV3pCpdTAFYbyav+IZePFAgWqQKJznNBKLJtBM0shFkwc+ZQFx6781xaNYu4BROivNayqrV&#10;BkIFNgWZLgh3TSBmbz7oBYbLUIBrsTv1POQBgQiYX1t781TJXGjQubQeY+BbCIH4QiTJ0mPXzfpU&#10;tqhSCCGr3hhisY4NPLXCCuG1wmsmvXkPxJ5g0cSk3KKyFE+tGBRf/pKKQRUuT0v+fEuRluTIHk45&#10;eu+HYg4J8DRlFVfoxQNlml5EtdQmGWESwR6ccXhtl5kyq09GIfO78aAJF0kYdcJRLpIGUubDa4V0&#10;+SJNYZLFWSRx043XN3Q29K7NtdideoND5lQmer/V2yIrzguS7PoCDHwRIRBfCBeIxYMfZ9tuCoEI&#10;Xickfi6fWrkmEJOvnay6d0hoXzy1Iig+VFHBajBxIRChMZBh8rQkR/ZwCiqpIDHviwcwgibPdC4Q&#10;+wdjYFYKRHtwJsEJxfhlbHY9hdyvtwDETHbNWtHlIqlMmcF6okbrnEzmryBcVipFEhNZmlrOLkO5&#10;HntJvWJRpQNNffnraM9en5MENFDrEvg6QiD+Drgs/kEsTCRcQzZMDAR+DCEQ3xsLTShuj1n/7Gdw&#10;srH0BdCN21XtfnO2HhII/AhCIL45qsUcQ6zTiKXNDiPIuS1/BAI/jBCIgUAg4AiBGAgEAo4QiIFA&#10;IOAIgRgIBAKOEIiBQCDgCIEYCAQCjhCIgUAg4AiBGAgEAo4QiIHPEYdIriNo81YIgfgSHHR235V2&#10;qri81SE7xE+nW1cRF4fu7CC/7g7wW+XT3QHPQbpy4X587jO7G+EL2JMG3WUOggL8nB5K2UXy+rtl&#10;boXF9Ej6l4la9dnb+U1Cd6K4rizwGUIgvgS8Qt750gTi7vzeL6GrCx9KEhMizxWCOT4Xa1/H9wTi&#10;gAC7RyBeYHwCMbuUY95fCnYPQiDehRCILwFqzN6vLxCLXz6mIlwViOhAugpgnbceZWJ1VciDv65y&#10;sGuveBGUXzRVXNrl93D5dVf9bWII1u+1YjLTVVar5NLcJFdV+TyLXVuFL7LmIk710LLxgReE3VV4&#10;h1nIUUqE3e41hw5U8770sWLohOUe8MgQIE3SSwpZH8vJwXu0lDJLnsfS32V2zKmS38iFH2m6eygs&#10;BSfEZxaWmXPSrkxZWQ9vyUxk5EWk9LxIqYNvOjOkTAAm2JJH1dum5jBhn0q570CWhDuavaz9TjKS&#10;N11xueY44/LJnl+KEIgvgeps9o7A5WMqpcLrunAuMazOW5AOF4gSskerQ7o91G9+9dqvemyPl1Ru&#10;k1U4BKsKoqv2Vn6x3obSxOSGwytWumNWF6v6g3DXBeJVLxDhZ9nLHgopHodBUOLV/NUWF2DDAjEN&#10;Mev+5morgO4FFvt4Q6V4Gd7ak2ko7mzNKeSwuLsnU+pB0q7Vt9vYY3xzpKcgLyQ8NUNPrfTzKgTy&#10;r6d5AF0UC+HGyGceWHqa4JJwXjrwqo+oB7OjKKq2Od07nD3Z80sRAvElsHqjSucCMSd8VwU6hUmS&#10;K7gqEBWmm9v9gjNv+BFailK1JJuy7ARSLsm6kRp9FolxV+4Z4Csj3t2VXR6M+fzUS44i49njMJ4I&#10;/CQgfx8KRMvxum96rI9lUHD65BcxnvgySe8o8yJXedYcKaY+BUOknUPcrJr9AT8Lpqcgr2UCPybP&#10;PKOG/h0CyG0Krw6I8CBJB0Ga0CerIJwbM9wUtgwVpDWa3qklzMGvRQjEl8BrDDsnl0Pm7kHfjl/L&#10;WnEOq2mpEhJSey1zc9ZgdFb0cpRCKx4v6XsTPfLqfoNATDWV9t4Xkl0ejPn81EuOLK7icRhPRPFq&#10;i9mkHJtXBWgmFSr8rKMt/dK1QcHpUwrEeZWmNoTOyz0C8ZK0e5QDjJfNYq8u2LBAtM5ZTm0fbBNK&#10;QJ5Wl2dFahxnhHN7hpvCNkP2BzVgRoJCEBiCDi9BqjFgYrvMf/fQRRWpLwVikh6alvLr5SEkURfQ&#10;rVDJp/EdkVf3Ykxnz4c43FXxYog/ZIK+EezmJnjTO8tQDnnpUml2PbKHQorHYRJF8ldb4IL12ge5&#10;CAtfBeihz5q1RtYJ5y+w6OMCUA/KKDx/ItFwNmSWRS6C7DGUVBYMb4i0oOeR0mvRsK94Rl4XiHCv&#10;0PM5xE5wMmj4SI+m+PhekfLBb/7au6jCOeEUiB56KYbMJCaaACoGnuz5pQiB+BKkGsMa5kxebrsx&#10;dHUBXNwD7q2yOyyEPkhXXwrEFMdKPmym3R4v6ZZbsuc7PGFW3fNZf4yq+uhT8n123hyYBkEyGqlr&#10;1V2TYoNebLHCph2L3HmayZiWRnscxoICfJVD7YnJElRvAsFDowATbRCWKn6CB4i6r+AszPROCZQu&#10;m2wsaigXVZSRXCDaYygpPoU3QFoGo5qWhGS5qGLBuT9EKC2g9ReDLw05CcUyZ2FZp9BQEu5g2qyk&#10;UmvMbUumSgnqeqS/FSEQfxuKYddjkSTf3Zj1EuahKGYmAoHPEQLxt+AFj5d8VSBuD89IEvflPC+v&#10;gfdECMTfg6c/XvLlHuJTsGrqp/WFA++KEIiBQCDgCIEYCAQCjhCIL8KDJ7Py4B4R9OTm2h6f4MmR&#10;IPAEhEB8CfI9Mjch7cUYRh6c7R3pdqXcgovU3J28Drf7vJ6jYurxtnlIc/XIOUtL3sdkp30HWwjK&#10;jngwMbn/bjl/no4Zc6c4Et1BG2EKKJCiKO8p10sovIsyuqSbJ4hQAswb/SHHKUvcYsRf8JpvZ4KT&#10;Re4CoKUUp/M4poEQiC/B3RLnqQLxAiEQPXmfC8Rkv6wlz87yX/ivrUh2zc63h58oRvpE59sdcxRF&#10;+a1yvUKhS1MTgSUuBCL3ozLP2tbIfebcxrgvXHQYCnASCIH4AqhJJXflu3wNvg1Z5wTyG0esZhV3&#10;kJjnetkHR1gXhWa2/Va8WdwrI5yahZmxwK0WX4SXKrfqoIV3dkWNcDUo6wj5/mLlscwRr6sBFElO&#10;Cas7ZoLsUGO50jbhbbrmpof107aeRiTuMi6zsLgM+Zbk8nYaQrrDWSItnry4MoFX6ezIRwJxZXY1&#10;DxBqw7OOgfSRZjtCLUEzs9TmbMZLm0JT7ue+zKPBc0pHCu+suN10lpcpbDpSJN2lQIQayZjhazve&#10;8dVJm+awX9fN/EQ6kZloRNDjCak8ymYaCIH4EhhPFufAhPzQQzo2pRtHVLMKk+wamKIaggPtK6mp&#10;W2SKe2UMYFHFqSTI+2V4KVQXiBrm3RRUslQ9Kq6UKXKkbhLkCHxfnojLr79Jp950awtydsmkVn/9&#10;YIWugLkSF50JxaG17nYa5tRgoqxIZHGxjiEXeDoZ5JKbMP+9PXLJbtSJoRwZnlSedCQ43xHqNxWZ&#10;pd95u1IvLNecX5JznkeDn+FTOcjyorhhuqwzcUiTBAZmP5cC0Swg4baIFQHho2w1zXGPaOVLAjEF&#10;QSm8rip+5X8CCIH4EognO+lXdA24N5C8I6WDTuC2MBGfOZLoIjqBKJ2Cdj9Ax8spSqVB3i/DS6HK&#10;xhj6tqDaZUrpts8kcJkjGWaOPLk08T4gNaxiDtpkCU2w1Nk3JaRDGZcjhZKlujcEzEuZyA7mGkj2&#10;hAvEzo7I7SlwdxBYlL1birDU5TMc8x2hfYIQZkqVIsg1XXau5NGQGyg8BZ5lFWr0NAtfniaAxvYD&#10;isJfIRDRXK3RisAAxqedWUGp5sXcFwIRQlKeYdW1pyNHCMSXQDxZioEOszUGe2Cp4sYRsXthknN0&#10;Xg0HBeLFEOXrAvGGoA6NVW766TIJXOYIYH0tKWHerIMnTXFhzM0C8UpcjhRKn2ogC9q8lIl0GZ0h&#10;2QOXfXUgsyc2NWSI0rVpljtLjCe6RJ8gWKZUKfW5pssODQfyaMgNFJ4Cz7IK9c57jAkuCR1XBSIn&#10;DcGs7FtyGsM8JRcDAhFWCXlsY0bGRYHnwS5FuRwya4AH8HKX4sYRsXth4hysy3IsOANGL/gWArG4&#10;V8Zw8qB0F41qyGV4l7fG3BiUS014hJ/sSpnLHAGqr5dDZhcJCgOexZcaOg8KRLsyyNMoGXc9LsPZ&#10;kFmRIQD9ELrtpvRYXKxjSPZIul1Ok0Jy9PbCskkGyybd7eqJLtEnCJYuPXZqI3LN0CU5ltQcPmRW&#10;mfakzYtbpunmHAESKwvFdAMCETEDyocmKsUbyUUhEKFBEBCgnBbgAFuFMwGEQHwJ7FIUcKVQzNIb&#10;WA75jSPG7sUdJL7+QpcenIFuOrFh3TefVs/GKadGvJzWFOjoIrzLW2OAW4Lye0vXFq7N9Us8XeaI&#10;PhhwTgmLykzwhSa/MCblDL+WIoIp4KKKTKy/eT0ug2ckIwBj1g/BS3q4qDKQyGy2LRUXsFEhouJ3&#10;gNfe3sKx7BBIsQWTZ6NDnyBYNv4WhEq90KQ8sjCKpBbE8eKgNJfxRXGbYzQdHR/CovfvuiGBSCp5&#10;Psgskh6DAlGEOJQ3/8CM7sYNZSnw9kjj3AfggUHdhWoC1enHEMR5EEIg/g5MXyBW2b2RgTMEcR6F&#10;EIi/A2/QQwwEno8QiIFAIOAIgRgIBAKOEIiBQCDgCIEYCAQCjhCIgUAg4AiBGAgEAo4QiIFAIOAI&#10;gRgIBAKOEIiBQCDgCIEYCAQCjhCIgUAg4AiBGAgEAo4QiIFAIOAIgRgIBAKOEIiBQCDgmP1f/4+r&#10;AoFA4Ffj//d//3+VDBM//jVJagAAAABJRU5ErkJgglBLAwQUAAYACAAAACEAELqFFuAAAAAMAQAA&#10;DwAAAGRycy9kb3ducmV2LnhtbEyPTU+DQBCG7yb+h82YeLPLh0CDDI1p4lGTVtLE2xZGILKzhN0C&#10;/fduT3qcmSfvPG+xW/UgZppsbxgh3AQgiGvT9NwiVJ9vT1sQ1ilu1GCYEK5kYVfe3xUqb8zCB5qP&#10;rhU+hG2uEDrnxlxKW3ekld2Ykdjfvs2klfPj1MpmUosP14OMgiCVWvXsP3RqpH1H9c/xohEok+/x&#10;vNqv+OCuH3bRp6ranxAfH9bXFxCOVvcHw03fq0Ppnc7mwo0VA0K8TUOPIkRJEoG4EWmU+dUZIUue&#10;Q5BlIf+XK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4Snr&#10;CaMDAADsCAAADgAAAAAAAAAAAAAAAAA6AgAAZHJzL2Uyb0RvYy54bWxQSwECLQAKAAAAAAAAACEA&#10;XxIqSBuhAAAboQAAFAAAAAAAAAAAAAAAAAAJBgAAZHJzL21lZGlhL2ltYWdlMS5wbmdQSwECLQAU&#10;AAYACAAAACEAELqFFuAAAAAMAQAADwAAAAAAAAAAAAAAAABWpwAAZHJzL2Rvd25yZXYueG1sUEsB&#10;Ai0AFAAGAAgAAAAhAKomDr68AAAAIQEAABkAAAAAAAAAAAAAAAAAY6gAAGRycy9fcmVscy9lMm9E&#10;b2MueG1sLnJlbHNQSwUGAAAAAAYABgB8AQAAVqk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63872" behindDoc="0" locked="1" layoutInCell="1" allowOverlap="1" wp14:anchorId="6E56138C" wp14:editId="7738C390">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75D4B0" id="LandscapeOverlayLeft" o:spid="_x0000_s1026" style="position:absolute;margin-left:28.65pt;margin-top:127.6pt;width:163.85pt;height:249.45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CDDC29" w:themeColor="text2"/>
          <w:lang w:eastAsia="en-AU"/>
        </w:rPr>
        <mc:AlternateContent>
          <mc:Choice Requires="wps">
            <w:drawing>
              <wp:anchor distT="0" distB="0" distL="114300" distR="114300" simplePos="0" relativeHeight="251681280" behindDoc="0" locked="1" layoutInCell="1" allowOverlap="1" wp14:anchorId="57B3661E" wp14:editId="18618204">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587F54" id="Multi2" o:spid="_x0000_s1026" style="position:absolute;margin-left:278.9pt;margin-top:185.35pt;width:4in;height:374.45pt;z-index:2516812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CgAAAAAAAAAhAKFE&#10;xQOXMgAAlzIAABQAAABkcnMvbWVkaWEvaW1hZ2UxLnBuZ4lQTkcNChoKAAAADUlIRFIAAAIKAAAD&#10;DAgDAAABcjZPWAAAAAFzUkdCAK7OHOkAAAAEZ0FNQQAAsY8L/GEFAAAANlBMVEXZ2dk8PDwAAAAe&#10;Hh5ZWVmxsbF1dXXJycmmpqaOjo4ODg68vLyamposLCxoaGiBgYFKSkoAAACwfqgUAAAAEnRSTlP/&#10;/////////////////////wDiv78SAAAACXBIWXMAABcRAAAXEQHKJvM/AAAxzElEQVR4Xu2diXaj&#10;OhBEfYADGIwP//+1r6q6xeKx85JJHIdM3ZkYEGJRq9XaxckYY4wxxpgbqtx+hjY2X3Gr1zDh3ZsL&#10;dhCE5tT8ZUCqU5171wPLwgBE31S1+K0q7PfcdlSSD8BbnNoxblHhFi12DkZVM+gd35tyiP9V1bw/&#10;hUyXWVefKVBc3IQzhXJI5lN1oRjmHuGpetoMHn6EhrcYsNOfZohBxvN40kBE9tDq/oSY7fH+A8QC&#10;ZcH/j9BX7QlJBFSQ7HiqWkn0cEC3QSj1+vMheDFSCLOOaoJQT41Sjnkl9V4d/yZCOvzJeCKxw2SA&#10;cD8eenGYqwxAlvo+AHJQXtvSXoj1Zsfl7wKAq6aWJQLssJwBl+7yT8sCO/gLWcDt49r1QzijFoC8&#10;cOZ+pdT/UTLoM24D6sNrhTHGGGOMMUbMbC/7VAEf9QxUItW0kC6HourUGMq29h4/88eFodBji9r0&#10;XA2uLB0XNnpKoQHbkhGtH+yKoy6wmYl0aopuo8npGLA1qJrV3aJDdSNez4uKv4+qDREKXicjcyQ5&#10;JAMiTzvRsXBlw0jE7XvZ3gH60H78Dq8GUT+cxpovzQjsTyPsZf8Rfahq+NUdcBFblHr+wlZ+vz6s&#10;os9nR9fPe2mvqdm8uhoamIqPNY5VbV+pF7dinybSCX/gYl7CpQyXWPiwSo59GngkCeUYH77Dn7xA&#10;H2Sg/5YSfooP/6KH/QWp+9VEHyxEcNUO9IHqUAYc/AUHFWEEH4QOcOgFxxxw/+94oRyQY9Hkz6cZ&#10;2fc6vuq9MF1JCsjxZhUmP3oHY4wxxhhjjDHGGGOMMS9hPl2qU6vevM2/70V9ki17WfEPv5zl8sIm&#10;82+kqoadtMucDbp9lwQg65ifKsGfqvbCPn++F/6dx8symuKJRHgZ6/o/cpzByN3FLfwZ8/uBvkcn&#10;uswBrGNJBlXXc+c0Pj09xDARdghrPhmnXeY7DKd4BxoJzTHDRp6/nolzvGmTWs725vibeAfsxDvg&#10;EEcTxzw+6x1eTU5vDyKYDD9/rtVpvMaJp8BnaTgp32EOgRNu8dfht0EMsEN4Zkdx+vi9cfGT2GhF&#10;OYg0m8jpySOz2kj/ZYZmj3hXCULLMkAhvuMd/m2mGPJbRj89HgX1+MwX0DHpa7AQNIBPgl1A9sC9&#10;iPxKitKHw2pIvpGnhv+nsjMIyV72T4uJirYhFUCjjmQLplgaSvkJrAefXsYXP5lveYgxh+HC/3V1&#10;OiP/DotcV/3I9giUqPGH/5dwfx64PdcGQxWDY/TpgvKmChA8gRfQEd3NE2GOzGH91ZkRPlY9TDfs&#10;tIb+nlG+pysKd9jUGgv7DHD7kfG9RD7eoUI5kpkIX0VEgbIcPYVBz/iX4Tpk4wgZI4vGHiIhZD4j&#10;bbItkE5QljGi5zlxATXTO3QtnqiWhnguT2k/WizHsBzPeYcfwuPAfVOwL7AImkc3ISbqGAivSEC+&#10;Efu03azzPe+VlA3QRHV4FegDbAV+9DRN22WzlHxN1fmiFolfTpWzVApZyf7eupUehp985oQiBa11&#10;ODMSnl/1P+NZFynHaebUvJpmiu/QoLIB146v5BYIY4wxxhhjjDHGGGOMMcYYY4wxxhhjjDHGGPOI&#10;ZTRsbl5ADIetLjU3HLTPyRzfi0YAc7oGX0FzgjUh+DuJV6j4mY4mxih/69ho81I0Hzn3SdmHSn7X&#10;BJ9YlaKaT5y3wtepew5V5/QFJYy+uzc/90vRxC4+i9P8tImFfdpc36d//kwJjcYfOj6Z//nUkd9j&#10;witoJkn//OjQK3Au46D1KvgKsgVth2PYhm94BWOMMT+JgZmBjL9miCFL7rnQldaWills3zJzDK/Q&#10;NHiUZjrjFeDUs/TCF6DTOPD3zse+vgSFP6Qwcwo+BQApzJCC1nWBk6TwqQ8gvYOMCD7kjhT0Cs8s&#10;rXQsoWVEaMJz6gJcUXRg5SWe/lwhmNezlMqr06XUWZU0VY6M46eABKc1cVRnxS+dNk/sWk641rtQ&#10;M+Xjdhrw50EaUKA1+V9vs3kFHLPwztSgSj1eV/WKrwQ33rwCV4Tg/8UQc2WA3FUFixN89QrPWpjC&#10;mA2hiFJB/HDVgX2Lgs7zQ7lPAjVnPKLqOq3EwldQXTpy8UgJslNPfQWGkpkkxaA/ptd4hTAaz3+F&#10;IgWuUROvASlMazOHIuKZr2BMUb742Wz/4OGJzwMl7y7IC/nZ84nZsjLGc42fCkWGWDdHSSUcLs9Y&#10;MzYLJLIIEdgzbADtEROgHGgw9Aq5OuiXcjmPQ4dHVhNCWzPsemqLvTFeYZWCHNpvMQwKeGF3YL6J&#10;H5ABvO4VriiKsN1busc1k/hvTXtzVGpRtWeG/Rwu04UGKYso7AFhzozUiKQIuKhUpAw6Pwd+r1+V&#10;BVaWaKdOTaxqF+aKr6CDkWWK572GMcaYnwszh//lqwuvO/j8LE1H/sRWNu7V1Zk9E52OvuEVWGDX&#10;q/AVWI5QgyAfLLfnSgF3Z9MfMuMzCjHlFUbVKPQKcO+e/ArGLITSiSgr73RP1e7ngZsPSHpM+TyK&#10;hXerU5+LnuobLBroxqOngfS/lcJygG0sBKwy9vRM44T7l6d2o1acbWgSCGoU2FG3xPOeL+J5L4Sj&#10;yMyP4IUxEYtxs37fnua56zlM4KRv93Hlfnro4WPuqq6vT81TusdUqUdqi1eA8dFj+QJLNVrmiX/8&#10;1sAT4MNCCtUFr9Bf8GB+spD/zrKPLEfMsA5nvONTLMNTwmUOzQt1QilCQ4ZafhpPpRV+ogvuo3rJ&#10;r/rgBpNunPh61CtX7EIpG9X8auHS0JhtkrJh4fK1VLRANDyoL+EVuIsfdYqEcdLsiKhMxckv5yk3&#10;NZ9A3zcpYFefnEHBlkPdgqfHmR6gzxfgf/zRSY3gA/Ivjst/5jg3ok7yMWvTKtdro68qqMf86Y3g&#10;eBwL72D/CjhT6xX657fD0xShcMAgSy30BpSCXg9lJjgUa2WMMcYYY4wxxhhjjDHGGGOMMcYYY4wx&#10;xhhjjDHGGGOMMcYYY4wxxhhjjDHGGGOMMcYYY4z5OcwVOZ/42ZLkH1y0X0u8aj3VlistY49ykQtP&#10;6TPXNVxyGd5fSugCV/xtT1V8e1MyKVKoT/rq/S/Xj1zuN6SA/TpW3V3+ptPpWrz8XrZS4GrUXH54&#10;gFtTNW1K4dTVz1/72BjzvSgbQD5Ac3cPGoAtWXS4dT44XFJ9hIGDFPqqH6sBR4QLr/PLUdogyCwX&#10;MLeEFKZ0ig2/gfeUj9l8JwzJxCIBgtUoWNzLE9hlpOMPEgoFYKaJTAG7IYxzn9pxaMry+hl8/DUM&#10;KI/6EQWElAIOR377LIoO0Bl+t6M+zfxKwC+QgjHGGGOMMcY8pmrw07BCFMekXdoM1cbImiNblYlq&#10;kRfUmrST0P/m8uPRLl/JQ3V5OtXTaZpO7axv64FodZcUyITAi0vZkS9JAZfhCGfYAI066dJIewDy&#10;49eXlEKGqoIohFTgVhdq6s89XYj+GQotjo7DpTrjD8GSFIZausA419mNFEQEPlKEYDO8vhac4a7a&#10;UIk4MsYcjyk6WzcwrU/6FrLgl8FBzeyUvXC0Fzpx+PblAgI1/9FEqkCP+NUOiC1/qwa+q271ckCm&#10;WV+4VeMxPwCvkM3Yq68qHKCMkI7xqxjnVg5XeGL4+TV9umQ+ySxEH4wN19iUj1fz76ehd4IU8M6Z&#10;C+KXusAiko7Fcqq45bZi2M4sY259z5QA5KFcVqSHG38/B0Ztt5NC1aUUdE5uoQLUFe2om4FQjejI&#10;sG5CRwULKajvBuVQnsTfUFX/wBgGY349E2xA7m6SfpoFpX5xedT/GDUN3gR258+CyM9nZud7SKGr&#10;WUHCTpjDlAeKSnCdUFZCJSpqngjsNMCMTmqgALhehBQeyernEiGVFHJ4XpUywJ7AtmdWCRg+7imw&#10;p5YiiBNRqc4TB5WCXjykoGaGzE11TltJIcMXF9DLdWmkWQJ+VClobEJIgaNTIv9nWZG//OEWrkwR&#10;KAoMKEEOKQU6osygnRspzFmOMsYchLTnSaTwlcwO3sHisVUD5LGYM49n8QBFBUrhHEP5GzXEhoT4&#10;g6wQfuAmSaHu2LLOxL1SsFAJo0XtaedjKUb8aHpk7+fTxBiUUWcIxtisuoFNdbpGPbKEMdomlGfo&#10;slLC6Lc+NsWIH0z0uSA+o6CbUgARkCKFloUn9duEG/6WdgRIAQJYSxghhfSxKUb8ZDqpgtQ5tf0S&#10;fQtXaXINByKn1O4LFB1hzNJB1dcUJf2phNGh2LD1sRQjDo9sxgMYcmP+BUrK/1/SdtzlrXM/ERaf&#10;rsgIsEFSxy/bldMdRhG/aliNXQQuPdIHyh086uSBVU0dzDCM2JGX49C3Qxh25BR898wLuVurmhlz&#10;Ic4I5IxcYaiGLCZSCgg7Lq2rgZNMRdQtDyYExuu8SGFgjKYUULFGWPBf5emqZ/e8SghyjF+GGJeG&#10;2xQFiyNK4SG/JRyfw1IwxhhjjDFvMtaaXf2QNwqU6s9biKa6Q8LmR/B3jWl7AR24Qa4EBBVH1CtZ&#10;l0YtcuDOIiCNFLzCTXEt16WRvgwYVG30uFJo2NSM6nIT9e3ow1b4CksVnOPgl/75RQo60ubAUsDL&#10;k4xKBPGcRyDPFyloTYpoeGpSClx0QI4613OGgTmNR1YH86+T6X7JDDiRaoX9kMXhrZIA0sByo0OT&#10;UijCCGgSC29Yf2YZh5UCX5xWX2McGXz8FSkgi+iUMSDwcEJeWvVDZKhxHZyjsRqwXR57uECXh+NR&#10;iDfOBvR8f2zYDZEhkRRSMNW5iSEMOqZY6CiXogtLQeJIZDCmqprWWMwSAvP+PnWBPVA40UcHhfr6&#10;N3MBwFk99zqKgsTxGFH+HY4x+MKYJxPJGnyg6L9cc3yqrhoio+u5Q/PHmQ0oJU0X1K7HQYOfwDiF&#10;Rw5dQl44aDIZqE6DhjedYTRjrCDO0SzO2el7BBgU5GoV++jzODvjOSKSgZKXAHs8QB7KAIY7CwvX&#10;MmGCJjZXejyQDOLNa7amUAosAUWmP0EKdFgKyxcWEXAyQptj/wh/r9syA4mSRWrLAahGaTjetx9q&#10;ROsF0d9UV+oCo3RcRrldWRRYl1WoS3mq6oZMUio/UGy1xvg1MU/5EERQPsGnb2DMT+YDCv6L0kKF&#10;Wk9UiFQz2pQXOF6Px8wKAWtH4YulgUEVL1JlFQs/2fZKnyo7HGcgNIPSILS0/3nMnJKlJuaUQidO&#10;Y6tVBuRH+Ue487cMfAvflUYCXjUA8iCo3DciECwCRCjZgI5oVLEBjpHrs5zEUoBCqwaZpbVBf3JH&#10;4M8pkPw9CJ9+0cOE9C0sBWPeRiquyuQtofyqTy6gwqE8Ys/xk8ms4e3cdiOrT1WnvKFhBYpQCqhi&#10;aZmakMKIPIKNlvCATeQk9ZEq1o+oUVfO3B9H2Qi/hFsKMKuyqV2eiVJVKXWkjI5LNfRQ8e40VeOo&#10;hTUohc1yjVq+b6cLPFPXrFevunA/TRljjDHGGGOMMcYYY4wxxhhjjDHGGGOMMcYYY4wxxhhjjDHG&#10;GGOMMcYYY4wxxhhjjDHGGGOMMcYYY4wxxhhjjDHGGGOMMcYYY4wxxhhjjDHGGGOMMcYYY4wxxhhj&#10;jDHGGGOMMcYYY4wxxjyRSnCbDtjtc+ffoZpOp7q65hHp/1EpnKpZujBBKxpqBw7bdK2qseNv+P6t&#10;hC6cKYULRDBUoQuLFBpsq+7M418M4zntQkb4Xgr0AkHlud+KUgS3b0ghBfWL2UihqbrT5ZpSmE/d&#10;IoUhvPxiNlKISOdmiN2UQh37v5mtFBBeHjUI8jgMY5HC6VxVF26NMcaYXwkrSawPqEB4j8gPF8rh&#10;jfPBkRQYpH9aCjNDU6QwVwObD66xmUNHqkuUDSdt6LUbqpHbS6XydDVXIz0cmK0UsKmxN1A5ehyF&#10;jhBWHEh6jf2Wv+Ev7nVcZgZCQVOKaLkHFZjHCyL4gipUBn3ApsMZhV4aUM5wc3QkBbapQQpQcwQp&#10;G9XCYKiFZQlrbKdll8SZg6MgEaaImrrQI+jgmicYyBJW1SeXRATvxcPR2UiBwaddUCPa0CGQM5tT&#10;5ALxzDg5chcmgpqC3X6saRfyDgdmpwvkkgkDdWhtyh8bEpByym44VyEXY4wxxhhjjDHGGGOMMcaY&#10;oGf/AbsU+tPShbD2JWgcX+llWHpr2f8UOzHoD7/Tgy7+YzAqxAye+iGDe1KI8GpfnbTbbhfsHlsK&#10;MTjzIikgMOPAUQfYaSKQ96XQSCnCAUAnIIVGAxvO7JjCzabdBIqfzhKWkELVUzk4wDldg7Lzh0Mo&#10;EA6n6tJV59NcdaNENHaUxlHI0GKHUrhGjFdFCA+kQP3RzkYKUIR20u0gR/qoD5RGqk6bLqTA7mhQ&#10;rb21ZbxOjN/RPnunw7GAXdoFSkHwZoeyFFcNN5jr1AWEFW/PLnmdvSsF9lvHTgG7RQrpcDApnKph&#10;1AgMSeFUjWEXTjFoYyMFwciWA5O+CF9dkcLEG0CMR5MCrbpGrUkKI8dkcKfL8N2VAn/DIXxdqjGl&#10;wBFusAnHk4IxxhjzB8zRcneBY1sHZnFlVHwfOaN+VHAeNdA5y1DHh7n7H1JgERplhtghKQUUIi41&#10;p4qiWMm6RilbHp6HUoDz5UYKM5thWKrEn6QguRwQFBFLE1FM/8WOjuDIYatRYo7AI6B7KUSxGj9w&#10;TimoFlbhyisuZuIC4cANy44/sYGBoWEpGe/HXQQVaZthybQfjlHshUPMDWhTCjiLIvX1Sl+SgsZ+&#10;w3mUgC6QEKQIv2yMwe5PLUErNM2swEYIJAUdhSXEi5dXR6j2ugBPVzhIHWQdWfOQs/4YfKHg49Kf&#10;LYWmvDfYSGF939itr7dSuMocViOSD68r5N0ohXSI4P9UKcQLj+W9wSoFhTQcFXjWJ2+koAbXU93A&#10;ANyXwgArQGGkFHA1/34cqPIq0WI3AsapXnnEJBE6HuYA9r/MGVJDPbzIpCKlPJJCsY4hBU4j+JG6&#10;YIwxxphPUdoSwLITxWWWJRaXhysxyacKoiw3pOPh2Lz4RgoqIm3D9DB86wnsPfT1c+mrYalbcras&#10;dqKqnVJQj805a+ZqdEK9uRrhJ3rq5Sk2R9WFsRoVbAa+0X/sZHvDogsVwtudI3wsJrPiiMSRPfXp&#10;iRxVCtnFHoHXLioPIYStXVgDW6QQfXlqYeAJclwpLMHbSKEMYIiGJVBOccMLIrDFJOYJcmRdQMAW&#10;KcQOG5z3UkDYI3zaSynEWZK7v8QuXLWTfdYbKVyqTmty0BjASIQU5uipDx/iqFJAoOs/84hJBYOl&#10;MQEuF+YRWodirs60C3SPnnqiw40U8tgYY4wxB4WdE6WXDdxm7euZ/4EFi+CIpQO9c6kS/xmEvwjS&#10;YaVA2mxaQJlPuqGZAVOUB1s64NSZw2PlB87VWZWvPlY2XEqbrFJtfazNDj+YOYbtnOoJtYiO74/X&#10;Z9m4zAwQ2IwDZBKD/emADUvRDP7E6gSkEC0SusXqY9Ps8KNhw0G8+IVjuDPey8wA/XJ0A7SABwht&#10;CaPOSAmwn+7a3/rgXzY7/HRqff4idDk6Z/vsqc73HzXcQQf3pdA/lILQiZ+LwsD6Yr4odCEUfZkZ&#10;EFTQEx2c39YF/MX/rS78fLiEK5fsHJY0X7VIJAwFGxbgJGqaznkIPzUMx0YK82oXZFBOp2H1sWl2&#10;+MnAhqvlANtoQoIRpEPMDCghiKaWyCMQMq73KRdK4cw8hSqhPIIi2fpYmx2OT/twmFqkqX+CN+zb&#10;PyQFY4wJ3mv33jSQP78q9T98hRRYCDk2/6IUOGEAweHvwAJkpaG+cOAJbCZ2xWmXDvmVAPmgFHgQ&#10;gxrSQxygwnqkdQfwzvxDsTfK0fhf+uEhE1QsWEwectA/6hSQ0xI8SUFNNFkVK7eKzbHoLij+x6tH&#10;32xKgdUABJ3SEagpsXYxLtEsKcgTfDQdjknOPTiYFBCAy10pMBwpBTkAKDp+L6pw7aRAtzOPidyO&#10;JgX+FSnwf3bZK0UMCk4Z9C8vTB4x+GWVQoNkAwHyAKfldjhdANGugr9mtY7rBCj5idb7+tY68uzW&#10;Q7rNSDbcHp0DtJF8A5YCsRSMMcYYY4wxxhhjjDFfw/XtDsa3xq3teyAO3AzPr5R3TfRHfpRp31p7&#10;YCmsPW8f5xdJYdmwl6nRplaHlWYN4LjXmSF6qLrSUYWfM5fEyqUB8VumaR+QpbtV3ZZddboOOND/&#10;FBDPIP2nG36hPBxNDXMxc8EuOp3OEFwu+XdEylB+RHKER52UmkOgTns4rd26VU1xCLlBCrk0oK7K&#10;Wx2RfHUGUpuUQplwDqdFCqexQcJYL5AUwjQcXQqRmtlRz50Yo5Kz70MgixSoNnBnUshJA5CCUhSn&#10;41N/6P2gcPFSFRgiPNR4KAKtY47ZWXRhoO4v1hFu57SOHAEU1pGuxt29xLpgjDG/g7V8eNeyb3P/&#10;N0w/hwP/jplzGch9WLdHb0gBp6KMeXj+VSnMUzWjeszScH3lJ+hQKEb1MIKzFJH5P9oc1ho46E4z&#10;y81qnqLXuLwUrQ/EjDoCGwlGhKPVOMcINOFi4Dghh1oiwGGem2ZVpeZB89YJz8LAwDZkw8OBYIU4&#10;J56jYshNVppAqSzzfzotX1PRcSy1n8aV3qBCvIuQ40HYSAG73IQUEIz+nhRyukgc35NC3uVYFClk&#10;ioDLqgtKESGTJUXIEUwIOnbvSyEaHg4EFFhpGHFfr1LIjH/QdCoFnh5SEKkhUvqtFKAnIYXjWccN&#10;28+L/lWvxOGB0fu7nojfxay1Lo0xxhSWWcNj5Pvv4Ud+X+1rWBtb/hcWln4J07VhVxRDxHmgLA1G&#10;4RH/uRRVk31Smk/P8/kR/7ZqQgrthF1sWnqMVQFbre50WVaa//nMw/k0TCr4z6chPjdYpNB0m4JU&#10;M5xGhL/iklwjF8zm2uCgHa4IPEI+otCtVQHP9InLu46F6UPApgUEmVLQ8VYKsTk1i+bPMVAh6xqx&#10;MmJ8nY4TspdVAVkrQz3iQO2PrEjhzR9IIZYSkKlQ7QhSWOvNmSLY1hBz9XNVQE3VjjnXRymJzgzi&#10;IoUIzSqFnH1PGMHTTgpR8Sq6gOuuxYQUPTnMqJ65OndM2QhYw/oymwSw4bR7BW9CnEaT4hkBXqSQ&#10;3wwALTZ1LSnwQgilpUUY8b80w/185mlmAqZ2zwoWwt/VFZVAEdloVVjQDdUFRi+lgKCWPAJZCY/V&#10;CBerArZquEVqkocjoBTxGQ49ZqVgKRhjzBusteT3l3tdsyYqfP9O/k0pTBzs2jFEXI8PVelN+wJ2&#10;c5E+oNoUzsdSVvxaddYjOAK81ybnBWSvVPwegwlv2uub9ti5DNFRB3cGIzYqNMdvPS3f8o8uTcBS&#10;E8rb3IyoSeKKWfbiUP07MnHbmvVOCmWRPtG3EAGFESJTdQIXRAMFr8t5AdAF3bSa2c5wCBSUN6Qg&#10;R1JXUzuFFNJzSoGGJKUgBxBr/o3R/nYEMkVEwFCtTimoyQyn+RfpX0dr+wI2+xSB6ySzsubfWQ0t&#10;9HEAphiThICFdYTZo5GjcBiEXKQP0B9CnFKg7SutLGCUFHJewMY6HqWtiUOTPsWvqFPOlgKwFIwx&#10;5p1wiuBdk5clyX2tk56XHt3CUoo8LA1zjbvjNVMK+1M6uvV9fClMS+Ff9YAeJUbG/qWqQwpSFJQp&#10;s1Eq3FCibMJJ/f+QQneYguN9UApGoLBVPzykcKoHbEYWruXOQsLuS94aJXyFH3X1D5xvfXQhIPpR&#10;RT6XfngqAOdTQzCZTBhkBDF7cmUX0lTAUzhO18MLgSCI2Q+fFUX+rnZBO8uRUpGaIhYp5Gcfjwub&#10;Bhi4/CREkQLS/H1d4A9qlPIWUtg0VxyWHqlhhCXIfviUwtYudLd2QZ/q4wdOsWnCLhy+ftEhLWhc&#10;lvrhUwrYZh4BWzgyj5AFxSnARTmQIsYG9qGhdJhTYntwQR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8zzmKpkuPZywG6rnR1dG2fN72VRBTKm4y09zlkVfjtQhVk7I6J7whYbWYWu&#10;rbE7n7Gb6oKz+NVJuKTf/lpVNdXkDO/DteNZc0geqQL1IGjfVAWCG6QXYGU4KmscAkYjNojtGWmd&#10;p6/TGbnGkkHEyZ0qKOqb9F625oAsqjC1kZ6xi9iO38IbqhAmBTsLjwoc5oeDSI3YLCAyQxWadAD/&#10;qwrITjaaYw7JA1U4M5bHUz9gi40ckdx52J96FiR2qnDBXgN/9cz8xBySB6qwlhtr5hvwBVC2pC6g&#10;poCixE4VbrwbY4wxxhhjjDHmSKCiv8DOxKV54L20uCB373Fzu//xbV5ItgSfLmzquWLHqvCvUlRh&#10;aQHMuLtiKy48xwZkIcPRbA8YuemgpuOuNB9GVwR2eLviSiNE5+0teHMZJ54wL2NnFRgx2CDuEFU0&#10;EZmIGXHnrmP/QnPq8Ft3ikBeSS/sXuAmD9kHwduxIwob3I5jGob+NKodGoqB3/UWulRqZV5JdBKI&#10;QakaO2nRx7PSbkSkjIOgveCW8YnIZtzzwtAaeo1YRTofsMExboeDGI7AO97egqpAvTOvZc0gkog7&#10;9hhW8yXijHGlrmaxLWjCZxqO3K5e0z084ZrofgrX/S14TWqfeSGIlTuqwMTNGM34HNJTM517dUNv&#10;ehH3qkCvNAa6w1oK5Unej2YAvva3sCr8DO6rAn+HrlMGAevPeE1g/ZcSpTqWb1RhKTWm0ceW0bxe&#10;I1+7W1gVfgYPVEHFyLpdTndXDjhoMps408LjLLlRBXBh+aN4xW76ww3nntGuw80trArGGGOMMcYY&#10;Y4wxxhhjjDHGGGOMMcYYY4wxxhjzr6LB5UOTiyFqQsr1Zpj7PZftdCkOSucQ9s1cOjnQPZnOmtmi&#10;uVSF3S01BH7y2PaXca6q+oJI6qEPOTElpyXsaW+WXiSI+HQsqkClWtirAuCE6Z3L5pbXOJitCq+i&#10;2aTMQbHxWVXYeSvugNOnUjnuPSDvb1V4FYiYzZxGoZiKiCkpOGY/U2cQn5mPkA+oQscZUZwh+UAV&#10;4Ap4gzQsWrF1mUqnGddwjKPNytDmq4gI3rGqArJ1xseo6KfPvSLclAyKKizwzkWZxH4lDrLRicUq&#10;xOS4mrlVn5P382SZiOcVFp5B++enFVZV2BXhmKpvNIHxlpq0sQo73Qr3kRoyh/l5YBVWVYhn5gus&#10;4JpyoTORpzBsFsZALBWB31OF4Y/0+F5ViG1c+zFV2MV5udCq8BRg/UvOi7oEI2tVBWQQtAIlg2BU&#10;DbuYfr8qnDrOrmYN5bEq6MKdKsBvKCpeDb9WhSdzjjX3geqSG1VYluOnQoQLiwtrOfOuKqxEZJaI&#10;56l0WVmVQu7dXhXWZf+lrlYFY4wxxhhjjDHm9fST6uzvGBqwbfmNNuddtwOq+X1Zdo/dzFqQM5Zu&#10;zHYruUWbdeCepB9FNt+8SxWKl66+f9FGFU6lbXCuLkNqjpzyeYTN1+bb6DkyYIrOgms1dc1QVfPa&#10;rIfoIYrVEV6HJpsPz0zxZSxTsI34Wa2Rb6lC9m312Jwj9qM1eaMKS4shwK24BuyAG15mDqAJZ+6X&#10;94VvLvKZK4CWa2/fwdznAjUYT1yEn/KHbR4gYjhuLHM290PG00UDCag2czWcu9N43cTVXugR6W+p&#10;QvZtTfytdZvIVjaqgKfkHvcZ/VoROD5HHGoDBdXr8zlxih2bvE95NTc8v4tuWYO/psCKQYYuaCsW&#10;VQj10GFbdAUZfeyQrdCLKqzw3E4VzjQLF92dpmG1DSsbjZyzgzyX6tWddJmQLpXAKCxWhY+xRk3G&#10;sGJ9H2OLKoREdUirXFjNwlbocdWbVkHxF/YAl15gJZTdlJe4YUrnfKDutNUaPKi8SzzVqvAhVqsw&#10;UGDvVoU7Y1jAJuJxB8br26rQI8vJ3ADp+5J9nR9QhRw4VdhHfjlKM2L+B0gUZS6WACjoB6ogee9U&#10;AUfMpFlW2Mi5eOlRJRgUR2+rgoxLxJeGtUa0fkAV+G4oHXTnKDnsVQE3Z9kGpeD9O5hHRA0ibMNd&#10;VdAQhfFGFbIGMadNCUrJYGjK6KVtWYHX48YLOI3DUhqAfcoYe6AK8z1VwJbqVMfz9qqgUzhzq47G&#10;GGOMMcYYY16P6mq7lmrxpwt7uwrzvva3ofvD5X+4advevI5rkd/Mg3bdfdNEsLQYjO2jdp+PR9+9&#10;58fDH7yZeRZ/owplDtWfWBUOxjnssWayS+Ah+zKpndY/XHI2XbJRBZzGxZFBsLkTNHIF85pzSDP6&#10;qua8q/Fm0nxyozyb17EqPJ8ci3bRZpV96dvSOAS67BVhowpsEmZc67eOxudGm4y+G1WI+95Mmk82&#10;ZQUeWhW+lRJRYpX9rvMALmCnCfCQ1PkxYd4ooq3wQBXyYGV9AVuFV/JOVRhhHzbJ9yY1k/9VhU3E&#10;/hHpiVXhlVxjtALsP35X2a8ZBIxBxAaKAdHzLO6qwppB8OSiCtrgCUvEahsdofHg5CbCrQrfC+KC&#10;SCE2si/FOkZYxh9q+KsF2ZkNEifXYmPkIbgtB8TTaZdBrMVGeU3+TxXKOAdjjDHGGGOMMcZ8J92V&#10;Tb2lkXjPveEIe6I16Au598jxbvem+VrGnOXAaS8xbWnL0uzzgP9Xla9g235lnsbatt/dkfj/qcL/&#10;nf8arArfQlvdrJ6A2A3oGlG9H0BQPOB8dCKWeIIuxY4myO4uWlRGvtuKFy4T6XEym7hXr+VquERH&#10;Z/voHvuXM58h+5Tz20AQcfQsTZStxL8fQIA8gR5ifNISPSKny1+Z0+CMVAQxBcfbaNz2XvFkzNKd&#10;Fq+7MRFpFe7fY7w7usF8gv6qKZOQ8wKSnMS/H0Cw6y1eoidoqD6jInbxBp3ZdFFnNO5iDSdDM1av&#10;+x4tXfTgHvuXM39PdkQLyX8vUIl/P1TgLVVAKu5wBybTrSqMD6IxWU6uXj+iCtuXM5+gXnSh0wCE&#10;thjcmbKW+PETVUYNIEAGQQ8w4dgs0ZOM1dyEZ5yRTi0ZhI6ajMZdhzJOlmiNnGWbQbAEsKjCnXvA&#10;dfNy5jMgapNJOoCkGTASFC/Ul0ADCNJDaAz3IioC3C1HGSzFOZ3OpyC+7qpC+OUCUfnIcrUu5oR6&#10;KEkpW+7vsTxnO7rBvB7oSe69n5Lcze+hY6xu6wbvw6rw+2i03OKHsSoYY4wxxvxervu2gc8T7Qkf&#10;5+oy54u5aSb6PH+rCq5+PJcLvxGQK3fefjLgXHN/pwqIjlxIM466KcbBbJfuj4P8DEHHzq/sC01S&#10;Faaq5a3KRwj4sOUOI18jHzJV/RW3Kz3Y5jmMiEjE0gXRgAiBtNkifB7UtIujc6d25J0qVHWsG8xI&#10;wdH5NHb0ulu6H7HLA8TruRrwO+aHRYJFFaopboUohxt++X2K8DDHW/Eq+Gu6Dse2Ct8BhA8x7z4Z&#10;kBHG5qSdKsRYuBgIpfij1zI4hcu+4xSiOLlWA5Rkz6IK0Zcgq8MejeWi6AYDDVWr+LMqPJe+dPGE&#10;KkSkK66W/uVdR/MSHeoyziMk7AWaBdl62YZI6ED9T8miCvS7PDVvAjecX8CpZTqtVeGZDJnIIf1b&#10;VcBPZOIxOT6JuJZVWE22rMgt/PxL7uJm+iRBkqpQonhbFlFHd+m3TqwK38JQ1cyUOUDoVhWYTNtO&#10;ZmOnCrT+HDTN2CqRA6/88kAs3d8NyulxIQw7zlxQcMBmzSbuqQLcmJGggIH74oAr16OswC8PbFRh&#10;VSfz5VALWL5XgWCvCmHo5/Emg2ilHKECazrdLt2fBxFvXcvcYjf14p4q4GHUx/x2QdYgwmItqtDh&#10;tniV8vEA81qcMk1iVTDGGGOMMcYYY4wxxhhjjDHGGGOMMcYYY4wxr6S7VoUYg/5R/m4Cy+WtNZ48&#10;J+YVzKvYL3+rDH/DMunhHlaFFzDvlsmMCayICE6gyakumjk/tDGXLufUb6e3RbzdTNPXBMq6XKRJ&#10;MDHd/lJN41ANMb9ynSFT5uLzOpgLq8L302/ntekQsYeomcfTiEjHuVEHORWSU+rWOfWJ4g1nNtP0&#10;56rGfS4DJ+vjYMCGU+7gD08Y+hN2ck7t7iSnZuPB1BOrwndTZsoVFAdlUmvN2NJP0i+LR3NOfSFV&#10;YTNNH6drKoFoi93RqrCL7oUq7E+WKdc4sCp8NzdzmZHc8VsiYjudXiDpL6wKkqqwm4XZ0+orjSPd&#10;r2w+HRDRvj+5PGv7UPNNIGpWqSNJ86A4KbaKVaAjzpe0vkHebyfkCq3Hsv0mweZ8qML+pJaJB7YK&#10;L4GrrHP6c3dBFh3xUiJChXxEC8p0iEHGHMwCCg4sK2zmON9RhamqYWxQ2uANkfJRwBhZztioQk6T&#10;3p3shrJSj1XhNYxXToefuFaT2KkCYg/RtVQGdnPqgzuqgKIfbjmUO2pZh6h2LKpwuqIiwe3mJK9T&#10;zSXeQB8bMgY024qu+Ye5yigZY4wxxhhjXsyd1f73i3N2zfZoT1z8ZyPQ3zUL5bCFv7vYPIO16Yfs&#10;j/aUxqRb/i42sxnLqvDN5Cr7JTa1bH/TqTeAkc+FPLW0ZvQlbSNHK23GoIK4OE9zsMHynQC64D7b&#10;dqGeHc75lQA8Z/stAALfPK+Lo1EzT+wGMZivB/LVKvsRmxNHGLA/IVWBnQF9rdbgW6sw6IMAsVT/&#10;RhU4bqGLTqdw6WO4QgG5zhRdFrwQT1+/BVCIXilcvBkiwY6JyzKIwTyD3Wr8bekU1KgURL7SYCfx&#10;36jCrmyxqkL4LUAt9hZh0wOu7s3d0wuLKoRPedwPYjDPoIwnVGQsgwuXDEJsVCHHv/arV7Kqwl5h&#10;4PMmGa/ndw/cLSW9qEJcqEP2eBW29zNfx04VlsSplHhPFRaKVVBErapQrEL4lkv51oBYrYIMz11V&#10;SMcS5zrcD2IwzyCTYMYm8m6UFVqUB+H6hyrskmPNTwjkx4BWVWBZAGUF5Av0HL8ogOA3wW34yQB4&#10;4CUPVEFaVp4XfmAWOIgBRiauMF/OXhW0bD/K8xL/XhUY7dvCnWoQ+YmwjSpkDSKSfrqkYiRRgwgP&#10;qyro6UkMW9irws0gBvNkEGfaomzmSts/DhMs4edjjDHGGGOM2VEqlFs2tb8v495zzA/num3y+TJK&#10;C4E5ELvWvy/DqvADmSrNfqo00T2jiF3T6RJ7q0WPDoepYqcQdCR9xsUJJ9cFdMS5OFB/4jhov95m&#10;ELhldm2NuABH2Bs2t2G75nLA3Ko89Bk6+i+jvgbQq1lRqnDNOWrapFXYt0pP2SVUluLohrU9eemc&#10;rrMNWg3JcEWUxkNiKAO3os3lXHATeMGR1Gqshmjc0guUqbMEN9konvkylvSpz49LFXb9BA9UQUeI&#10;lIVdEh379godC1WIm+nOS76w7IBlaIR0r2RItA2FMazJcI1uB9mQuXUz6BezUQUkvIeqUOLuVhW4&#10;uQG2vJ7OHJ72WBWWp4KlA+q8V4XVh+gunHSbPSIjNW0/FMZ8FohU0t1kELlGCqw4fhdVUHyNkdRL&#10;PJWMImx7UIYvpNedKuAhOsJ2qwpxceQhRRXgJWyAOsbK/Tl6QhoD9sOwzadBbEZRThEYyRZClguz&#10;ZEQJ8+YuDDYKeFtVKD5Lvi6yhDdF5+ZOFUrxb1dshL905U0WG7GUFJn28/GhNKXYuC2rms/z+mUK&#10;QmXMy7EqmMSqYIwxxhhjPswfbXynfnpGsfLP55gfT2n9+1qsCj8QRErXVGUd/4yidWX/aNdb4660&#10;Nsb8+1PMp98v2nnqWrYNDlfdsdp/M2A7VT/hLTkLK+bUXKv2zIZHXLydO6/rctpNfGsgJ+ObL4OR&#10;fu7Ygry0KI/VbmV/NQSXjqQwEogjzb/v5fN0iUlySRPr9rbR94xI20yIn7jIf5mqn7TVUF1xL5xD&#10;/OOyCQd84rDOnYcf/OZkPD5cN4kmbfNFxErLQFqgn7KGt3igCtEpWDoKEf2bS5I54y16lXTT0lUV&#10;M2YTRL7sB87igvK9gP3c+SuMVD6K3VY5uc58KSWOI851tEtuf6gCD/NIXVVJxjFYPzcVqhA3WzWN&#10;LE8FS2kEt1ueBx8rNAgxW4sfGEHOET1VmwVazBeQvc9Mtsh8FUXFKqRp3qnCtFWFdV78hnPpprwz&#10;XmGZEL81PEvD85WGoKjC3bnzmWkJlnBy13wJTH0xe545uyIMJhnlM6RRij3NN3JmFCMvKLttVIF+&#10;aKtRVmA2H8AnP/LDguAfqgBN0oeD8MwlSvkE3TsGwBVV4IutHwDALwoOnIA/cnAECyh97aErXwvS&#10;bgep76e2b1f2pzWG5DuOIboiMraqQMONKK/XgYdAPlFyjEGOe1WQzg3NmlMAKhvylKxjLKoADWMN&#10;IufOc4o/NDTuFd8ayPczX0VY/FcCVcg981KsCsYYY4wx5svoNAWlzsrce7iZpfBnU1RhaZv8//6l&#10;bRXUvATObqESsG9o14TwBmpFLrw1M780JIxQnv+J6bU5w7yINTVGs9F72KnCW4Me1jYl3Lx0Od3H&#10;qvByzks7X7Kb8I7UnIey8Gnwtz0E4YKdsgLgtsV4VYXzMkEvULzn0TrlH8/WtC3zGtqIkBw70u8m&#10;vGdnBbdwja5pKQu3QVgFpPpI1buOpLw10dnSkQ0Ng/rtJvhDFawIP4OeQ4kQPyxCFjZLvO8ObjII&#10;Ru+a/jezbVfXfi4a1vWXdo5H6afArgfPlHwlywIIQBG3L8l/lSrkLqxBNV3bS1iFG1WYefrtAoV5&#10;JsNilGP2PKI5KofIyG9UAdEVMQvLoa2I6MbFJYOIkUpiowrKXErkwwRgZzfBP8oK/1vRME/kDGsd&#10;TJEkS7GR5b+9KpRy3rY80MGLhj3cLzauZClUYMsoz0PZpaxBQDPx+/p+NGOMMcYYY4wxxhhjjDHG&#10;GGOMMcYYY4wxxhhjjDHGGGOMMcaYV3M6/Qd5Z0O0YKD+vwAAAABJRU5ErkJgglBLAwQUAAYACAAA&#10;ACEALMLCQOIAAAANAQAADwAAAGRycy9kb3ducmV2LnhtbEyPwU7DMBBE70j8g7VIXBB10qhNCXEq&#10;VAmJC1JbEGc3dpOAvY7idRP4epwT3HZnRzNvy+1kDbvowXcOBaSLBJjG2qkOGwHvb8/3G2CeJCpp&#10;HGoB39rDtrq+KmWh3IgHfTlSw2II+kIKaIn6gnNft9pKv3C9xng7u8FKiuvQcDXIMYZbw5dJsuZW&#10;dhgbWtnrXavrr2OwAl5HWtLhcxOCOe9/+N3Ohv3LhxC3N9PTIzDSE/2ZYcaP6FBFppMLqDwzAlar&#10;PKKTgCxPcmCzI82yKJ3mKX1YA69K/v+L6h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U5cE/jQMAAMUIAAAOAAAAAAAAAAAAAAAAADoCAABkcnMvZTJvRG9jLnht&#10;bFBLAQItAAoAAAAAAAAAIQChRMUDlzIAAJcyAAAUAAAAAAAAAAAAAAAAAPMFAABkcnMvbWVkaWEv&#10;aW1hZ2UxLnBuZ1BLAQItABQABgAIAAAAIQAswsJA4gAAAA0BAAAPAAAAAAAAAAAAAAAAALw4AABk&#10;cnMvZG93bnJldi54bWxQSwECLQAUAAYACAAAACEAqiYOvrwAAAAhAQAAGQAAAAAAAAAAAAAAAADL&#10;OQAAZHJzL19yZWxzL2Uyb0RvYy54bWwucmVsc1BLBQYAAAAABgAGAHwBAAC+Og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80256" behindDoc="0" locked="1" layoutInCell="1" allowOverlap="1" wp14:anchorId="6FC58341" wp14:editId="07495079">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80CC15" id="Multi1" o:spid="_x0000_s1026" style="position:absolute;margin-left:28.6pt;margin-top:185.35pt;width:250.6pt;height:374.45pt;z-index:2516802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CgAAAAAA&#10;AAAhAI3DOSosMgAALDIAABQAAABkcnMvbWVkaWEvaW1hZ2UxLnBuZ4lQTkcNChoKAAAADUlIRFIA&#10;AAIKAAADDAgDAAABcjZPWAAAAAFzUkdCAK7OHOkAAAAEZ0FNQQAAsY8L/GEFAAAANlBMVEXZ2dl1&#10;dXUAAAAODg5KSkqampo8PDyOjo6BgYFZWVmmpqYsLCyxsbEeHh7JycloaGi8vLwAAAAzy3AHAAAA&#10;EnRSTlP//////////////////////wDiv78SAAAACXBIWXMAABcRAAAXEQHKJvM/AAAxYUlEQVR4&#10;Xu2diXajOhBEzeLjYzhg/v9rX1V1C4TjzEtm4iQkdWdiQIhF3a194WSMMcYYY34JbY+fJvb/kvY0&#10;tqem6U9tmy4HBQEZTtOpbdrTBT9XOLwXyoJXNQ1uMLVzuJpDA4W2NAoauEyibQdYu869EV58apa4&#10;Ba8cDhpZrleEgwJQmMZwRGBSMm8hQ84N/meyMTTj+c13+CYgerdML07tcuqbVklpSuSt6BaUA27B&#10;JIMH77zF96A/9REQ7LYnWAeMgsdyfRvtGfkINsOp69up3OL2nlt8D8LA226ZLxJI/LyLiBxtx58r&#10;7WqJm5qvYtnn5X+jDUZs6HOAdrEh4X5MGEH/HoUdkpBEYOOb4wH5x9dmxtEOyFUpAd1LtvGeu34f&#10;wf2rLCb8QRan05xJHn6XA8oCb8HiXrwNEvKOIXsfuhjRTMUC3kf3MsYYY4wxxhyWd9cKXuGdDdLf&#10;DlZ2erYpIBjXaEx8P1ndQsXrHHvmqESfZPy22KAK/U6jgDHggriDWhRoFEezClo0XjoN+3Rj86Ec&#10;3hUStdXFBRBEtty1R+qenNvoULgs/N1aVt6O7oALT0s7K+DvvsN3oDvNUBxtoEMgaAenK/tb3q7K&#10;YV7iDhDJ6aY73NjdQtF8Jpvwc++d1jhPcR1/GRvYrC6HNwLPnUyg7WBZ0eL6vlhlPgqY4R2ZRr0D&#10;qG5Uz6PajdPC/42v6ImVJJjf6Sizr3cwRjRo1LdCtnsdlb/XpCI1NrgD5BKSOS7/IgdVNCiHGw8P&#10;lPEn1KMUCHNWNeG9sBM99N+cpqEZDjnKwhhjjDHGGGOMMcYYYw5Pe+p7tdifGvzr++nUXt7dFfKP&#10;sLGYvSnR8Nxzkoam+P02KIG6tbzogfL5rA4VvINa7KGAG9XRnDldJiykXc7zZ8wdreyB/2GPzWlO&#10;6wi38GfMr0IDiWj8ShnU3xwxoo2pjhyywjNPJO7PZ3GePmdMre9AZ/ywP5z9nxzrIc8fj8an8fbN&#10;qavlUHb0gu3pqinjuuJns3XTtqchZngq/5xwhgttPJGx3F7vEFZQxtoiH8HxtcPvhR6aSNV/h06+&#10;hpCsfvEDqd+hM8/skWfhTcYQ0ZB/+Uzm4sU+Tq1HBTwfCPptYw2loadxDa2vZXqNKSWxcIUyi3CK&#10;4YE8ejocnbPyOY/8PjwK797taRLR8j5MILBp1wQKeQRHJjJn4JJQqoDg3yfwKQ8x5gAoLrCsxhXZ&#10;eDC0LYrQTJSZLt9UzYji5dNgmZH/8Nwo1TJPOJ/OyDVQ6te//qkFGLPCvBhpMSyC1rBwtZDhShXA&#10;Bi5hGZFlnyYW8J8Cbr9ojpnMARu8Q5srX/FVhKrD69FT4Myo344kzOSBdTmuskeBL5wP2Q3a76Co&#10;mb7mdh6eU+2Md2CbZHsp76CGShiI3kHvh3/zMp0+vSX783k4wDxSzqdDOTMtSHvo+Nyz2qCQRlP9&#10;ZyUPJSV/CsiW+MOnlJUjkVJxRVH8Y16lc2f+6v9PRUl0gTKIvWabe/gJYYcCuIbUEmpnfV+blrMB&#10;2fzzGdX+ji0QZ+ywSRQbvQLfQRJAqgSH39i5ZIwxxhhjjDHGGGOMMcYYY4wxxhhjjDHGGGMeEsNN&#10;tfNV8BXaZZoW7fDf/Nkvw+dplO36Cp8+9FqvgOfOeDQezjkqX6cS86W07f4rVWV/5Bj1zyGiQTfy&#10;6zgcn84PwQzYHTWzCDtPmi9TEdFA76GB+uXfyKkbsfts+IT2poQp9vGP84fwCpyykctWPBU9ll8u&#10;GXNuI/+182mc26tmUXhygDHG/FpG5guatKj5asgyGjgxn4i/yEWeDl7hesUraKozXoFuOaeOZ6Mo&#10;cTqdn1NyUPhDCj1nEyLglAKy65bfteNL6EU6rsH1JJbTvKQi8nkvpVB+ngULa8PpRkVwamGxheY0&#10;3iiSstjVU9/BfCuK8Yk4UCG+uyBiPNcUlAJxznXDjWIhYE2Cr8DIqefzP0q5WjZz4humxw8Aj7no&#10;frptJAR05hbn+MsvZzJR4MKhWiFQb/hxr8ApzdsrxEPLl4h5xCnhOiivoIWGPvQVjHmVyBBfGpvi&#10;yHPgurztwhUwYoo9D7nIFtd0nocls2it0/AkFA0V17clglRy4SswoShOnyKF9RmSQnvGKwznEM1z&#10;X8GYDdlZMbavMDq1Li7I+hqUTXJ5YBTf6cKs8TSMiJtqewsHnNF1Hwob2rg8S3vj28AhFvDN/BgP&#10;HCJ1CIc1qfg41L65INb3KCQg+HCaIIyQAhiYQkkK9IlXWEqh4pnsnvEEsZt3w4VjvphPMYQsQV/U&#10;2n1jflg3fA9cNhqigOsT32ZiRFzjenwi/lTybrwCHRlHnvgK7ALgP5ZYVE1ix0D8z1fA3tResbdW&#10;M4wxxvwO/twjnJlTycWeglrfWURWZnTh0+JAuRXzbv5/6iuw/ayUBfQoPU2dAcoqY/PUV2A7+5mv&#10;oBUnyyvw4xJS0MD8GfUXOhrzSaiMGLuRTGQkCZ5sj7h510bKwCNEBKUFg9reuYso0/Z1R8EzaCJl&#10;KFJYD7DVkt0QDDYjVw9/Frh/eeoyq3XhGn0iqlBgh4p44vNFPO8L+Yxvs5l/4nM01CFKXmJ0QM8c&#10;ckbeSPtvUN1VBRvnrmoLmxFL/lS8+Qe05C6fy1Z3lQ+QEkUU1JuxZt+247mdF63X++FMt1N7phSY&#10;/jDQeBEklkooopmBzuNAYcT+p/MlD/2lvC7rb6CFz3kFfj2QLV74P57OKNRrFzFiiDhSYgGzzth7&#10;AlyLHVTpDqowVbqA4r2Oxiuj5RNgyUit/Ut8aIgPQfqkdIEHSJTSF5KMp33Y4o88JdzmJRpLU0HN&#10;g6jOfh4cUDOdmSNT9/wCMmLHHPEQkfYTpgbET4Z6xHsgOmSlnk9PuTwNPE3t6+srUBT4T0kgpirR&#10;erYUoAQWoflPiphCETSRESlRB0UMTxeEMcYYY4wxxhhjjDHGGGOMMcYYY4wxxhhjjDHGGGOMMcYY&#10;Y4wxxhhjjDHGGGOMMcYYY4wxP45WcIHydNDi4b+NsgisPp8AecRXG+MLkj0Xb2+bGT/P+9r7t4Bh&#10;piTGEIScKIEiBa6hPdJbnPuhlOBBCpd2OM3XuUhgkRTo5emrEn85lRSYOEzQfQPlL123SgHiec7X&#10;C4wx35PIIy6RLjzg/vPi+qDAS+eDo9QRP5DCzM/N4FBy0dfgWn5UVkcqSzCzgBTGdNo2T/r4zOfB&#10;kExD5BE3BYshyxPYpdL5x+xzQFYBKTDQcAr59Do8OhlmSqFjYFls6LG7TLCM7rxJoR340UJJoexC&#10;Eihs/wQpGGOMMcYYY8x7Gdm0ys+R4X+hWb88xnoUTjVb80PULekfO8lTv+H4GeT3mwFbFE7TyP8N&#10;qsv8HD6lICgFoiZ5wq/DC/mSFLqZX0aGV4m0NNwehAwHdxCYOGraMa3hoS1c1TT/wBZKm8Mtj47D&#10;gtAMakSSLUwnCAAxggEDlRSE9k9bixQCDOKbv/qDEcgk4sgY80NA7vAiSjMJmNhLp8QAeYUyU30u&#10;n1kCr9CJH9Pnz48Zv5RC+S1nkJkC9WgzbeyRLeC67fyx4JfeM3TaxV5IAUcX6jsd9ds3aykhClYQ&#10;wA3hn3UHXLdE9zYzmBv++EV9WBaLH8hZsMvb8O+7odBMeFts4v2KLcDGpV2RpxRcEbZAT/y9XvCz&#10;+aYUeOMx7gvka4iNHL4Z7HNiSRC78X79VujpcC6+6i0LkGvulS4rnZ905qEUOA6G3uAKD+rgCj/G&#10;mO9ORl2xRVzG4hKrhTKGR6RPJAhbingk5oljliKoA6rH2kGliig4SObKKQZ0RMEITuMZRaely8Qz&#10;fCpZPKQUVPxLKSDD1H6pVoeGu/qUygzMJnvmK2yDyOvJcGgphLYjqMrU1f4ESnCqUwzlaYQU6LAN&#10;fEufh40RyOyjmIT/Q8eBftyJgJTgrKfOUP+1vdEWIIXTMpWKQ/pcpVCuNMYckQtTdyT4yX2E3s78&#10;D5mUgCOmCes7QxzZvtJrvBYKAwsbXZkRNBQGTl3aLv1wtBtHjzP4Z/qnFBruQKg7H3Hfbw+rhxG0&#10;he8/cCpEN9yi0EBnbuYTws8DhFZhjGpyONBbumu/9sE/tsN8a8KQ2Q6iQ2yyHLVvH4BmccyDy5+l&#10;gL/4X0vhAMBi1WJylvHzpaPXBYUBWDK7K0g0REWMQJQZailcmK5QGIoR6pSqfMR9fwSMM68Q1mTM&#10;j+WtFo6I/ypHiyUTS02M+KU7/hohwDbdkULyV+2osxpQI8GEFDR74CIPyF95q8tpKBMHDsXSsFee&#10;b428jupNKeAPmabcSYcNZxAgqKVlRe0J9AlhsL4tf0O6HQoWC/je8ersbYvOejWx40/uyB37nkUf&#10;5JfhUT5WKajQWYJ/RCm8yk8Jx79hKRhjjDHGmJeglhiVxMf8qb1s17isCsRB4WC9GJH2fvYtDAeW&#10;Qo5Vy7og/ia2MtQVQwSVkko3VCtxwCF/qkeW0YA9bqMxXgclXh1V5gx4HLN/PqEUuMHfMrbX9BBu&#10;OBXmwKOQ0kFR48glA4E/HMEc2G7EDqkI6noGhhAtT3K7trcyGhC/bKSiq7EUzE9gteOSwO2KCBz2&#10;VBz+VHhAOvkzIkRKYZ/al8yUZJbwCGYrh5UCX5xdDuqNZvDxV6SAMgGyUHZoK5+4Ipscusg54rpS&#10;lCAa9VbnuUci3ljlg/X9JQhkhxESSSEF016usdKjjikWOsql2ELe7FhkMFBqGDctZtcSiwZD2kJ2&#10;VQ1UNjnjWPMP44+mNJWjrbBxLBZYdpdjPY0xGbfB25e5zQTzR9BqkjWlwOSNtSIVjcYb8klUk5BX&#10;ZEFpmXh+aLkeKhPHqWQbc8wnYBNFjIhCwon61dwdKIVkUFQcwE8ec6+0IKRTErkIe67hJaaT6mw1&#10;Ce96m0Nuf2zA+m7o7YsUcMD/3MtwqSWKXMNiMi9lQGspqIs/81ASQ0GOE2dg9ywh431h5NihYfft&#10;hbbA04gROWjjCn/tnFKA+xojYiqpDq6KHDGoA6WGquj9zYmg/AP/fANjvjNvN/DjpH3/DwoIzNcR&#10;Iu3U5QVWpXha/jTQj+u1gK21FbSoOyF5hANyjbKLU6xSReZ7ABgUZfcRJokDL4/aMR0YoBTDaWim&#10;Lafkcbjz96ox9ZIQc5K2Z1Gj7bK8dQCymaR0x+g/WwpCCt2N9U36Y6NBs0qh57wBuUfhaltaobuc&#10;UQgvIyXp4Qj884seJqR/wlIwpkYGzRTuBWHqHCi9oVb5nFm1cfxI0bedqkt9Oy8qH6jChJJDdsRT&#10;Cu0tK4mSApsdFsgNHrCRby4EeHyQSyqvz/ytHt2PcMsAes0r1y7PsEwE31EsKgWo49JOC0x8Ru6/&#10;cL5cSKFan/GC3H9vCzwzTWxR2mzhcZwyxhhjjDHGGGOMMcYYY4wxxhhjjDHGGGOMMcYYY4wxxhhj&#10;jDHGGGOMMcYYY4wxxhhjjDHGGGOMMcYYY4wxxhhjjDHGGGOMMcYYY4wxxhhjjDHGGGOMMcYYY4wx&#10;xhhjjDHGGGOMMcYYY4z5S5qWXE+ntk+X09Dmzu+hQZCXdhfu/dGvgFI49fihLdAsZlqHJBGu2Bvh&#10;MoT3HwqlMDDMkELbLjQLHRUptDNOX3X8g4l04RJSmORUpDBW2zP+fjCKEYRSGGOvCn3skx8dJTYp&#10;jApyd16lUP5u+Pvh1FK4UecdE8PlKv2HFPCj/R9MLQXE/rbB7tQup2t75SmFfp4yrhhjjDG/DpWg&#10;Wal+LTO8KymwQEl+VgEi6hEsGaztC3vugssqFvlpUsBPl1JAiRH1qtMlNtewkfYSAuplLZTC3LVq&#10;kkBd9EwPN24OTS0FhKxHsXGicTQ4ChshEIO2pbqtfQgBEtBR3Ou43MWIAXVHVCVO/bJAwTP+QhIw&#10;jBnbjlJoWL+EU55hE8TRkRSu2IEUUF9gDVp1iRSPDKQEmT+QghJIOZE4c3C22pQCLFugUFCzChUz&#10;kPibNikwUnCXZ9LD0dlJ4YrKNaTQLmyDw//mFoHE39BOCP6ZIpij9g3BXOZsjjg6e1sAbJQHM3OK&#10;lID+ehwh6aAhKPmUMzOTnyAFY4wxxhhjjDHGGGOMMcY8lYW9CuPpNDantWNh62FQZ0Ppe1D3XVAc&#10;wuf1dGqOPRZQHXFtQymsPJJChlIOk8QRDgS7x5bCqE7JZUhbWLp2UaiuEcjHUrioYz8cwAgjacaG&#10;XVdlTMMwtrc4eQjWbveQQjvM/C1CQFjT7vfbdSeCisMGge+u2CyzRDQvFOdRyNCmFG6h8bYI4RUp&#10;MPJoJzr5JYVO0wd0HTawh+lAxsD3BUtIoc9QlTFcCGv+yNzLPg1IZxLsMl0Y2NFNYFIS62GI6R+X&#10;NqTAsMROhvGhFM5ySB8Eu0UKOejhYFI4dXjjG15egcfrL/zFf47vwoZhjUCTmEOBa9hhL8LXUKSg&#10;dAG+jiaF07mTnkMKC2cFcIeJJHgsBf6GQ/ha2qbBPTgFEXkEpx8dTgrGGGPMW2FOeT+6W0OeWe/S&#10;jnJOOquqoBm5qJTRfTpQ3eHPMIjI7ndoMQJWLrRDtFWFVGUGFLu4GdbK2dFBaB5L4dSPd1JgOfOi&#10;mhf+5NKron480sA5nrUcs07JIzVDyTEDz4HA2skwK/Bzc5M45NKrItly3CzuiLjC+15wmTZZzP5+&#10;sG4MbbIRpVQd8J9H55nmHbXMSgpCvujAiIDCds9SM45zaj6L5LSnlFps8Pd9pRA/fOdSrcb/OCoh&#10;ft0WmiYaZXhEv+NWpZQTm6HAoMuOIYWs/sAlj7b3jVeHpu+kMLdXXNQxQlS+aynEPb+7FDq85rV7&#10;RQrI93q1K8Srw/lOCpFBXNREVc6ATQoZ/CKFLmYnfT9osfitpLBaRp06EqR8W7pA1oo2/D+WglLH&#10;a5ECr7pU/owxxhhzIJCfj6VDbd2JMgHy/tVlYenoETERF8UHlgpYQjwka5EQZOEJqDCk4k/yavjY&#10;G5EcUwrqcKctIPA9i4fYUW1yk8J6CvqWUKhyruh1zZXfVinwxBGlgFo1/ocUIA9UK3rUE7eqIZsO&#10;1lMMX5HCFZXqvhjRXgqbYRyFCEVKQfs9ey2FIjuqVOupWgqxObFOSYMieeJnSKFlPZNEjFAciVN7&#10;KUTNSuZ/9BgRgdqkoDEM3OH+XgoRvtjj/+zQJT8gXUA6l1K4sgEOUsjRC7UUdIq1Ymy0gAnPj6dc&#10;peHoUrjLI/iDv2iCrKQQpxj+eWqjlQ1c2y6SkL0U+iJGY4wxxvwMVAzOfRUcdlTlw/9h9dgccGm7&#10;Kwt6W0/JvRTuj99AKWsdiW3AwcjBKgw1aklU55XHaSf8aa4sN6YfFhGbaF3gIl7wD0ecPrN6edv5&#10;0H2/O217lfIQgKhQ5OD+aeT/tIXsmUfBeto6HdslLuy0/h9Pq7MftlD7iPt+e4ZeAyyoMIVQr5yb&#10;IgUeodpF3W9S6HRGMUCXlcELmxTgI+97BDgOQ6kkBxpo56UUrhfVs6DbEsasOsoH/WeVqpICfOR9&#10;deb7EjNa8MbRgkgpZHOb/ooUGiag8hNu+FulgCBqfghtAY4phfQh+/n2nBEblgmmi6QA9WG+ewzu&#10;n6bTWI/m4k6kCzAHLvu61qa5EOJCqWW6wJr55iPu+92ZlSyAMRsa8CeHm9J2rW4JmA3wiG5nJP2V&#10;FIYymwCnYRcz7lP70H1/CK+r89tH+g9j+sO8wN8jBWPM7ybyxDfwp1LA4VPMN6f5f5ACezCOzW+U&#10;wszKDoq9MTPgvFZ9mvgQITeqXw0aCcuSNtCVlEJclvfQRh4u2Yl7GBjmCVUgvHV70cCFlALCg6om&#10;NxeGCLJQepG1LsIQs86gOgSPUY5GoZn+VPs8FEMDETDo2VmdUoj6I6sCVDGUjOoFw9Zy/IagFLjh&#10;uhwTLkp/dDuaFKZ2bFB3fCmFMABJQQ7govHs5zFqX5UUTssVkYUH4Xw4KSgcMOOUwosYASmoYgwd&#10;s+I4XFGpvEUlEc46o2n68MuocDmqLcDQ8eohBc0FSCmAJSrHHXYvj1NHbgZ5GNbUEW4X1ayPjwzg&#10;12MpEEvBGGOMMcYYY4wxxhjz9wxdWWzqMX9ogNRYyZUjt1Sy1+HylwO29+E+sBSy9/XvQvBTpFCm&#10;11/70nkfy/llPxNpTz3PxAeus/NWXfrskSorW6krK/wfkXz1oa164a/X0gtPIIXudJrgJoFlP352&#10;XsoxunnfPq3m+5Gvfol+xVx9DzsidjUyBSK5qes+z0hE8KCjTleF90PSZS+8pnlUUtCvWKUgu1e/&#10;LneLFHR0dCnMtH3ZtwIycMNEInrhySoFeShRYZUCLu/LueOidLAEAlJ4kDqmFDjoCTlK9OOHFNbU&#10;UQOi4PD6cOnfBORlLn8qhBpjjDkgZWZklBlewHJA7j72ECB7iEHChycDuQ9rffQHKeBUlq6Pzm+V&#10;wji2PUrDLDFPXKKLBeExlh4oxej8r89obHOOeW4uTQ9xXL41UBW/D8KImgFrShzkDCmw6qz/hBOn&#10;o8WhZfuCdrQkPBhRj0B1K5seCM9yfgFqp1vjxEGo6ovY5SbqlYTnAINXnNTapJ340eWRuNJbjKam&#10;KRzLGDh6/ZEUEIzmkRTqKfn4eSmFvMuxKFLIGAGXzRYUI0Ima4yQIxgRdOw+lsLWOHEQFAxYOXTP&#10;1BEuDHdm/F3MBYj/mToq7QBh9LUUoh0KLsdLHSsghZXfWUNGoleywN/MtZ3cQmKMMfcwpxfnKrv8&#10;H35wnsKy5Bv5QVJoh54ThlXqw86QX4HA3zB2KDj262pL2Vl70gp+cC9F6dtVXxo448KFH7rmOZYm&#10;m7Zj598haLvzjFCw2IwC9KAicUqhHeSYNYIJgWStuZ1ZvEJpOtez6rvLqRsR8llLeE2ok1x5zaWD&#10;f/k4ANQj50gPOfyglgLHPGGX8+kDCorVrqhvxQV9TM7nOpE8h11ZAkznMJagEOnNS5f9XgrxRQR1&#10;wapbttS35DkuUEISlUt5huukihdiEGV4CBjXV1tA4PZSyLhP2K6wSiG9kJ6az+vWJug0rPIJhm9P&#10;y4UDEN1LusBAcVGOkAJrWSkJeLpWUuiREsgdievc3SSFAX6QWnSqmTXtHGMjjkDbaCE+/sXqEsgY&#10;FvylFFjL4kYxYjjHUhP0vOYR/YjdiEmnJdZ7u2oAJWLTmqB8dxgj/gnFiKNjKRhjzB/YCjxvz90i&#10;p/yRKN9/G5YC+UFS0If5sclBr7v2BRzTMbqkc5Brzh/YZgKMqDWxC5/LPtOxzCA4VAdVBElVA00J&#10;YBWRL1/qEfmH36xN8bx680tVHBt4ZQVbX2HAvdSx0R9pMLCSxapmvZdC1KwzkgxbbWqVEG1Bu7pO&#10;ZKMUbOE4clCN53UpbMVjWPnloRQoo5SCHABnEKBarpXTDwFbQpqJwsCLX1FfjtBcQgqy+qgaam+r&#10;WafLFiNwHcfFwDXOceJF3f/7rWm5sqkCFmOSuBpfB2POdIGOUbXmhADUnBTE4ZQzAcAYI5vCJMCi&#10;c9PBUsd/VRcHOB2ef5ZCbymAHyEFY4x5AbP1h/m6ygvICfVbkO9sm195Rz30m3L3Nb6KlML+lI7u&#10;fR9fCi++xsf10rmdQgoyFJQGsy0q3FCkRqGSTj2rTJBCmbt/VNq7r/E1p6nDZlkynuC34VHom27s&#10;lELgBwS87dkX2TdHFwLUjppE/TU+VqGo7YwmDDKCmK0JShcyqchKFQzidnghEARx+xofA87fLV3Q&#10;znqkWDTIdzr27WE6p18htNiWlUmKFBDnH9sCf3ImQUpBteo4e1iYEOy/xsdw1enCfJ8uLAz+gtQU&#10;myuvgxS0HsGB4df4lAGsX+NjUNc8AmmhWgyUguIU4AgfxIjlhvShp3TUMnM5uj0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J01buJ7lMLbtqJ09l0vumJ/KZgrgVXXjXJO75qdC&#10;U4i9LvbWVOHSw2G8zJu5bCaRnrBpLl3b0YSaqW27G3ybg/KaKdyoe9H/0RTINJc9WION4ajsMogB&#10;DkgLoOULjhYcnccbHXEkEyjbyhRUwrjCHuqtOSCrKUxX6ryYApTc6zDA+Z0phCeZAg/pvkILMgdk&#10;yyCS0DJ+6+gNT6+lCjw8oZxw0445Lo9MAenBAudpOC1UNgqF+B1PiO4sT8AVmt+bwhk7/XJauv7i&#10;ROGovGIKyvZFR91GNgIjoC0AnNyZgtIFgSKkMcYYY4wxxhhjfglrwzO40iHblN/Mi4aJPeO+BZu9&#10;XLlrvhlFkwtMQG3NzzWF//FtvpBNN7SF2NAU2JQs1Lcwl8ZEJRzstlwPeINsmYw259JMGe2OaQrl&#10;BvmQ/S2wpbs7sr6WYgoDlUGlhSnAEphEDHAcQnHXReYBVzY3R0cEByfwBjikT95IfnCWt2PPVZgC&#10;uzS67NKgr/0t6Hh1g/VXI00mGs8WpkCW8y26n9YOSUFlqz8bioQrb1C6KbDBFZEh0Hyg3jAF3LST&#10;K5OMF7fAkUc5fD0lVVgJU2A0bqdL6gy/mynUxgOf5Qa5xW94zQRlNYWwr/B1d4v4NV9M0eRKaA2u&#10;1Gjqk3GZCfhluiFZx0E1HvbOFOhVeT4Tf2zCFHiSycCMLXzd3QJHNoWv5xVTwC90x5PSGfSaQK8q&#10;FgRQ+p0p6MpAiX6YQjVUUr72t8CvTeHrecUUVO7rbkvm+EwQsNdnVB6uKBJMKEiCe1PAWVrDGLMq&#10;iingPEsRA21Ah/Ut6F2OxhhjjDHGGGOMMcYYY4wxxhhjjDHGGGOMMcYYY8xrnDkQve01dY3D1RtN&#10;ZYujlduDAerVFHnscQ7NiO0Kb5i7YLxppHvlAuSSaLj8o8eYz2Hgyu1Q0tLkJJa+mhRX0eR8hppq&#10;EgX2eNk2IQbsTQHo/rkf0CFI43v0GPMpXKq12q/Sxr+awt5bugPOv+Tu5rJjsCl8Mbl0e4VMIRRT&#10;5rMxZW+UcsNaIpkX7zEFWoImWq0uOyJn4dy8MWfl6TmcgklyHYY8pSPzsWRcrNlMAdqj7pacGzne&#10;GUKYwkaawooy/dwXsSJ4HojKJtZUQfkKygzMTYqhDpqKm7ecd3NvzQcBBaz5Q7KZggqQhVD7zhLk&#10;lrupV5jCvtgn95kex7w2fd6zmkKkKjqsTQ3aTyuJNzQfTV+nthL4q6bQvYiPbzUFxGTWUeJJ6XLP&#10;Y1PY3cym8Fymdsx0ARkBlfVqBkEddTvlvN0UojBQahBvNQUYUGQq8Qo2hSdTFvYvStxMQUtigPwO&#10;gHSE4sKWozw0hQ1egE3qTak9ruVmpdIpD8/wFW+RllGKjTJXm4IxxhhjjDHGGHM4blGdL7X61xmy&#10;EYBEy2LtogaDbTjC1nLJtoO1UVrtyxvL1ohhvp60gTeZQu5xhWf6rlyCqim5icZH+JkuaTnhtD1o&#10;7l70m5oncmYLYQ5hghbOY9tOVWterMMKB5zj4pzl3Hzj0r1NHWtrxS9qWfyTKeCG0nOPlKCLZCGM&#10;YDOF2juHtpzxSLzpzGXIy1LxF7Zox1Kg9MK3iuVDSwJEV/MGoOnbclqQSFPFNAocQeOZYpNUze4c&#10;4isFvoz152Z3ildf1gNTiC4GclEagESB6qLa8uRmCrCntfsLt+KbYtN1Z1hD+MLbnOfTEkf0Atsc&#10;JnVp73ozzP+SPU7KuiHMMj5g2ncOpClU58aScl8q3e6EXkxhg661KSAtwE0m3WnkM9a0YUW9HwFu&#10;pUeyh5SoI6Ip/aowGnmR/wiLTeF9bKqR6lLrcVBYTaE6l6oSciU7ocv7CzXsup2ZFpzjBRYouJQY&#10;yoP24FZyLm8sU2DeVtDnSXQq7mBTeB9rqoBoBfEVLez6/tJxd27K3uMdtdBHKeLPpsC0YMqsqG/P&#10;Xb5KedCeh6YQY50K96YQj2psCm8DgtqVFSp1F7IreXcOZYXugmwZ0XLTW1HFPOB2MpX/MQWkBalY&#10;mmKxrvqWGw9NAb9tg9dHKHC0NwXcEWUbLUMfrub/UA3iGtLfqbswwwPEf3dubliDiKJ7AlUEZcrD&#10;5iLgoEELATUKkyk3QMkv995jCnh91iB6FSP2pgCvrHAsq6sxxhhjjDHGmGcQHTe7lkbx0oX1tWSK&#10;iuMjP9k2/Wai5ysYd6/jqfafzGs18F0rQ7JW/s9TNRe75lZaj97Mvv0p0cNLY4L5JP7KFHg6+4T2&#10;vF99NoUvZZ4iQWZncJhCKJ7fGgXqglYaDY9lRh3ZmQJOv7gq9racI9L4sWXbJvSaPus+7ntTqF7n&#10;oZGYD2XOrl/1F1eyv0VX8FkbaPPOEDZT4Pdp2SX08qqMycUUQptj9h+VlGTuNpOClxU62hQ+lV15&#10;rJJ9FempP1B3AQIpjPQxkOnlVa+Ygo7wpJUt6Xeq8JXsZPy6KfQszlcudx7Aq6agEzrcmwI3d/zJ&#10;FDaDMc9hyyBQWNjJXkk9Un/8Sn/wGToNHprC7qrVFKTfJUY8lzSiZBTIINYhazaFr6UUG2kQleyZ&#10;ChAVEFJ/u7UVHprC7ircjeNiZmUv7ViKjWEKxWc9ZO2PpsAzWz+2McYYY4wxxhhjvgfzjTX/KYe/&#10;74khA3/ivWMS/pdHj1zqIfbmSXDiCNXJGagvJzxFK8/r/L+pfAT3zVnmKazNfznpdM//mcL/nf8Y&#10;bAqfQlMWJyiUluhqBMO6pqo6luEmcFW0KRc9wZZip+NiKbv7rKmHfN9aXqjuCoKTOXphe2S5Gi4x&#10;zK3ZzG5/j91zzD+RowRyzttQegXUAxTiL9PptRQ/FEcP0Ds2q3pETrC/MafBGZkINLXeB8gVT6zH&#10;PuBk9E1pyq28br1k3MStHt9j2b2v+QAGrmQCEUdED3KaejWiBFFvy1HAqp7gyqi5SLGrNxRGtEBG&#10;HKUad1rDybAMeF0fWXdM6aJX7rF/X/P31LPSJf+dph/p5U+mgFg8Q1OMpu8zhdjZvL7HFOr3Nf/A&#10;tNpCDB2AwCM30KADiR8nom4hVSGDYBzW/qaeZGn7a1yPM4qkawahIxQ6pMZa0TxZ1Bo5S51BsASw&#10;msKDe8C1el/zL0C1SX7GpRTDWEaUXrZio8YhwAhIZNH8gECoIsDdcvjzWpzT6XwK9PXQFMJvR6/x&#10;yHK1LubIWBhJKVvu77E+5+Gwa/NlwE5y7+2U6G5+DjO1WtcN3oZN4edxbbu/KcPZFIwxxhhjfgYf&#10;Xqz7yxue/6pUaj6Q72IKMe3GPIu5UW/vTe0B0FH9EQAu8oqYWGuOk5warsGvxsZb21zgnX3S9TcB&#10;eB1uEgcXNgfmRwaSuOG5rdfs31+0X9t/XLq2iybPXTul+Uiu7QRNcGVc9jNA1tVC/2qLloY2RTZt&#10;p7X4R621gsvgZWA3xQg/+U2AXr/nruXSvxpIwJvkDUjcEKeqNfvri3DAZYO3tf27AQ9x19Pn0KtL&#10;qHQo5EL/IfllbwrZnqj1dcqK/NU3ARBtp3aiPgU7Jbark9UUFOthcjisL3q8tr9N4bnwGxtBmEKo&#10;TUJfLWBvCtGLSAXxKBLsvIXguRhFEP1bzE5ArcXVFHaH20XsfypUa/vbFJ7JpQwCirnvRekSuvqM&#10;wX2qEDs3xtxiCg+/CRBdiMEy1bl86n5vCoEuemVtf5vCM4HkmSkz5r4whSgAzBzEtDMFZvDnUG0x&#10;BXjt+OEeRGd4RYmB5Q9k+NJjA2NDPlGNPYwb7k1hvYhWgPs8WNs/l2owz2G+ogwPJUSGXZSe8Y+l&#10;PdQmiithWQF5StYxtpEH+iZAGTG78KZdfglAdYGsJSSPTGF/0cO1/U83WJxeIY/NV2I9mMSmYIwx&#10;xhhjjDHGGGOMMcYYY4wxxhhjjDHGGGM+hSVmJZFqqsI7qMfGv53bH67ixFrz2XDeyzZVcbcG43P5&#10;kwFtMx/M57HT/qyE4W6yu+a0TCXBqCa7F6TUsW2Gvm27a9jVmdMex7yonnCf0/BjViTn1exm4+u6&#10;6WxT+ALKVOjkwmlqUEQ12R2Kw0HOf4SiOB8uJrsX0hTKrDrqH9Yyn+a4iOkOjCon3MODpuFnqrA/&#10;yWnXC+dX2hQ+n22mm1B0xI9ivebOxQS6ZD/ZvZCmEKd0Q1y0zYyrJtxX0/DTFPaz8cuzYEPamk8E&#10;8TCTZnGlttbkmZrZpdWRrAebgWi/LI6TtnWOmfTMLrSTVLYXd0h3sT1r91DzSSDB3mwBCT8OdqZQ&#10;UgU57ie7Fx6ZQqC1VvYT7u9MYX+yFFycKnwJXOaogVYWFgiVyO9MgekGygqwGGoOyQInu8NkQvHi&#10;pSnAfrjUCkobuGFOuGehEm6VKajQuDuJJ+f6PzaFr2G4Mjnvy/o3e1NAHGUNomT91WT3wktTwD2o&#10;zrLGlibc5weJVlOY4YMLuNQn47ppyDfYGZz51egDEcac9omPMcYYY4wx5vvAZbzvWNsXxHx9vdkn&#10;Ls5miIqXLm8h1/r/u4vNM9ibwv5oz9pudMffaTNbq2wKn8zYDrcWmkxtzvw09XXWEp5UPlfwVycj&#10;Gxn3ylnYRlk3IebpanhDuOA+2aEpBi4ln0MZ7kY5EPjmeV2stsfS4vhgpIT5SCDs6zwvqc2RX4Dl&#10;OIM0BfY45LiF+1RBq/4u+sxwbQq4dhvewN+h2xnCGWpe9AheCO1WoxySXEoWT98+SMD3fDlSwnwk&#10;fT3OoCk9j12aguJgdE7emcKubLGZwm54A1yg5NoQeD6bEPM7A9XTC6sphE95fDxSwnwkKfdQRulT&#10;ip1V+ZUp4Jc0m1eymcLeYODzLhpv53cP3H27fjWFuFCHSBRW6vuZj2NnCmvkVEx8ZAor+jII0PWb&#10;KeyGN4RL+c692FIFJTwPTSEdi851+HikhPlIdqaAo31ZQadWU9hFx66dNAzxrqywG94Qv7gpfhPc&#10;po/SAS95xRRkkOV54QfJwsuREuYj2ZQh+c9Nx/K8XPemoNGnVeEuFu2PNfsrU9gNb0iXNIwkahDh&#10;4e7pSaz1vzeFhyMlzNOAzrRF2cyVtl8OIyxB2m+MMcYYY8xr7Gp9wfzC5d9Zq6nmQJQmqA/FpnBE&#10;bAq/hrbNb0ar5y8yiGxdgAt0Bvot55BlDO3Ea5Z5bYeoex/jGsAGRBxMcaSGylvs4zIeBWPLFRYA&#10;p9XjiD1PeCJbv4lcywGbp+e84cu8zPwTbdtp2Eg0NEq+mulIg+Amm33vTCH7lLpsia5j+Tl7HObS&#10;j6HrsV14M3U1UJncBmPeLbyM2e9UOs9xm4WntrEt5VPZ5oOpegqhVmq81uurpqADmM9K3TtxOg8N&#10;Oygqr/s77x6xZkHq7Mwj+FiBq1KTnh+3lnHAfm/ujPhoio7faAo6LD72nUjJAkVN1+aC7TtNQclQ&#10;Pm//EmS5aUCb9uczLc39JB/LlkEwYZbG1wyCqflqCtogz670uw5FgNrToKjZSCCQZFRe487lU/NQ&#10;qrYCB9IpvCoP0YPgGhkFMpMLHhuZzpnXlVxJYyrMx4HSHRPcNpQaKt2KjZEJQCmM63TaZRCrzzp1&#10;SJ/tVXrfm0Ip/t0VG1UIzZsUU6DaRUc7qcuQc77wPk8y/0xG9y8EdYbcM1+KTcEkNgVjjDHGGPNu&#10;qqaiJGe4fyxqKjIHY23y+Ui2NirzfUA6oKnr0XSXqcI6Lx46A+OWXKi18dyOXAOWHrTY/908lUWd&#10;zpNWBGX8rz8o8GCRf9xyvrblOwBlkj9uw0n75eMD9UcFNPF/XfTTfBRU2lkT1xj7pXF2NKzz4rOz&#10;qJiCEgloshu4kD+vihnyVdLRcSacJsND/bQl3Cwn5sMwoMG7Rf7hsYPZ4BwNAEaoSf64sIeyzzET&#10;j47lowINH16m6JmPIzsfct4rf2Kv8IopZAdSmQw51Zckso/idbs9gU61FX2ZGatHlWn2a7/jFa64&#10;evuowA0JiFOEJ7DqXYrgEbQXLuLOFHRYfNTjFeRLaLVuUXnd33n3iLU0oj7vfB58rDCxqD4qgJxD&#10;+17194MpSnyZKoS+7kxhp9+HFYFr+RbVS1PAT6jvLlWgrgG7o8vz8BIPNF33aA6alW8+DkQvLqSD&#10;ohpFL4VBw9u8+FSUcn6WKHb6xTFnyEOzqU1wVXRVzH1hCjh6ucg/j2ImP7OqNAV6ZZ6AskKHUgLS&#10;A16ukRR46BlO2Dib+FCgMEhYJT0daVsv+x8z3GN1/kuk5qt+w3kt5gfSNO53oRL3ppC3KYv8BzA2&#10;fhAgn7dVXqMGcYskJp4TlQx9NkC2YT4Sxd0vZaySFPOF2BSMMcYYY8ybmDXXZHpH5eyuaSlrnQ/I&#10;KZLt+nXq1yntCebLWNroWGQj01vnIu6aBcpano8o06cWtlpp71W29gTzRWyxsTQ4/z87U9itvnnH&#10;NpMON1+isegVbApfTnPfbrfOWWeaDqXnoVL4TPDrroBwwU70EeFkuIvNFHKq2yU9hd7zKCfTwwnP&#10;zg4M8xXk+go5FmSImWkZ22EKUhq2cH04Jz5SBcT6iNW1mdDOCjpblotHfgHzu4V5xCx8mIIN4Xsw&#10;cGgQ9FMmJJKqW3l3sO6QiPlb/C+zW8nqOvTFwubh3PTxKP0U9NwcuGC+gnpFdSluX5L/KFPIXaQG&#10;7XhrzpEq3JlCn4mF+SK6yKrBLCVCzVE51JiCnSmwD1EHiMHailA3Li4ZRBnZBCpT0HS4oupeO81a&#10;fsBvlBX+t6JhnghjajBGEl6KjSz/7U2hlPPq8sAML1oe53GxcYMGVp6FLVWehyogZGrUyXjcQ2WM&#10;McYYY4wxxhhjjDHGGGOMMcYYY4wxxhhjjDHGGGOMMcYY87s5nf4D4u8gZgpy1aIAAAAASUVORK5C&#10;YIJQSwMEFAAGAAgAAAAhAK2XQ3fiAAAACwEAAA8AAABkcnMvZG93bnJldi54bWxMj8FOwzAQRO9I&#10;/IO1SFxQa6eQJoQ4FUJFosChlIqzG5skwl5HsZuGv2c5wXE1TzNvy9XkLBvNEDqPEpK5AGaw9rrD&#10;RsL+/XGWAwtRoVbWo5HwbQKsqvOzUhXan/DNjLvYMCrBUCgJbYx9wXmoW+NUmPveIGWffnAq0jk0&#10;XA/qROXO8oUQS+5Uh7TQqt48tKb+2h2dhNcnIbZXvA+b+iNHy5/XL+txL+XlxXR/ByyaKf7B8KtP&#10;6lCR08EfUQdmJaTZgkgJ15nIgBGQpvkNsAORSXK7BF6V/P8P1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jSB3WJMDAAC/CAAADgAAAAAAAAAAAAAAAAA6AgAA&#10;ZHJzL2Uyb0RvYy54bWxQSwECLQAKAAAAAAAAACEAjcM5KiwyAAAsMgAAFAAAAAAAAAAAAAAAAAD5&#10;BQAAZHJzL21lZGlhL2ltYWdlMS5wbmdQSwECLQAUAAYACAAAACEArZdDd+IAAAALAQAADwAAAAAA&#10;AAAAAAAAAABXOAAAZHJzL2Rvd25yZXYueG1sUEsBAi0AFAAGAAgAAAAhAKomDr68AAAAIQEAABkA&#10;AAAAAAAAAAAAAAAAZjkAAGRycy9fcmVscy9lMm9Eb2MueG1sLnJlbHNQSwUGAAAAAAYABgB8AQAA&#10;WTo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82304" behindDoc="0" locked="1" layoutInCell="1" allowOverlap="1" wp14:anchorId="22A0EF2D" wp14:editId="13045430">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892B9B" id="OverlayLeft" o:spid="_x0000_s1026" style="position:absolute;margin-left:28.6pt;margin-top:185.35pt;width:250.6pt;height:374.4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CDDC29" w:themeColor="text2"/>
          <w:lang w:eastAsia="en-AU"/>
        </w:rPr>
        <mc:AlternateContent>
          <mc:Choice Requires="wps">
            <w:drawing>
              <wp:anchor distT="0" distB="0" distL="114300" distR="114300" simplePos="0" relativeHeight="251683328" behindDoc="0" locked="1" layoutInCell="1" allowOverlap="1" wp14:anchorId="281E69D0" wp14:editId="31CE2921">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5B7330" id="OverlayRight" o:spid="_x0000_s1026" style="position:absolute;margin-left:278.9pt;margin-top:185.35pt;width:4in;height:374.4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e+QIAAJkHAAAOAAAAZHJzL2Uyb0RvYy54bWysVV1v2yAUfZ+0/4B4nLTa+XDSRnWqqVWn&#10;SdtardkPIBjHVjEwIHGyX7978UfddomqaXlwwPf4cO85cLm82leS7IR1pVYpHZ3FlAjFdVaqTUp/&#10;rm4/nlPiPFMZk1qJlB6Eo1fL9+8ua7MQY11omQlLgES5RW1SWnhvFlHkeCEq5s60EQqCubYV8zC1&#10;myizrAb2SkbjOJ5FtbaZsZoL5+DtTROky8Cf54L7uzx3whOZUsjNh6cNzzU+o+UlW2wsM0XJ2zTY&#10;P2RRsVLBoj3VDfOMbG35iqoqudVO5/6M6yrSeV5yEWqAakbxi2oeCmZEqAXEcaaXyf0/Wv59d29J&#10;mYF3M0oUq8CjO/BTssOPclN4FKg2bgG4B3NvsURnvmr+6CAQPYvgxAGGrOtvOgMetvU6iLLPbYVf&#10;QrlkH7Q/9NqLvSccXk5myXwWg0UcYtN5kuAE12CL7nO+df6z0IGK7b4635iXwShIn7X5r4AlryT4&#10;+CEik2QyIzUB8nFrdg8bDWAxKch8ej55iRk/w/ydZzLAIMcRqukAhukcySoZwE6wgVt9jSfY5gPY&#10;sRrhiPZUJ+S6GMCGVODQpvOAFZ0tfK9aX2BEGLaDOGwGox1uAjQJnF6NWpMBhSYeAYMNCA72wHqn&#10;wSA0gpM3MYOOCJ6/CQxKIfhiCG7SaWu10HBethpLCbSaNX7DFoZ5lKgbkjqlYWuSIqVh/2Gk0jux&#10;0gHjUSs0JazcnYgngFRDYKNpt48hsy7c/ZvA16wIlbwd2a3cEXX/DeGrBLswl9qJ5hRj5eE49xKg&#10;coMj7bQss9tSSiw8XADiWlqyY9C6s8dx2DxMmoI1ryYx/FojenRY4BmRDNtKaSRuEsE3oXNhs2q6&#10;21pnB2hcVjf3A/Q/GBTa/qakhrshpe7XlllBifyioPlejKZTkNqHyTSZj2Fih5H1MMIUB6qUegrH&#10;AIfXvrmAtsZii4XWG2pT+hM0zLzEthbya7JqJ9D/Q3HtXYUXzHAeUE836vIPAAAA//8DAFBLAwQU&#10;AAYACAAAACEAVRccXeIAAAANAQAADwAAAGRycy9kb3ducmV2LnhtbEyPQUvEMBCF74L/IYzgzU1q&#10;2VZr02URBNmTrkXwljazTbGZlCa72/XXm570NvPm8d435Wa2Azvh5HtHEpKVAIbUOt1TJ6H+eLl7&#10;AOaDIq0GRyjhgh421fVVqQrtzvSOp33oWAwhXygJJoSx4Ny3Bq3yKzcixdvBTVaFuE4d15M6x3A7&#10;8HshMm5VT7HBqBGfDbbf+6OVQPXbz7Zr3E687j6z2n7x3lwOUt7ezNsnYAHn8GeGBT+iQxWZGnck&#10;7dkgYb3OI3qQkOYiB7Y4kjSNUrNMyWMGvCr5/y+qXwAAAP//AwBQSwECLQAUAAYACAAAACEAtoM4&#10;kv4AAADhAQAAEwAAAAAAAAAAAAAAAAAAAAAAW0NvbnRlbnRfVHlwZXNdLnhtbFBLAQItABQABgAI&#10;AAAAIQA4/SH/1gAAAJQBAAALAAAAAAAAAAAAAAAAAC8BAABfcmVscy8ucmVsc1BLAQItABQABgAI&#10;AAAAIQA/O9ie+QIAAJkHAAAOAAAAAAAAAAAAAAAAAC4CAABkcnMvZTJvRG9jLnhtbFBLAQItABQA&#10;BgAIAAAAIQBVFxxd4gAAAA0BAAAPAAAAAAAAAAAAAAAAAFMFAABkcnMvZG93bnJldi54bWxQSwUG&#10;AAAAAAQABADzAAAAYgYAAAAA&#10;" path="m3536,l,7483r5762,l5762,,3536,xe" fillcolor="#cddc29 [3202]" stroked="f">
                <v:fill opacity="19789f"/>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67968" behindDoc="0" locked="1" layoutInCell="1" allowOverlap="1" wp14:anchorId="4D0CA54A" wp14:editId="792DDA9A">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0"/>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0671FE" id="TriangleBottomACIMono" o:spid="_x0000_s1026" style="position:absolute;margin-left:278.9pt;margin-top:559.55pt;width:148.8pt;height:157.05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path="m1745,3697l,,3496,,1745,3697xe" stroked="f">
                <v:fill r:id="rId21"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72064" behindDoc="0" locked="1" layoutInCell="1" allowOverlap="1" wp14:anchorId="6F28342A" wp14:editId="74661096">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DB27F8" id="TriangleBottomSolar" o:spid="_x0000_s1026" style="position:absolute;margin-left:278.9pt;margin-top:559.55pt;width:148.8pt;height:157.05pt;z-index:2516720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5WDofgMAADMIAAAOAAAAZHJzL2Uyb0RvYy54bWysVVFv2zYQfi+w&#10;/0DwcYAjyZHjWIhSpE5bFOi2YvGwZ5qiLKIUyZK05bTYf98dJblqmqTFMD1IpO7j8e478rurl8dW&#10;kYNwXhpd0uwspURobiqpdyX9a/NmdkmJD0xXTBktSnovPH15/cuLq84WYm4aoyrhCDjRvuhsSZsQ&#10;bJEknjeiZf7MWKHBWBvXsgBTt0sqxzrw3qpknqYXSWdcZZ3hwnv4e9sb6XX0X9eChz/q2otAVEkh&#10;thDfLr63+E6ur1ixc8w2kg9hsP8QRcukhk1Prm5ZYGTv5HeuWsmd8aYOZ9y0ialryUXMAbLJ0gfZ&#10;3DXMipgLkOPtiSb//7nlvx8+OCKrkuYZJZq1UKONk0zvlHhlQjDtnVHMUdLIqhJYYqSss76AlXf2&#10;g8OkvX1v+EcPhuQbC048YMi2+81U4Jntg4k0HWvX4koggBxjNe5P1RDHQDj8zC5XKTyUcLBlq1We&#10;wwT3YMW4nO99eCtMdMUO733oy1nBKBajGjMCL3WroLK/JiRb5gvSkfN8dTGU/wQDCk6w84vVkjQE&#10;Pw9h8wksfcLV+TeYx/3kEwyG84SrxQSWPhHSxQTzTILLCexBgkDrbiSONSOX/KgHMmFE4FhgmZBb&#10;azxWbgPMQnk28ViAC0Ch9QkwEIfg86GMz4OBHQQvfgoM+SM4lmoMo/8O4TuQgociAMcaRGDbl9ey&#10;gFnH3GBIupLGI0IaGOAhQEtrDmJjIiZg+kh13Hk8JrDnV4zSU2zP1HiER9v4tdFfvyNk8jzssW1H&#10;R1wZL/prginF+3LKDSmZ3JmtkvaNVIpUVsZb6Ez4W4YmCg/edcwUQYP0gHD+WKB7Ubs1fN8KHXqV&#10;dkKxAC3CN9J6Slwh2q0A0XHvqn4TuPQD+Xj9o3J+mV/epOlq/mq2XqTrWZ4uX89uVvlytkxfL/M0&#10;v8zW2fofDDHLi70XoEFM3Vo5yniWfxfto+o7NJRegKOQkwOL7aJnEQKKJI4hAodICVLjHf8TzlVU&#10;HR+cCBz4ZkUNlA7/AXwyDAuRcESpeFO0wXm/E/6JCoqi2avs1lT3IKBQl1gf6LQwaIz7TEkHXauk&#10;/tOeOUGJeqehLawyUEloc3GSL5ZzmLipZTu1MM3BVUkDhZuNw3WAGSzZWyd3DezUF0ebGxDuWmKi&#10;Mb4+qmECnSnyM3RRbH3TeUR97fXX/wIAAP//AwBQSwMECgAAAAAAAAAhAH+KeD8J0gAACdIAABQA&#10;AABkcnMvbWVkaWEvaW1hZ2UxLmpwZ//Y/+AAEEpGSUYAAQIBANwA3AAA/+0ALFBob3Rvc2hvcCAz&#10;LjAAOEJJTQPtAAAAAAAQANwAAAABAAEA3AAAAAEAAf/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BNBZG9iZQBkgAAAAAEFAAJJRP/bAIQAAgICAgICAgICAgMCAgIDBAMDAwMEBQQEBAQEBQUF&#10;BQUFBQUFBQcICAgHBQkKCgoKCQwMDAwMDAwMDAwMDAwMDAEDAgIDAwMHBQUHDQsJCw0PDQ0NDQ8P&#10;DAwMDAwPDwwMDAwMDA8MDg4ODg4MERERERERERERERERERERERERERER/8AAEQgB3AHCAwERAAIR&#10;AQMRAf/EAaIAAAAHAQEBAQEAAAAAAAAAAAQFAwIGAQAHCAkKCwEAAgIDAQEBAQEAAAAAAAAAAQAC&#10;AwQFBgcICQoLEAACAQMDAgQCBgcDBAIGAnMBAgMRBAAFIRIxQVEGE2EicYEUMpGhBxWxQiPBUtHh&#10;MxZi8CRygvElQzRTkqKyY3PCNUQnk6OzNhdUZHTD0uIIJoMJChgZhJRFRqS0VtNVKBry4/PE1OT0&#10;ZXWFlaW1xdXl9WZ2hpamtsbW5vY3R1dnd4eXp7fH1+f3OEhYaHiImKi4yNjo+Ck5SVlpeYmZqbnJ&#10;2en5KjpKWmp6ipqqusra6voRAAICAQIDBQUEBQYECAMDbQEAAhEDBCESMUEFURNhIgZxgZEyobHw&#10;FMHR4SNCFVJicvEzJDRDghaSUyWiY7LCB3PSNeJEgxdUkwgJChgZJjZFGidkdFU38qOzwygp0+Pz&#10;hJSktMTU5PRldYWVpbXF1eX1RlZmdoaWprbG1ub2R1dnd4eXp7fH1+f3OEhYaHiImKi4yNjo+DlJ&#10;WWl5iZmpucnZ6fkqOkpaanqKmqq6ytrq+v/aAAwDAQACEQMRAD8A97fmv5S/wj5xv7WCH09L1H/T&#10;bGg+ERyk8ox2+BwVA8KeOfLH/BY9kz2F7QZIwjWPJ64d1HnH/Nlfwp909he3v5U7JhORucfTL3jr&#10;8Q81zjXoXY2tuxKC3kUOGKt7Yq6u3XFWsVdirWKuxV2KuxV2Kuwq7CAkB2KXYkIIdgQ7ArsVdhV2&#10;BXYq374q7r9OKuxV1MVdQ+GKupirWKt9cVdirfE9gTiqxnRftSKvzIyQhI8gkRJ6KJurYbCXmf8A&#10;JBOTGmydzLwJ9ykb6PokUjn3oMmNHLqWQ0x6lDtqEtaCONPmSxyyOjhXMtg00VM3dy+3qle1EUZM&#10;afHHp82QwwHRDOzmvqOxPi77/dlkYgch8mYA6L4oHkHJIuSjfm32R9JoME8sY7EolkEeZXMLeMUk&#10;neZh+xCOIB/1jt92RByS5CvM/qQDM8hXvWfWpUHGGKO1DbVG7n/ZbnJeBGW8iT93ySMUTzNoatSS&#10;X5sdyQK/id8srbkzryWlw2xZmHZV6fxGERpPDS34hv6YWtaMx/z/AFYduVp272hXrVa96D9XUnCr&#10;mNRRpDQdht+GAeQUDya41NFjY+Bbc/cNsN95TfeVpHcgdNiTUn5b4Qoa9QqAQwQnwFW+4D9WPBae&#10;EFqgJq7MK9a0LH7yfxw3tsnfopl0G6Alq9R8X4U2wiMuqRE9VdbW8lp6do5B35FST89zXISz4Y85&#10;BgcuOPOSOs9F1TULy0061gEl3fTJBBG0iKzySMFVVUdySBluhgdZqIYcQMpSIAAB5nYNOo7Q0+DF&#10;LJM+mIJJo7Ac321/0Lhof/LbJ/yj31L7T/8AHX/5bvtdP8jPdv8AkynZP/Sng5f5T/VP2PkH/J3d&#10;b/NH97xdP7r/AFP9rMPzx8pf4i8oSalbR89S8tlruOgqzQEAXCf8CA3+xy//AINXsn/K/YEs0B+8&#10;w3Md5j/GPlv8HWf8DTt78h2qMUj6MnpP9b+E/o+L4Wz5nfZ3YCpdgQ7FDsCuxV2FXYFdirsVdhV2&#10;IUOw0mnYKRTsUuw2tux4l4nY2m3YCguxQ7ArsVdirsVbxV2KuxVuntirTMi/adV+kZIQkeQSIkoS&#10;e8WJQYlM770C9B8++W4tKZH1GmzHgMjvs764pofSYEgGhO/04/lfNfA81jXjVoqKvzqx+4ZIaWPV&#10;IwBSae5PWQrXwFMmMWMdGQxwHRQZmavqOT7M38Bk4xA5BkAByU/hHWn/AANfuyRtlu1U7/CQK9yF&#10;H3YaCVhNOvGnudsNK0OTnjGHkIOyxrSn8cTQFnb3pNDc/aiDAEFbiVYB/IDzf7hsPpOQ8W/oF/YG&#10;Anf0i1pmhj/3nt15D/dknxn5hRtj4U5fVL4D9afDkfqPyUJJ5JP72Zpf8kbD6O34ZZDDGPIUzjjA&#10;5ClIkmnwkU8cnSaWVH8oP+t/SuGk04t0qwovQCh/piB5JAWNKpPEMWr1Pj9+EYykQLYPMjijSE9l&#10;qenuBgO3WkEV1VRBdNThasAehIp+LEZE5cQ5y/HwY+JjHOTvq0qsTJcQR/8APVa/TxqcfHgRtE/I&#10;r4sSNgfksYWi1DajGSOqxo70+np+OSEsp5QPxIDIHJ/MPxUGl08dJLmb/VVYwfvqcmMeoPQD7WQh&#10;m7gPtcL2zUH09OJPQB5SfvoN8fy2U85/IL4GQ85/YsOpuARHa2sFOgEfNh/wRNMI0Q6ykfjSRpR1&#10;kT8VrarfkEJO0Q8UCpX2qABhGgwDmL9+6RpMPchWubqZTWaRkruWkIX8SMtGHFA8h8mwYoRPL7H0&#10;1/zjF5G/S/mW7853yCSz8sgw2h6h72dSCanr6cZJ+bKe2em/8BT2b/M66WumPTj2j/XI/RH7w+ef&#10;8Gb2k/K9nx0UD6sm8vKAP6T9xfe+e2Piq1lV1ZHUOjgqysKgg9QRglEEUUgkGw/Ov8x/KjeTvNup&#10;6Sq0snb61YnxtpiSg/2JBU+4z5O/4JPssewO3sunA9B9cP6krofDcfB969kO3R2t2XjzH6uUv6w5&#10;/Pn8WC5y7uXYodirsCuwq7FXYq7ArsKuxV2KuxV2JUuxV2BXYVdgV2FXYFdhVuh8MCrSyDq6r8zk&#10;uCXcnhKkbiEV+Pkf8kVyY08yyGGRUkuJW5FoCqg1U7AcfAk9/fJzwQFUWUsUR1XG5FDuvyQFvxNB&#10;gGn/AAV8JTa5lIoo4Dxpv95/pko4IDmkYohQLk7s5JPixywRrkGYHksFOoG/jT+uE2lxPjt/rGn4&#10;DCAoC3lT+X7j/t4atNOqSNuVPoUY0LWlhJI3AXxq22EJWBuwIFP5R/E4SEkNBuwLMfBf8zhIWlUW&#10;0323RbdRvzmNPw7/AHZA54chv7mPix5Df3OL2cdD8V05704IP4kYiOaXkPmUgZJeQaa4uJAY1Jjj&#10;oTwiHH4R+Jwxw44mzue8qMcAb+9DKhZqJA0h27Hr9GWGQA3NMzIAblf9XuaEtFxA/moKfSSBkfGx&#10;jkUeLDvWMnEHlcwRKdj8dafQoJyUZXyiT8EiV8gSosbUf3t4zEncRxk1+kkZMDKfpj8yzAydI/Mr&#10;GmsVAok8o71Kxg/Rua4RjzHqB8ykQynuH2rGu7Yf3dmpJ7yOzU+QFPxwjBkPOXyCRhn1l8lv6RuA&#10;QI4oIvALEtdvCtTh/KQI3JPxX8rAjcn5rXv79gQbiQA9aEKKfJaYY6XAP4QmOnxDohi0kx5NNzB/&#10;aZiR8u+WCMYbAMwIx5BYqpQkmp8KUyRkWRJWkr0PKvZRSn3YQCqzkNwQq1HY1I+n+zDRTTvVVV3K&#10;9ftAbmnapwcBJURNuDyMtVDKg6GnGlfxw8MQd01EHdTK8j8bVr2J6/Lx+/JXXJN1yRdravPPBb28&#10;DzT3EixRRopLM7kBVA26k0oMcWPLmyCEBciaA7yWvNmEIGUjQAsl+q/5ceUIvI3k7RvLyhDdW8Xq&#10;3sidJLqX4pTXuATxB/lAz6d9kewIdi9k4tMOYFyPfI7yPz+x+a/a7t6XbPauXUnkTUR3RGw/Hezj&#10;Nw6d2KvBvz88pfpryzF5gtIud/5cYvIQPia0kp6g9+BAb2HLPM/+Dt7J/wApdijV4x68O588Z+r5&#10;c/gXtf8AgW9vflO0Tp5n05OX9ccvny+T4oz5xfX3YodirsSkuxQ7FXYq7EqXY0tOxpNOxpadiQpD&#10;sUOxVa7LGpeQ8FHUnDGBkaCYxMjQW+rFQH1Fodxvh8Kd8k+HLuWm4iHQlvkP45IYJlIxSWNdKOkZ&#10;/wBkQP1ZIaa+rIYPNTN1Iw2VV+QJyQ08QkYQFIyynrIwH+tx/Vkxjj3MhCPc2BI4LUJXuT0+80wS&#10;MYqTELSkY3ZyT4JQf8McIlI8goJPRv1aABQiU/aG7ffj4dndeBTZi3Us3vSn4nJAAMgAGixFO3za&#10;n9uIja01UGlWUfIYQFprc9nI/wCBGOyXEkfsj6TiBaqZYfF8QXx4in45IDySA6vLYc2/1Ridl5Kg&#10;imPWIrToT1/GmR8SHexM4968Ws7AlY1UdeRI2/XglqIA80HNEKQ+qoQLi4LsP2F+z8id8leU/TH4&#10;sv3h+kLpL22K8YeUKr0MahT9LEiv0YIabJfq39/6ljgne+/vQb3VuDUwvM56tK9fu2rl0cGTvr3B&#10;sGGffXuWtfOBRbaCPuPgqfpHfCNLG95E/FI047yljK7Pz9V15MWIB+HfqAN6ZkRIAqm4CIFUqGWY&#10;1Vrhye4Zyf40yIhDpH7ECMeYCkaEca1325AnJjZnuN2gVPVWNNuoqfkf640V3aLUpy47dD0NfE4Q&#10;LUBTPWpNT4Ur9wwjkyDYqoqCw8WGx37EimPNHNwJB+GgL9z3+ZGNXzVoLtQCh8SOny7Y2m2ypp8R&#10;+nt+O+Njoi1P4QwpVl8CadD49clvSejTBSCTQLUmnYV7fLEEhI2WEpsQoPEdgKD39sIB6potAByO&#10;Tb1qKnv7E4bIGy3SoXiBLSODIviat/XIiMqoBAEq2d68YUuu4HQAGv0ilcfDkTRRwG6fQ/8AzjZ5&#10;LfzN50fzHew8tJ8pqJ1rXg97JUQLuN+ABc+BC+Oeh/8AAb9mBre1DqpxuGLcf1z9Py5+Wzw3/Bf9&#10;oh2f2T+WgfXl290B9Xz5fN+h2e6vhbsVdiqjcW8F3bz2tzEs1tcxtFLGwqro4KspHgQaZDPhx5sc&#10;oTFxIog9QeYZ4ss8UxOJog2D5h+cHnfyzN5R8z6rocgYxW0pa2duslvJ8UTV7/CaH3rnyN7c+zM+&#10;wO2s2kN8INxPfA7xP6Pe+/ezfbMe1OzseccyNx3SHMMUzQ7Oz2dirseaObsaWnYq7ArsKuO3Xb54&#10;QkLTIg6uo+nJCEj0ZUe5TeU8SYkMrdh0H3nJRx7+o0kQ332d6yjqQD4A1P4bY+ESvAVNrk9FUL7n&#10;c/dko6cdUjEOqHaeToZD9BA/VlkcUe5mMce5SJLfaqwP8wJ/WcmBTIbOGwpsoHbYfqGJ3U7t17/1&#10;OBC9UcjkENP5jRV+84DIA1aCQ790PtScz4JU/iaDH19An1dzudP7uMIB+1Sp+87fhjw95Xh7ysYk&#10;/E5JPizYYgDkkCuS3ko7qp8aV/E4aJWi0CT9kMR4qv8AHfE0FNLjHKf91PTxY8fxNMHHAdV4497h&#10;Ew6vEg+YP474nID0K8Y7i6iA0+sD39NST95pjcv5vzXfuaJgHUyP9wP8cI8TyUcfkh7hXkCC2Ag3&#10;+NnrISKdBtscniqN8W/2M8dD6t10Buj8LMbucEmvDcA9scvhc+Q96Mgh7giyky73N0LYfyg1f6FX&#10;KROB+iN/cwEon6Y2pG4t46iKP1n/AJ5qt9IXpkxhyS+o0O4JGOZ5mvcg5riWavrTuV7KtB/wtaZb&#10;jwxh9MW2GOMeQQpaMVAXlTapP+YGW1LvbKK3mC3Sp7bVp9J2w8OyaoLA7EkoKENuRQUPuThMRW6T&#10;EdVMlj9kcvp2r79x92SFBOywhq1Ygdj4/fkrCQQtCseoIB6U6j54mQTbgpAo7BR7GlceIdFtwXup&#10;NB3P6qnHiW16pRjQ0ZhU0FOQHc4JS2RKWyiZIgSqL6jLsR4ePXb7slwS5llwy5lYZU6nc0/ZHT+O&#10;SECkQLRniHYlh2psfkcfCkvBJp7klvgBVPH9r2Pcffhjh23SMfehjI1enPfYn7X3dMsEWfCGjK4r&#10;xoPEdf4mn34iAUQDRaRuJLbg1UgdPkaDHhC8IUyTyHJjzPQdCf65IctmW1LVXmSqLueoNB9NMJNb&#10;lSabTifs/Fx60rUfQaYDY5qb6r+YJCopYnYKgq1T7dfwwwxykaHNFULL9Uvyg8kr5D8i6RpMsPpa&#10;pdr9e1Px+tTqpZCR/vtQE/2OfSPsL7OR7F7Hx4CPWfVP+sefy5fB+bvb32jPbXbOTMDcB6Yf1R1+&#10;PP4vT86B552KuxV2KvnP/nITyl+kNGs/NlrHW60Ui3u6DdrWVvhY7H7Eh+5j4Z5P/wAH/wBk/wA5&#10;2bDtDGPVi2l5wkf97L7CXvv+BR294Grlo5n0z3j/AFh+sfc+O8+fn1Z2BCm0sS1BkWo7dTkximej&#10;IY5HopSXKqB6amQ1Fa/DQdzvk4ack7so4e9o3P8AKlfmf6YjT95SMPeVhuJD/Kg+X9ckMEEjFFsG&#10;ZxUMxX/gV/hiRALUQtIQH435HwXf8ThuR5BNno16gH2EA9z8Rx4CeZXh7ytZmb7TE/Pp92ERA5JA&#10;A5LdvGp+f9MKXEff7Df8cIKreg3NPpA/VjzVpUZzVVBUdWPT7zQYTMR5pMgOa74EBJkLBevpiij5&#10;saAYNz0+f6kbnp82lk5n9zGtd/iZuXGniTsMTGh6ipjXMuZSx5Syxlh3LcqfrxBA2AKg1yBWgp3m&#10;NP8AJU/rNMJvu+1Jvudzg/ZEslO5IA+/fDwz8gtT8lvNR9m3B36nk34mmPCesl4T3u9aQdPTj/1Q&#10;CfvNcfCiedp4AVjXEpIBnND4E7fdthGKHQJGOPcpmnVyW92/oTkx5JHk2KGnwl/maD8KYDam11ad&#10;h/qgUH44KtFK629wV58Vgj68noo+jvkDmxg1zLE5IXXMrTJZxA8ne7k70qqff3xEM0uQAH2qI5Jc&#10;hQUZL6YqVjpBF/LGOP4nrlkNLC7O582cdPG7O580C0gG5JJJrvtX598uEC2iNqZkJHEDhX51P0dc&#10;kIjmyEQGqitOIYjxG/3YTa0WizACppQdPAH2GIiCoAKi0g9uPbkaj8K0yYizEWzItRWtfcdsHCUc&#10;JWGVtxQlT4bH+mEQCRAKXqP1ABPYmu/0ZPhDIRDfqvTqq/Lf6Bg4RaOEWps67V3I6Ek1+/JRiSyE&#10;VMyEFeTnk3SpoSPvGSEPJIjssLxrVCdz1B2r9GHhkd00ebTSUoAprsKdSPenWmIiojan6mxLBj4c&#10;RU/T4ZLhZcK0ycR0Va79aj6aAYRG0iNrPV5bAEU+lT71/sw8FJ4SG6VJqKgmtNwQPDltX7sUDktJ&#10;ZW5FiF7Lso/DriKITtSk3JqlCELbkg/rHQ5IUOaQuQCMNRj8XXrv4d8Zbolu40VTyFFHiBT8cRZO&#10;yRZRlpYXmoNS3hLIP92OeKCnv3+jKdRqsOAeo/Dq1ZtRjw/Ufg+jvyF/LK11vzla6jqC/XbXy1wv&#10;5eQ/deurf6OgH+sOW9dlOdZ/wHOy8nbfbwyEViw1I+cv4B89/g8J/wAE/wBr8mi7JljxmpZLiO+v&#10;4j8tvi/Q3Pop8LdirsVdirsVQl/Y22p2N5p17GJrS+heCZD+0kilWH3HKdbo8Or088OUXGQMSO8E&#10;UW3S6nJp80csDUokEe8PzJ826HeeV/MWq+X72skulXBRJG6PGfijkAFB8SMD9OfJXtN7PZOxO1M2&#10;knziavvjzifiH6I7C7TxdpaDHqIcpDl3HqPgWOF3fYuT7CgH4VzWCAHRzxEBqn+f+dMVtVET0Bpx&#10;XxYhcjxi0GYd+7G3Mu3go2+9sfUUblozcNkVY/c0Lfea4+HfPdPBfNTLczVm5fOrZIRrkkClQBiN&#10;kY/JaZEkDmUEgO4uOq0/1mA/DDYPVbCjJIIzyIDr+1wHKgycYcW33sox4lVfjBK82A7hQBT3JoMh&#10;LbmxOzdIgPiLSE9kNT9JoBg9fTZfUp+oUPKOBRTu3xEfeQMlwAijJPDfMtNczuP7xfkKbfgaYRhh&#10;HokYojooNIXBV5TIp2KipH01oMnGIjyDIRrkFipEK8FJZtzQAnJGUuqTKXVUApT93U9q7/0GRJ80&#10;H3uLUJB4IfehP0Y1Y6rVhokmnJ9uxNf1ADEDuChYaMCficfcP14RYTuGqr06jwBp+oYd13arTbiF&#10;9qEk1xpNKsUc8m8ELPQ05UGRnOEfqLGcox5lV9KFC31q7Acb+nEeR+k9Mj4kyPRH4lHHI/TH5rfr&#10;ix1W2hSNv5m/eP8Aedhh/LmW8zf2BfBJ+o/oQkjvKxaWRnb33/syyMYxFRDZGIiKAUyR+yCada9f&#10;6ZMBkAouQdzUntQ/rOTiCyiCpch4KtdjTv8AfkgGVOqwqORWv+fXGgVoNA9QldutDQ/TXfE+aSO9&#10;SJU1I+Ir+H3/AMMlRTusZwPYHuBU/SOuSESkRaWu9Rx9+tcTSS0wPUNtXoRX8RTEEKCpPQ/ZZqd6&#10;Ur94pk4+bILKMftNXw3ofpp1w2Oi2HcVBLH4eXWvQ9tx0/DGzySCoM6RksqBS+3I0WtOwJyYiTsW&#10;QBKmzKftklT2Y/Dv4U2yQieiadzr8Kj37gU8amgwV1K7KRZuXHiQSdjxrX6en45IAVaRVKwik/ZR&#10;mY9akAf8bCuAzj3oMw4rIu7UXboWp+O4wCUTyUEFbyHc1B/lO/vuSw/DDS7qPFuW7rw6nb4vv3H4&#10;ZKxTIEU2yVNauAPDb8RT9WIkoNIq1067vSFtYWkFaeq3wqPm3f6Acqz6vFhHrPw/Y15tRjx/Ufgy&#10;6x8u2doVuLkieVBvWgiHjUHY/Tmq1XbGXL6YbD7XX6jtLJkHDHYfaqXev2lugislW5ZdhT4Ylp79&#10;T9GDT9k5chvJt96MHZ2SZue33v0T/Jbync+VPI2njUlC61rX+5G+AXiUMoHpw0qacEoCP5uXjn09&#10;/wADH2Tx9g9hwx8NTn6599nkPgNnwf8A4InbsO0+2Z+Gf3cPTHzrmfifsp6znWvMOxV2KuxV2Kux&#10;V8sf85H+TDc2+m+c7KNQ9pSx1Fun7pz+4kPyYlT/AKy+GeQf8H72Y49Pj7Sxx3j6J/1SfSfgdviH&#10;0n/gQ+0Ph5J6GZ5+qHv/AIh8t/gXyK5hhXk5aam1ENPwG+eHwE5nbZ9SjxSO2y0TrSsciRqenBSW&#10;+84TiPUWk4z1C3krfEzSyE/If1w8JHKgtEdzqpTaEkf5TH+zGj3/AGLv3u5U2EcSfRX+uDhvqV4f&#10;MtmZ9v3tD0oo2/hj4ce5eAdzahpdgHk8fD7+mAkQ7gpIi3wQbEhj3VPiI+nYY8RPJHEStZx+xGi0&#10;7ueTfd0GGMT1JSB3lY8rmgeXkB/sqfQAAMMcYHIJER0CmxH7TE/j+FaZMDuCQFhCnsWr4n+AGHdO&#10;601O3p09jWv3Yj3p+LdSOyrX+agH3b47Ls3VyN3rTwNB+GNAdFoDo0QDUcy3jxH8Tja26iL0qvsK&#10;V/jjuV3LVVrVUHzYkn+GNHvXdxJYgBC7dqKcIodUgV1RAtpgA08qWiEftkAkf6oyvx4XUQZe5r8W&#10;P8ItRa4sotoomun7POaJ9CiuSGHNPma93NmMeWXM17uajLdXMw4yTCOP+RBxX7gMnjwY4GwLLKOG&#10;EeQQw4ilBX57fgMtNszZVK9hUA9un3DIEIpa1O+9dtz/AAyQSFpJ70PhXf8ADCAoCizcTXZSf5u/&#10;0dMmBbMC1BmNRU9dh0H0AZIDZkAs5qG9Mn4v5TWm/tkuE1aaPNd8XQqVpT7WwFeh7DBsjZZQt/Q7&#10;H8cNp5Lxt+zxHU12P+f04OaqbSPyoKcfp5D6On45IQFJERSmVldiARwqachRqe/UYQYgJBAWtGUF&#10;WkoR3UU/4XcYRIHokStZ+9buw22JoPvG4w+kJ2DXoAtyY71J67VP+TuMPi7bLx7NtHDEvqMvU0qA&#10;dz4bUGCMpy2CATI0hyQf7pfTU9dv+NemWV3s+HvXBEHUEeJIA/HASVJKsCirXsPfbfIkElibKlJL&#10;MFJjgYL/ADspp+rDGECdymMYnmVD0riYqxiLE9Kin3A5PjhHqz44R6okadflQy278T3AFP15WdXh&#10;BoyDD8zhB5qiaXfSdKbe5J39lBORlrcMWMtZiCb2ml6dCwN0tzqNwekaRFY6jwDlCfp+7MTUa7UT&#10;Ho4Yjvvf7LcbPrcsvpqI9+6drdyRfC1o0VAQkXKOKNfn8ZY/57ZhnTiW/FfnuT9zi+EJfxfeSlNx&#10;6t+aXV4jR/77jlQIvhsA345l4eHB9Ed+8g3+hyMchi+mP2F6h+TH5fWPnHzxp8MnG70nRSNQ1BSS&#10;QyRkenGaKAeb0BB6ry8M7T/gV9gZu2u3IeJD93j9cu7b6Y/E/Zbzn/BD9qcvZXY8yNpz9MfjzPwH&#10;20/SvPpB+f3Yq7FXYq7FXYq7FUq1zR7PzBo+paJqCc7PVLd7eUDqA4oGHuDuPfMXtXs3D2ho8mny&#10;i4ziYn4uT2b2hl0Oqhnxn1RIIfl7rmj3nl7WdT0S/RIrzS7h7eSv7RU7MvswoR7HPkztvsnP2Zr8&#10;uly/VCRB/QfiN36M7M7Qxa/SY8+M+mQBH48ksDU/bAPgBX+GYRHk5NLtj1LN8sFFWwjP9iJmp33p&#10;9+wyJmI8ygyA5leI1WnqOi+y/Gf10wcZPIH7kcRPIN+qqmkapXxf4j9wFMfDJ5leAnmpu5c0klLH&#10;+Xc/gKDDGNcgmIrkFM8NgSfkafqyQtO7iR/J9BP8BjRXddQ0rw2PiNsFjvVr4lFdlH0KMOxXYrGJ&#10;6BuXspoPpwgBICieNQC/XsoJ/E5PfuZUe51VXqSv3V+7fGiVolsMD0Ut7sdsFFabLgDeh9u2GlpW&#10;jguZhyji4qN+RHEfed8rnmxQ5ljLJCPMtkWsYPqTyXbj9iGoX5Fsbyy5RAHn+pH7w8hXvUze3IUr&#10;bQi1j7lBVvpY74Rpcd3M2fNkNPC7kbQBAdizyeo3ck8j95y8GhQFNvIbBbv14hF8a4dk7OFDX4uX&#10;yB/GtMJUrgKbk8R4j+3+uAlFrqr2WpPvQYKK7tUoalqfI0xtVMlfEE+24P31GSAKaK3belFr4Cp+&#10;/wDphSol4kPFQWbuB2+/JiMjzZcMis5swpQhfAb/AKsPCAy4QG+L05CNqDvQ4LF1aLHe4rOaUQCv&#10;uD+BOIlDvXjh3trbSPuaUArt8QH/AAIOA5ohBzRCuLK4NSsTyIP2kUkfqyJ1OPqWP5nH3tfUbh6i&#10;SUW4HTkQG+6tRj+axjkLX8zAchagLGJSx9eN6dSZEVvxbJnUyP8ACfkf1MjqJH+ErglguxvoQR1X&#10;luD2+yhrgM85/gP4+KOPMf4SpzS2sYXj/pTNWtPVjI8BUIf4ZKEMsjvt8j+lMRll5fL9axNQjEb2&#10;z20bW5kE3pOsrle1FPIe++GWkkZCQkbqr2H6FOmyWJXvVXs3Lf6eGZ104AlQArFaCldwopT3wY9L&#10;nqjNYafNW80P+kbcVKWQQ9hzDIR4kcAfoyz8pkPOX2ftbPyuQ/xOGrvuPqkAU+Jc/wDC1/jidAP5&#10;x+xToR/OP2KZ1S55AqIUANQEiAp/wRcYfyWOt7+f6qT+Th1v5oq2n1e/JSzoRWhdUVFHsXAA+4HK&#10;82LSYBc/lZP2MMmLTYvr+/8AQyuw0iWJhNe3kt3L14V4xj7qE/Sc1mq7QjIcOOIA+1wNRq4y2hEA&#10;fa3favZ2oeJGNxKOsURoK/5Un8Bg0vZ+XLudh3n9AXBo8mTfkO8/qYjeapdXdFbhBCv2Y4vgX6SD&#10;UnNrptDjxb8z3nd2GDSY8fme8pW0h3Bao9yT+NTXMkRbxEdyg7A1J4nxJGTiCGwAv0u/5xz8ijyh&#10;5Cg1K7h9PWfNhS/uOQoyW9CLWLoDQIxeh6FyM99/4Fvs3/JfY0ZzFZMvql31/CPlv7yX5+/4LPtL&#10;/KnbRxQN48XpH9b+M/Pb4Pf87F4l2KuxV2KuxV2KuxV2KvkH/nJPyayXGm+dbC35i642GoBVrR0B&#10;MEpp4qCpJ8FGeL/8Hz2YEZY+0odfRP8A3sv0fJ9T/wCA/wC0Iljnoch5eqPu/iH6fm+VwihT6k6R&#10;t/IoDH7xsM8aMiTtG/N9KJJOwcskaDYfH4vV/wABQYyhIny8tlMSSsZ2cfvJCw7L0H3YYwEeQSIg&#10;cgsFOhBA7bgfgBkt0rhxP7JH00H3bYCCEUWxXtGKfI0wfFfi4lx2NO9AAP44gRK7Ncm6Bwvsp/jh&#10;ody0FpKAVLjl/wAEcIB7kgFTqNj27FhkqTSkz1IAVn9un6skIMhFT59ajiOyg7/eKZLhTwtxCSU0&#10;hh9Rh1pVv7MEzGI9RpZkR5lGm2WFa3V0kD/77RQ7/rP6spGczPojY7+jUMpkfTG1qXiJVbe2HL+e&#10;U82P0UGGWmkd5S+A2TLAT9R+Smz3Nw4EkjszEKB0AJ6Cg6ZIRx4xsGQEIDYKTrJE4ikTg5JChz14&#10;7mnTJQlGQsHZMZRIsFTYb0b4mPQdf1bZIHuZAjovEEzKGERUeNK4DlgDVoOSA6tNA4INHYd247D7&#10;8RlivihYYpaFg8aJ/MzoD93IYfEjyo/IqMg7i70kIBMyt40kG30UxOSQ6fYnxJdyp6doo/3rVj3A&#10;Rq/j1yPHlP8AD9oRxZCfpUJZLNRUM8jDchlIG3vyAyyEMx7gyjHKe5Ci6RST6Zf22H3GjZYcBPVn&#10;4Mj1X/XoaH/RmUVrRpVJNPdY1OD8rP8AnfZ+1H5af877P2qD6lFTitoswP7LOzL4duJ/HJDRS/nV&#10;8v2shpD/ADlwv5Aax21urdRRGNP+Ddsfykesj8/1AL+Vj1J+bbX90zFmMYP/ABjX/jauI0mICt/m&#10;o02Mf2qJ1C7/AN1ysvLqyBVH4LkxpMXUfNmNNj6ha1xeOQz3UuxqKSEUP0HEYcMRtEfJRjxDlEfJ&#10;bvT4pT95/rktugZe4IV2Q7LSTxqK/ia5MA9WQBaKFvtNsOiqOP44RKkiVLwoUbAj5d8BNoJU3dRs&#10;ak02FeuSjEpAQzSGm6+ko7k5MQ+LOMVMcWqy8SPEHw+nJEEc2VUv22NU/t8PfI7sbRdraXN44S1i&#10;eXehcoVQe/JgBlWfUY8IuZprzZseMXIsttPLUEbepdyNdNTaOnFAfcVJP0n6M1eo7anIVAV59XAz&#10;9qTIqAr70Vfa1Y6WiJGEnftHEQFX5soYD5ZVpezs+pJJ28z+pr0+iy5ySdvexO81u81BmUsIoB0j&#10;jcAU/wArepza6fs3DgF8z3kOww6HFhHefclZZVBBaMAA0AcVqOgpTMmiT1+TfRPQrPUiIPJyDWnw&#10;ozduuw8dseCfQLU+5SVhLT4/TXapMbN8/wBpemTI4en2pJlHpv73qH5Q+RG8/ee9H0aWMtpVuxvt&#10;SYqKfVYCCyEb/wB4SEB/yvbOh9gfZ/8AlrtjHikPQPVP+qOnxOzz3t77S/yL2NkzA+s+mH9aXX4c&#10;/g/V5VVFVVUKqgAACgAHQAZ9GAU/NhJJst4odirsVdirsVdirsVdirHvNfl6081+XdX8vXlBDqdu&#10;0QcivpyfajkA8UcBh8s1/tB2Lh7W7Oy6XJynEj3Hofgd3O7D7Wy9ma/HqYc4m/eOo+Ifl9qVhPpG&#10;o32l30TRXmnTyW06EgASRMVYCnXcZ8n9o6DPotVkwZRUoSMT7wafozSauGqwQy4zcZAEe47oMMKf&#10;ZoPdqD+uYtebbTYav2VFP8kU/HEhSHB6GgorHagAB/HExsLVhcWlG5qvy6/ftgAiUAArQHPQGo3q&#10;an9VRhJASSA36cx/3Wx71IIH0Y+JAdV4o96mOHL05ZPR5j4SRx3HUGtPo3wm6uItJurAtsRlamSS&#10;OEVPGjBiQDsa7UxMr5AleK+QtSpFWhmEhPShY/qWuTuVcq/HvZXLuRSWLPHylcWydmcEbePEkV+n&#10;KZasCVAWWuWoAltuhmW1hkoJvrKjtwAH3ljXLQcs47ivj+xmDkkOVKzX4KmNTIIqfscIj9BUZAaS&#10;je1+dliNObvr80MLmBA3C35knrIxJ+k0rlhwzlzl8mZxTPVZ9ZdgQIl4ncirU+/lkvBA6svBA6oa&#10;T1H5Uk4qRTgo26diTXLI8I6MoiI6KsdxMiCP1KqBsDQgU271/XkJYYE3SDiiTyd9auFqI7hkHfg1&#10;B+GHwMZ5xUYYdQh3mdq85W360Lb/AD33ycYAcgzjADop8eVOWw+VckdmV00FjXc7sO9Bh4idlJJW&#10;POFBO5HiSB+Jwxx2yjjURKZN1II9jX5bjJGAHNPCApl0BCkqGB6HrXJcJ5sgCseTjUcG6VrxJHtv&#10;TDGIPVYgFT5F6ndl8VA2++m+SqmWwX+ooB5PQk96L1+dMHCe5HCe5a0p4fApLHqGJFB9AbpjGG+6&#10;gb7tDiwBlWRjStAKr+sYTY5Kb6Lw7ACkCgV6hqbe4IGAx81rzaNwKrQKa9aCn48jj4RXgU3YMdix&#10;p+y3ErX6N8lEUEgN85RQKFUe38Bxp+ODhiea8IKm0vDdmPL2LCv0VpkhC+SeBSeZ3puAAehX+IYH&#10;JDGAyGNZSrE05k02IBG3sQcN7J4Q1xAoQtKUAoAuw6bAUxu15oq2trq9f07eNp2GxPRVH+U2wGV5&#10;s2LCLkaYZZ48QuWzLLHyzGlH1GU3Mh6RKzlB86mpP3Zq9T21I7YxQ79rdfn7UJ2xivPa00utWsdO&#10;VYV/eOo4rDDT4QOxNaKMxsGgz6g8R2HeWjDo8uY39pYhe6vqF7yjZhbQNT91Gabe7dTm103Z+DDu&#10;Nz3l2ODRYsW/M95SfiF6cB32p+OZdkuTZK1ievIE/wCfthASAosf2Qxr/n3yYrnTKwGuFepqPetP&#10;uxMl4iVfileRJJIp0/DrkLLEWBQfov8A84y+Rf8ADfkx/Ml5Dw1PzcyzpyHxJYx1EA6n7dS/uCvh&#10;nun/AAIfZ06Dsj8xkHry+r/M/h+fP4vhH/Bi9pfz/aw00D6MWx85n6vly+b6Uzu3gHYq7FXYq7FX&#10;Yq7FXYq7FXYq+K/+ckfKCaXrNl5xtLMG11sC2vWXbjdxL8DGg25xr96nxzw7/g8eyhw6zH2hi2jP&#10;0z/rjkfiPufXP+BB2+dTpJ6Kct4bx/qnn8j975kNwO8CBewckn9eeT+D5l9EGPza+ssfsxR/Mj+p&#10;OPggcyV8IdSWvrEvTku+9FQfrph8GP4KfCi2Z7gijSsoPWnX8MAxY75IGOF8lnqOf23b3LbfryXA&#10;B0ZcI7lMtX7TM1P8+uSASAuitJrihhttlP2yOIHj8RwT1EMf1SWWaMOZVzbWsFfrNwZJKV4Qb/ex&#10;ysZ8s/ojQ82Ay5J/SK9639ICIFbOBLcH9rZpD8yTh/J8f1kn7k/luLeZv7kFNLI7M0snJ++/I/ht&#10;l2PHECohsxwiBsFD1KnYfIkgn7ss4dmfC2x6cnFT8yR9wp+OADuCAPJaTUgjYeLfF/EDJVsyAb5D&#10;9o/5/KuDh7kU7kpI4g08Wp+rfGivCVjPTfb5n+wDCIpEVBmYmvI+4Gw/EHJiIDIAOMjGtBwr4V/5&#10;qxEQkRCgZKj7PqU/nFaU+eTEK8mXDSnR+VVBX6Qfp3B3yVit07U40BZ3apJqST1r3PTHpQXyCizs&#10;TSNVC/zH/brkhEAbsoxpesZNBsaDqcEpBBIVCEjALMqfRTACZdEWSpmWu0YNd9yPD7sIh3pEe9Tq&#10;SfikZq9hsKffkth0ZVXRf8AFTyAHc4NyjdTLg7RoW8Sen6sPDXNIa9MsaspPtvTDxUt0qBAorw+/&#10;ImV9UXfVazota8f1/wAcIiSmihmuGYkL6a0+ROWDFXeyGP3rAa/tr4CpH3DD8GVV0XA/8WA17Duc&#10;ifcg0iba0ur1/TtYnmcdaAhV9yxoB9+V5s+PDG5mvx3MMubHiFyLKrPyxGhD6hN6z9fSiJ4/Sep/&#10;AZrdR21KW2MV5lwM/asj9ArzTS51Gw0mJYQKFQeEMNC3w+PQL9OY2HSZ9VK/tLj4tPlzyv7SxS/1&#10;y6uuUfI2Vuan00+0VP8AO1a5s9L2Zixb/Ue/9Tn6fQ4se/M/jkkvJNgNgwqCzIoNPm2ZlH8W5X46&#10;rXdEAPKtTTYg/qGGMZFMQT0QjT8j8IBPQLyoT9BAywY6/sbBChv9zbPEAQ08dfBHJ+4gGv0YgSPQ&#10;/JFTPIFwngU0aRNwT8KykD2oF/jj4cyNgfsXw5gbA/Y2ZkIBVlWvWsbtT7iDiMcvwQkQl3faGe/l&#10;l5Tm8/eddD8tRI5guJxLfSLEyLHZQ0ed+XI0JUcV/wAogZufZD2cn2x2rj09em7lvyiOf6ve6X2y&#10;7cj2L2Tl1J5gVEXzmfp2/Gz9cLe3gtLeC1tolgtraNYoo0FFREAVVA7AAUGfSGPHGERGIoDYPzFl&#10;yzyTM5GyTZPmVbJMXYq7FXYq7FXYq7FXYq7FXYqxDz55Vt/OnlTV/L89Fku4S1tIf913MfxQvX/W&#10;AB8RUZqPa32fxdt9k5dLP+IbHukN4n5u09mO259k9pY9RHkDuO+J2kPk/L25tZrO5uLS5tmgubWR&#10;opUlNGSRCVZT7gg58q6nBlwZZY8m0okgjuI2IfozDmhlxxnCVgixXUFTBFaU5kdt/wCuVEFlTufc&#10;8EHhQVx4VpyF5WpDGZX/AMkV/VtjLhiPUaCyAiPUUT9VaJQb26jtF6hdmensBlX5gSP7uJP3MPGE&#10;j6I2p/XLS3/3lt2mcf7tuCTv4hcl+WzT+uVeQZeBkn9RryCEnu7q5/vpmKn9n7K/cMtxafFj+kNm&#10;PDjhyCE+HwJp7Uy7ds3b5bVqQPbYYOHdeFT5jbipb5bDJcKeFbyFT8Q9xyA/jh4U04MgHwgGn8u4&#10;xorRXgswHw0HY0O/05E0EbLuJH7B+4nr9GNhFhTduH2iY/mMlEXyTEWsBqdiXNO1DT8capPJa5Ze&#10;Q4tt8v11wxAKY0UMXG3OVR4VZR/HLBE9Az4e4NB1LBRTfuxovvvQ4TEgKYtPyJovEinUE1B+lRhj&#10;XVQprEOsj1NenFz2+QGGU+4fcyMu79C+qqaAVI9t/nQkHBuQg2VcUdBRWVyN9lA/4kchykw5FDNC&#10;7MWZgPein9YyccgrZmJBdw4gmWUEewA/rjxWdgvF3BaH6emCU7lmFfHYCMY8Pf8Aj7V4e/8AH2tN&#10;EknxEuKCmztSteu1MMZGP9iRKQd6QG4dzWmxJI/Hf8ceMnovESpyNEhozCtdggIb/iRyURI8lAJ5&#10;IYTcWDRrxYb8mVSa+BqDtkzjsb/pbPDJG5+9Y37xg7klgKA9NvkKDvkh6RQZCIHJwX7O3Mr9nlQk&#10;fhgMkFGQQXF44ihjeZ02pH8IWviQFA+/KsuXHiFyIHva8k8eMXLZlNl5YjUK9+/M0/ulZiPkSxqf&#10;wzWantonbGPjs4GftQnaA+KdXWoWGkwrCxECRrWO3hXenso2HzzEwaTPqpmQ37yXGw6bLnlY38yw&#10;y+8w311yjgX6nC3XjUyN83/pm30vZGHFvLc/Z8nZYOzMWPeW5+xj7xs9ecayctzyWtT9JzPjIDkX&#10;MjIDkXCMj7KKnyUYmQ708Q72yCO43PgOuCwiwpOzAkb/ACFK/T4ZKIDKO/JQLSbigRW/ZBBBHuST&#10;XJiIZiEefNaQxrWTaviBTCKZCh0aCtXaSh/1v7cbHcpI7l1CRVpBT5nG+4L7g/Qr/nFHyENG8s3v&#10;ne9hI1DzMTBZFhuthC27LUA0kkWvuFUjrnsv/Ag9nvyuglrJj1ZNh5QH6z+h8N/4N/tOdX2hHQwP&#10;px7y/rn/AIkfeX1pnoL5k7FXYq7FXYq7FXYq7FXYq7FXYq7FXwd/zkb5OXQvNUPma1ib6h5oUtIF&#10;HwpeRACQbD9taMN9zyzwb/g3+y50fakdZjHoy8/KY/WN/m+0/wDAj9oDrezTpZn1YuXnA8vly+Tw&#10;GKyuZF5sn1eH+aUhdvGgAOeX5NViiauz5PbzzwB7z5OLaXbk1Ml9IOoBpHX57fxxA1WTuiPtUDUT&#10;8vvUZNVuGX0oFW1jHRYRv9JycNBjBuW582cdHAby3Pml5dqkvQt3Jqzffypl4iK2bRHbZaz12UcD&#10;4jc9eu+ER70iKkQK1clu1G+I/wCf05IHuZe53JVHwxKtO9Kn+mNE9VonqsYsxLHbl7LT6Kg5IUBS&#10;RQFNVagrVqdyAPwAGOyrjLJQKTTwANPlsKYBCPNHAGvj8Tv3U7/fXDsnZcoYD7RH+yNf14DSDTRK&#10;9CVPjU4gFItYWPQUX5YaC0sIHdgadNv7MkCkKRkXoDU7/hkhEshEqRLsTWSgPgO2SoVyZUO51VG5&#10;kqfpxo9y79zvVB+FaselBvjwLwrgnMgsSu26ih+84DKggypWVUUUC0H+ftkSZFiSS20kaCrfCvuf&#10;7MAgSVESVEzc6BEIB7mv4DJjHXMsuCuawJuWKlz4tU0+jCZdE7K2w/Y+eRYqTzqm/Gv0V6fTko4y&#10;UiKFaWaT9kID22qPxywQjHqzEAOq1Y2NSAB92MpBkSAqiNwN1+k8cjxBiZBWht55n9KBPVl/lXt8&#10;+w+nI5csIRuRoMZ5IxFnYMosvLlKPfyk139KMmn0tsT9Ga3UdsdMY+JcHP2l0gPinM11p+kQqrvH&#10;aoB8KAfEaDsB+vMPHhz6qdgE+bjQxZtRKxZYff8Ama4nLJaOlnEf2uQMrfT0GbXS9i44bzHEfsdj&#10;p+yoQ3mLP2MbLqzFjOpZjUkuTWv05sRGhVOaIkCqbDL/AL9DU8KnGj3LR7m9vEfcf6YELZHCUBqv&#10;uQa08QKYYi0x35INpSzUD8VII6VP+fyy0QoNkce26n6dQSOQ9xGeI+nJcW/7WfGB/a2I/wCXm3+q&#10;hIH3YDPvQcgHP73BRUgCUnpQRscTL3fNTMeXzVFjdgxEM4CCpZomAA8TtgOSI6j5sTliOo+bKvI3&#10;lW787ebND8r2EVysmr3SpJdNAwSCBavLJxYU+FFY7+GbL2c7FydrdpY9MCPUd6O9c5HbydZ7S9t4&#10;+yezMuqyEVEbRv6pcgPiX7DadYWulWFlpljEILLToI7aCNeixxKEQfQBn0jptNj0+GOPGKjEAADo&#10;BsH5b1WpyanNLLkNykSSfM7lGZY1OxV2KuxV2KuxV2KuxV2KuxV2KuxVgf5leVX84+TtW0i2CfpN&#10;Y/rOnO4B43UILRip6ct0J8GOc97e+y2P2g7Fy6Uj1fVHylHcfPkfIu69j+3B2V2rjzS+i6l/VPP5&#10;c/g/Lu4F9JI4u/UEikgrKQtCDuOJO33Z8wjHjwkxAojY7G/i/RmPwREcFV5KPpkdTyr7gD8Grh4m&#10;fFbqNTrQfMBf142LWwotKoNKk/Lp9+SECy4SomUMQvOlewoMnwEdGXBTR26VNP2VIJ/WBjzUNhXP&#10;7BUdySP64kjvUkO4E0+zXpuw/tx4lsLfTkqQQjDtR6fhxJw8UfwF4ouNVXdV2FKBj932RjzKea4E&#10;EdKfefwGAhDQ5E77fQx/UMdh+ArfFFFTUf7Bt8bJ/tXcrQSWYFacTToSD4+GEjZJ5LOEr1J4AVNP&#10;gJ2/4MYROI/H7F4gPx+xYY3FPsgDr8P/ADecInH8f2MuIfj+xSPqGnGjAnqAOnc7nJ7BNheYqkHl&#10;KR3FIwD+vIjJ5D7Ucfu+1VBVR1KjuCyfwAyNX+CiiVGS5KbBl9gTU/hk44gUjHaks8p2YVX/AF+N&#10;fH9k4Tjj0+5kYBYEkrUzVJNTUgmnh0yRlHuTY7leqDZqn5SEfqGQ36fcx3/AUXlRdkWviPUkY/rG&#10;SjCR5/cGQiTz+4NCTryVD4VZzt9+Ex8z9i8BPVTKxE19OHrU1Vz/AMbDCJSrmfs/UyBkOp+z9TYo&#10;DUeiB4CE/rLY/P5r8/mrQxyXEhjiiFxKdyqx1p7+A+nIZJxxxsmh72E5RgLJoe9lOn+XWXhLfMiC&#10;oIhjRd/Ytxqfo+/Nbq+1wdsfzJcDUdo3tD5lPpbjT9KiAdo7RDuqADkx/wAlBvmDjw59VLayfx1c&#10;WGPNnltZYpfea5XBSwjNqh6yuA0h+QrQZs9L2DEG8hvy6Ow0/Y8Qbmb8ujF5LuWV2lkkMkjmpZlD&#10;En33zZxwRjGgNnOjgjEUApm7mFQJaV7CNMPgQPT7SnwIHp9pUzdy7/v3B9lQfwyQwQ7vvZjBE9Pv&#10;cLi5IDm6mVW6MStDTwoN9sTixg1whiceMGhEWvW6nUVSWYMajmSNwfAdB+vAcEDzAQdPEncD3KZu&#10;JCatNOWrt8Zrkhij0A+TMYo9wWNKz9ZbhuPb1CP44RjA6D5JGMDoPkp8n6ercGnjK36uWS4Y9w+Q&#10;Twx50Pk0rN9hTJyaoAVyWPyGJA5mkyERuaaDcNyzuQ1CiSUHvycfwr88TG/7P0IIMuQAHfX3Bc11&#10;O1KtIAOgEjKFH+SMEcMB0HyWOnhHl9z7y/5xK8kSQaXqv5gaijGTVS2naX6jFqW8L/6RKKmnxyKF&#10;8RwPY567/wABv2cjh089dIC5+mO38IPq+Z+58Z/4OntIJ6nH2djO0fVOv5xHpHwG/wAX2ZnpT5Q7&#10;FXYq7FXYq7FXYq7FXYq7FXYq7FXYq7FX52/85D+Sh5W87SavaxCHSfNQe8j4r8K3QIFynTuzB/8A&#10;Ze2eA/8ABh9mD2d2x+Yxx9GX1e6f8Q/T8X3b/gUe0f8AKPZAwzNzxek/1f4T+j4PAS4HQge5G/6q&#10;DODEXtqW1ZjXkD7kbfqw0AmqVAhJ3k/WB+quAy8mJPkvqEFOdB1pkaJ6LzaMh6BqD3xEQvCsBJNT&#10;ITTCa7k15LWZACS/SpI+XXCAT0TRU/UqPhYgH2OS4KTwtADcmQn51/rhJPcpLmkROsm/XocRAnoo&#10;iSs9RnFUJ+bD+3DwAc0iIDYRT8TEue2PEeimRXVVRUkKB3yNEoolZ6wOyoxHdjQfgckMZ708BUqB&#10;qGQk79BTjkrrky9zvg7ch92O6d1MyRjpyJ8AAf45IRkoBW8eY+Isg8KCtPvxuk7hcI413FanxpU/&#10;TiZEoJJXVjA2BI9j/Zg3XdSeWPcKGLeAI/pkhApESp7HqWCnsCP6YeSaIbAjAP2vvH9MSZLZXVjA&#10;2Un6cFFaK6JXncRQW7TSH9lCSfp7D6cE5RgLkaHmiRjAWTTJ7LyyxpJfMI16+nGxP0Fv6ffmt1Pb&#10;IG2MfEuDn7U6Q+ZZC76fpMFf3VnENxtQsfYdScwRHPqp9ZFwwM2on1JYpf8AmmR+SWEfpKaqZpPt&#10;keKgdPpzZ6XsOI3yG/IcnYafsgDeZ+AYpLctK5kk5Su53dnJJzaY8IgKGwdhDEIihsoNIh6p/wAM&#10;e2TED3sxE96wun++6+PxHCInvSInvWCshosYp48iAKeJwn08ykkR5lVVIwPsh23334+1Af4/dkSZ&#10;FgTOXkvqtSW3J7kmuCj0URobLS29OA39zhrzTXm7kB0jXkem56fLGvNaPetYgbkKPHqP44gFIBWs&#10;VRauAgHRTXm3yWop8zhAJO37FBMjQ3+5QabZlRFRGG9KlmHX4mqK/LJjHvZLMYd7J3UvVXb92gFP&#10;fv8A7LJcB72XAe9P/K2hX/m7zDo/lrSYVa+1i6jtoyQSE5H45G+L7KKCx9hmZ2R2Tm7R1uPT4+cj&#10;Xu7z8A4XbXaeHsvQ5NVmPpgCT+gfE7P2T0DQ9P8ALWiaVoGlRejp+j2sdrAvU8I1C1Y92PUnud8+&#10;jtBocWj00MOMVGIAHwflTtTtHP2hq8moym5TJkfim+ZDiuxV2KuxV2KuxV2KuxV2KuxV2KuxV2Ku&#10;xV5P+dHkoed/Imp2cEXqatpYOoafQVYywqeUY3H20LKN6VIPbOZ/4Ivs2O2exMmOIucfXD+tHp8R&#10;s9N/wPPaP+R+2cc5H0S9MvcevwO78xeNOvCo70JOfNhlb9D22SdyAh8NjvjQWmiT2Kn24kfjiAFp&#10;qoXc8RX/ACWPTDRKaWeqOgK9aH92xp+GPhn8FeBbI5P2HqBuf3T/AHDDCPf94TGPf96iSAQSyj5x&#10;uKd8mB+LDL8c26k9CCP+ML0/VjVf2hTt/aG3hkJFJEp3/dyAg/dgjkj3faECY7vtDawUJ3jqd6+n&#10;J/TE5NuvzCmf4sLuK7j1IzTwjkr7dsFnuPzCLP4p3xMtUdFbp/dSdP8AgcGwO4+0L1/aFP0iaMzx&#10;kjpWOT8fhyfGBtR+YZcQ7j8w5thu8W3jHJ/zTiN+h+YUe4/MLBViBVN+/pSU+/jhJA/tCnb+0NNA&#10;5JHqpx7fupAf1HEZY932hImO77Q4RFehSnX+7f8A5pxMwf7QvEPwQ5qqKl0oP+K32/4XEb9PtCjf&#10;p9oWcx0MqgE/76c/8a4a8vtCa8vtCkRVv74EA7fuXA+7ickOXL7QkDy+0NgU29RB3P7l/wDmjE+7&#10;7R+tNeX2hwZe8q0/4wv/AM040e77QtHu+1EW9tPdU+rfvt+J4QOwB9zwoPpyvLlhj+rb4j9bDJkh&#10;j+rb4hktp5YNQ+o3K8aV9KAAE/Niu30D6c1+o7b2rFH4n9ThZu1dqxj4lP8AnpulR+mno2UdC3H9&#10;o078d2JzB4dRqZWbkXDrNnlZslj1/wCZajjp1AzdZZVNR7BaZn6Xsbrl+QczT9l7/vPkGH3EtxcS&#10;tNPc+tK1auw/Vt+rNrixwxx4YxoOxxwhCNRjQQzF6CsiHehFB/TLABfJsABPJTKuaUeEfMf0Q5IE&#10;Dofx8WQIHQ/j4trFM9Cs1tRjxBIbr7n0/bAZxHMH8fFByQHMH8fFVNs69ZbaRuhC8lA+n09/oyPi&#10;juP4+LHxQehH4964QykAE2vw7Ac6AAdgPTpjxxHf8v2rxQHf+Pi70Zane0H/AD0/5sxE41/F8v2r&#10;xx/pfL9rvSk/mta+z/8ANuPHHzXjHn8mvQk3o1v/AMH/AGY+LHzT4kfP5Kn1WRqB5bWIEA1ZwBQm&#10;ngT92R8cDkCfgx8aI5AlTeBlYGCayqn+7HcfeqmoHz6/LJRygj1CXu/aoyWPUJe79qENnJuTNZcm&#10;6kv+s5YNRHul8m0Zx3S+Sz6m5+zPY1/1wMl447pfJkM47pfJd9RkHSew38ZBg/Mx7pfJH5iPdL5P&#10;tf8A5xI/L4C41j8wdQW3lNty0vS/RPIK7BWuZK+IUqo+bZ6p/wABnsOMxk18gf5kb+cj+j5vkn/B&#10;19qbhi7Ox2L9c7/2I+8/J90Z6k+OOxV2KuxV2KuxV2KuxV2KuxV2KuxV2KuxV2KuxV+av57+Sl8n&#10;efL17dGTSfMIbUrSgoqmRj68QPT4XrQdlK587/8ABV9mj2T25KUB6Mvrj5E/UPn9hD9Af8DL2jPa&#10;vYsRI+vH6JfD6T8R9tvFvUjWgJP4Zx3BIvW8JW+pyqRyX50w8FJ4aUyIzWrFqeOSHEkW00kS/tb9&#10;hSv8cIjIpEZLOXMbHiO1Rvt7Vw1SQKcsUZ3LF27Ert+vEzkplJUrGB9oU+RyNFjRUzLGWKoeVP8A&#10;JNB9OS4TVllwmlnDkPjfiPAAjb54eKuQTa4Rxj9oU+R/pgMiiy5iigfEg+/+mIBKi1Mh5PslQD3Y&#10;/qFMlYHNNgNrboN2ZXY+J2+VKYDlPRTMqlAD1XfsMFlFrGkVRuwH34RElIBKi0pI+Ag/M5IQ70iK&#10;j6bPQswYjxYU/XkuMBlYC/0z05r/AMEP64OLyXi8ncWApzFO/wAQ/rjdrd9FW3tLu8b07WMzkGhK&#10;n4V/1mrQZHLnxYRczTHJmx4xcjTK7LyxHHxk1GUzOTX0kJCfLbdvwzWantqUtsYrz6uBn7VJ2xiv&#10;Pqn093ZabEokZLdEFERaFyPZR2zBxYM2olsLPf0+biY8OXNLbdh+oeZrqYNHYxm1jO3M0aVvevQZ&#10;ttJ2LihvkNn7HY6bsrHHeZs/YxV2mZi7c3djVmYkknxJ65s4iAFOwiIAVssrIKbP098NRLICK0mT&#10;YVcUHauECK1FavrsWCGQkbmldh7ntjLgHOkyMAN6VwjihZnJr/lcf4E5EmJ5NZIPJd6jAbM1Pfb7&#10;h2wcATwBr1nps526+2Hw49y+GO5xlan2/wBWPhjuUYxfJwkk2/eCo8af0xMI9y8Ee5d6j/Exl2Gx&#10;JoAPatPwwcEe5BjHuUnuSKCJqn+dgNum6rTt75KOHvTHD3oczMzMS/Jm3LMASfnkxjAHJtGMAclM&#10;ysP5even9MlwBPAFMzuajjGQNqcRT76YRjHmyGMKZd/5I6jr8AyXCPNPCEy0XStQ1/V9M0TTY0l1&#10;DV7qK0t0CinqzOEWpANAOW57DMjQaDLrNTDBjFykQB8XH7Q1uDRaXJnymowBkfcBb9lPJ/lix8m+&#10;WNE8sadva6NapBzoFMj9ZJWA2q7ksfc59G9j9mYuztFj0+PlEAe/vPxflTt/tnN2r2jl1WTnMk+4&#10;dB8BsyXMx17sVdirsVdirsVdirsVdirsVdirsVdirsVdirsVeH/n/wCSD5x8hXdxaRqdY8tFtStS&#10;V5Fo0U/WIhTf4kFQB1ZVzkf+Cf7Nfyv2LIxFzx+uPea+ofEfbT2H/Au9ox2V21GMz6MnoPvP0n4H&#10;7CX5o80FT6kVa1+y+5/4E5888JPQ/Y/QPCe4/Y16gJ4h4OlRUsB/xDHhrofx8V4a7/x8VrU5bz26&#10;dqciCfw6YQTXIpF1yLQVAdjAx8PVFfxPTGz5/Jd/P5KvFjv6St8pV/5qwWO/7EWO/wCxZIZ04/6I&#10;xBruHQgfP4sMeA/xfYViYn+JT4hiCysT2Wo64brkyulYqVApHJttQUP6gcjxX1DHivq3wlanG3nY&#10;+y1r+GPHEc5BeKI6hDstxvyhmjHWvpk/wyYMOhB+LIGJ5EfNTUxqassrPXqY2/pkjZHT5siCR0+a&#10;IMiL9oSKD4gD+OViJLERJUWnh6CTf3p0H05IY5dyfDl3LPWDD+94g9Dxqf15LwyOieA9y0KpNWnq&#10;T4g/1wmRA5J3rkqrGD9l12+f9MgZsTJsoB/uxa/Jv6YiR7kcXkugtLi6f07ZDOQaGmwHzJoBgyZ8&#10;eKNzNJnnhjFyNMrsfLEacZNSlEh/3ylQlfc7M34ZrNT23KW2IV5/jk6/UdqmW2MV5p9LPZabCoYx&#10;2cdDxWgDGnXiozBhizaifUlxIY8maW25Ylf+Z7iUNHp0Rt1JI9VypkI+VSBm10vYkI75TfkOTsNP&#10;2TCO+Q35dGJyvJI5kkZpJD1ZjyY/STm0hCMRQ5OxhGMRQ5KPIn9k5KmVLaOTT02phsd6bHet/eVA&#10;WJyx6AAknDca3KSYgblcFcU5hyd/hTkKfNv6ffkTIHkx4geS/wBZhsOagdgSB91cfDCjGHeuNqs1&#10;e55HHw18N31gj/djb9ie2PhDuXwgei36wW/3Yeu/SmPhAdF8IDo2sjueKkyNStO9O5/txMBEWpjE&#10;DubMyJty9Q+APwA+7dT9H34BAy8lGOUvJDvdM1Czhx+zsKCvYCm2TjhA5M44QFL12p9oeH2V/pkv&#10;DDLwwt9c0+0pJ8VX+Aw+GnwwsaZjsVSh61UZKOMJEA1zrWixH3KjHh968PvXxK8nIosSxps0rrRB&#10;4iu5J9hU4JkR53fd1ROQjzu+7q+y/wDnEryHDf6zqnny5tQ9poQbT7CaVaM95MoMrotSF9OJqdye&#10;fXamej/8Bz2enm1M9dl5R9MR/SPM35D73yn/AIOntNPDpcegjL1T9UgP5g5A99y/3L7+z1t8Tdir&#10;sVdirsVdirsVdirsVdirsVdirsVdirsVdirsVaIBBBFQdiDioL8rvzo8jS+RPPuqafbxNFo1+36Q&#10;0ygqgt5iT6Y2p+7cMtPAA586/wDBD9mx2N2zPHGNQl6oe48x8Dt7qfpD/gee0ke2exceSRucfTP+&#10;sOvxG7yglh17eIzmdnpaDRkpttXwphEbXhW8yx2VQPGmHhATTqCteK16dP7cFq3VRQcR+P8AXHcr&#10;RWMyd1B8RU0wgFQCFoEfT0go9qD+ByXq70+rvXDiOgYf7L+zAbK0u5cSeEkq1/yjgq+YCKvoF31m&#10;QbfWZ19uZ/gRg8GP80fJTjj3BYLmQGoupqH/ACmJ/wCJkZLwon+Efj4L4YI+kN/XLriVF5Iqntuf&#10;xNcH5bHd8IUafHf0tC7ux1vHP+sqnb/gcJ0+L+ay8HH/ADWxdXFP96Fb/WiX/mjB4EP5v2/tR4MP&#10;5v2/tRNot9dymO3SK5YbsPTTivzPAAfflec4MUbkSPif1teY4cYuVj4/tZfZaBGi+rqcdq7N+xHH&#10;xUfT1J+VM1Wp7WkTWIn3kuuz9oyJrGT808Z7XT4F+xZQKDxDUBNOoVdt8whHJnn1kfxzLigTzT7y&#10;xK781ukn+gWJdP2pJySzewCnYZtNP2EDH95PfuDsMPY4I9cvgGMT38dxI0tzpsk0rfaczy1/UaZs&#10;cemlCNRmAPcHPx6cwFRnQ9wQxnsOv6MuE9xdOd/YGLLRjz/zx/pR+tsGPN/PHyH61Jp7Butpdp3+&#10;GRK0/wBlHkhjzj+KPyP60jHmH8Ufkf1rRJpTEK0WoKTsByhYn6Ai4mGpHWP2/rTw6gC7j9v61Qro&#10;qf3lxexvXeNViZh41PKgOAHVnlGPv3YieqlyEffu0X01lKx388KV5UMFa/6xWUk4iOoB3gCff+xR&#10;DOJWYgn3/sUv9GLfDqjKB3aFz+Akyf7yt8f2j9TP11vD7R+pdW3B/wCOwwPh6MoH6zgqZ/yf2hFT&#10;P+T+0NcQ1eGqxsP8pZV/WpxuueM/Yt1zx/cuSItT/ctbLXpy51P/ACTOCWSv8mfs/Wspgf5M/Z+t&#10;FfUrhD+81K0OwPASBGIPT7SDj9I+jK/zMJcoS+X7Wvx4HlA/L9qkYbhg6JPYMjbsiToQadORahNP&#10;fJDJjBBIl76LITgDZEvfRUjYX5AKwWz16FXg6fMuMkNVhHU/KX6mQ1OHvP2/qc2m6md/qKPTYBTG&#10;f+IviNXp/wCf9/6lGqwfzvv/AFKY0vVST/uKk232Wo/BjkjrdMP8oGR1enH8YU20/Uk66XL9ETH9&#10;WSGq05/yg+aRqcB/jHzWC0vC6x/oucudlAil38B0wnPiAvxB8wnxsVXxj5hWltfqwb6xZyNMDvEo&#10;k4LvvzcdT7L9+Qhn8T6ZCu/a/gGMM3ifTIV37fYHW8V3q2oWWm21jLPeXs0drZ20dVBklYJGkYIo&#10;KsQP15kaPRzy5I48W8pEAcrJOyM2TFpsEsspARiCZE9w3JL9i/y78nWnkLyboXle1CltOtx9ZkXf&#10;1bqT455K0BNXY08BQds+jfZ7sfH2X2fj08f4Rv5nqfm/K/tX2/l7a7Vy6qf8R2HdEbRHyZrmxdS7&#10;FXYq7FXYq7FXYq7FXYq7FXYq7FXYq7FXYq7FXYq7FXzp/wA5K+RR5o8jtr1nAZNY8olrteA+J7Nq&#10;C5Tt9kAP/sT45xH/AAWfZsdo9jnNAevF6h/V/iH6fg93/wACD2lPZ3bH5eZ9GX0+6X8J/R8X5u/G&#10;eqsB4b54Ts+97OBI2qfDImitBf6rDcP8q48HkvAFpuG2qeR7bDCMYXgC3m56hQPl93fDwRTwhwCj&#10;9kV8d/642VAbJH8g+84gFaPetLqKinyAO+IiVoqYkTwfxopH8QckYyTwyLR9PapcAHpQbV+7COJI&#10;Ehu3xXYliK/zD+hwcRWy5USu0wr/AKpH9cTKXcpke5EwWc1zIY7ZDO43IUGi/wCsSAB9JyGXUQxx&#10;uWzDJnjjjctmV2XlVAol1KXlyIJhQ0X5Fup+imarU9uyJrEPi6/UdrkmsY+LK2kt7SNWZ0tYV+EN&#10;JRR7BQc1ghPLKgCT5OvEZZJUNyxK/wDNDpzj0u2Y12NxMN6+KpX9f3ZtNL2IDRyy+A/SXY6fsmJ3&#10;yn4D9bBZmnmkeWYPJLIasxBJJ+jN1jGOEQI1QdtjjCMQByQjBqkspWncg5YCGwEKTKBuFFK9cmJM&#10;gWqioHLf2NB+vHdKr6NKGZmRdjxrV2r4LUU+Z/HI+J3fsYeJf0/sd6zhTFFWKJjyahqzHsWJ/hTH&#10;wxdncqMQviluVP1bgHaRqjvtTb6MlwQrky4IVyVPWn7y08RxFf1ZHw4dyPDh3NCSYndgR7qP4DEx&#10;ivBFf6j048Y6HqCv8a48MfNHCPNeFeRQ8iRxxGtHYGhp2UA1b/PfIkgGhd9362JIiaFk9361wlji&#10;V1ggCBxRmLHmw++gHy+/AYSkQZFHhykQZFaOBoBHQkVPxH8NsO/eyN97YaPccNx3B/riQe9aPeur&#10;EdyJKjpQj+mCpeSKl5O/cd/U6f5OPr8kevyVCsO2z061IUj9eR4po4pO4QqiyzS/VoWHIFkrJIK7&#10;+moO/wA9h748UyaiLPv2HvKiUyaiLPv2HvQdxcxyRm3gn9K2LczVX5yHejO3jTsAAMuxYZRlxSFn&#10;4be5txYpRPFIWfht7kEkUikOt4FFKqeUgP4jLZTiduH7m2U4nYx+59bf84neRZ9d83Xfm+/lebSv&#10;KacbcFmKSX86kL1pX046sR2JQ53n/Ak9nYarXy1kobY9o7fxH9Q+8PmP/Bx9pYaPsuOjxip5efeI&#10;D9Z2+b9Hs9hfBnYq7FXYq7FXYq7FXYq7FXYq7FXYq7FXYq7FXYq7FXYq7FVkkcc0ckMqLJFKpR0Y&#10;VVlYUIIPUEYJREhRTCcoyBBoh+Wv5k/lza+SfN+raH+lDbWqv9YsTOrUNrNVogGJ+IqKqT4qc+Yf&#10;bzsnUdhdt5dMMRMPqgR1hLl8uXvD9HeyHtXPtjsrHn4LPKVfzhz+fP4sFm0CVYWmTUUmjXf4VYkj&#10;2BNDnP4+1YmfCYEF3UO0YmXCYU6by7M5jNncGYHZ/WAG5PUcQRT544+14i+MV7lh2lEfWK9yXwaL&#10;fT+qbWJLlInMZdPslh1ClgK0PWm2X5O0sMK4zV70f002z1+KFcRpt9E1VOumv9Ar+psY9p6WX8YU&#10;a/Af40I2nXyGjafNX/VfLY6zCRtMfY2DVYiPrCEMEwJBtphvtQMPxK5aMsf5wbBkB6hQMQFS4kAO&#10;9NqfjkxM9KZiXdSzilNmanuP7clZTZX8F/mI+an+FcjxHuRxFEwWdxdyiK1X6zKduIBFPmSKD6cr&#10;y6mGKPFPYMMmeGONy2DK7Dyrx4yajKNv91RkgV/yn6n5CnzzWavt29sQ+J/U6/U9r3tjHxP6mVRx&#10;W1lAFiSO0gToWAVfmBtmrnkyZp7kkuBKc8kt7JYrqHmtIw6aZA88o2+sTKeP+xXYn6aZs9J2EZb5&#10;TQ7h+kuw03Y5lvkNeQYLd3V5eS+rdyyzOBSsldh7CgA+jN1p8GLFGoAAeTtcOHFijUAAgmYChIoB&#10;7ZcBbaAt9Q78XNDuaE0Hzx4U8LYeRan1XP8Asv7cTEHogxieiqDNTm05iTqCxJJ/1V6n9WRPDyq2&#10;JMLoCy76wUIEJIK0b1GAL1HQjag+Q+/Hwgfq+SjDxfV8uiiZGJqxVyak1UE9a16eOSEQGYgAvBf9&#10;pYjTxQdT22wEDzQQPN1f+KojXY0Uj+OJ95WvMrgI6fFAvgaMw+7HfvRv3rkVJOQjhI4j4m50VR1+&#10;JiCBglIx5n7ESkY8z9jfO0hJVY3nfjTkxHFT4qpAr/svuwcOWXWl4cs+tKbyRyPzd5nY9S3E9MlG&#10;BjGhTKMJRFCltY6/C7fPj0/HDUk79y8Fa/3xWnUcT/XAQe5ib7lwEbE8Zh8irAV+7ASR0QSe5cEB&#10;29SNvetDT5UwGXkUGR7iqxQySM4hKSMg5H4wAq+LE0AyM5xiBxInMAC7Xyj0eS28a38/T1qoYV/1&#10;FJ+I+529sjA8e8jwju3v4noxgeL6jwju3v49yVSwXssjSzrJJK32mJBJp0qRX7syoZMMY1GqciGT&#10;FGNRqlIwSAU9J6+PE/htkhkHeyGQd7cdvcTSxxRW8sssjBEREZmZmNFCrQkknoMljHGRGO5OwCzy&#10;whEkkAP2I/KXyLH+XfkPQ/LZCm/jj+s6jItPjvJ6NKailQuyKf5VGfQvsp2HHsjszHp+oFy85Hcv&#10;yx7c+0ku3e2cup/huojugNh8+fvL0jNu6F2KuxV2KuxV2KuxV2KuxV2KuxV2KuxV2KuxV2KuxV2K&#10;uxV2KvnX/nI3y6bnypH5utbVrm68st/pKx8ebWUrAOdwa+m1G9gWOea/8G/2M/lbsyOqx7Txc/OB&#10;58u47/N7z/gR9seF2kdHOVRy8r/njl8xt76fAS61orVAOo2q77JJzUV6kDmRnhUuzdYP5h94/Y+2&#10;ns/Vf0T8EVDrGiFU9W9ubv0pA8ZuFkqhHSnp8R9+VZOz9ZZ4YgWN6r9LXPQ6q9oge6v0ohLjy5IS&#10;sd0sbMS3FZpY9zuSOQoMhLF2hEbxv4AsJYtbEbx+wFGRJpzGkGpSbdkulP6yMqyS1AHqxj/Slrmc&#10;w5w+xFfVrihEOqXlPYJL+O+VHNj/AIscftDX4sOsI/cu4aiv/SxU+0tud/mRg4tOf4PkV4sP8z5F&#10;YfrxPxSWEw60KFT95wjwB0mE/ue6QU/Tmf8AvNMsJ/eNlOS44R5ZJD3p44jlOQUnsrY05+Xldj/v&#10;txvT6Rk46nIOWf5hlHUTHLL81eC6S1iWNdHvLOPwSEFa+J4sSfpyvLgOSV+LGR97DJhOSV+ID8V/&#10;6Ws0I5rco3jJbyUH/C0wfyfmlyr4SC/k8p5V8wkF9DpeoSerda8/IV4rKhRV9gCABmdpsmp08ahh&#10;+RcvBPUYRUcXyQH+H9Olo0Gt2rk7j4gP+Nsv/lbUR+rFJtHaWePPGWj5Vnb+41KCUe0p/tx/l2A+&#10;rGR8E/yxEc4H5Kb+VNYH2HR/k/8AUZKHb2jPP7kx7Y03UfYof4Y1yoBgVvclKU+dMn/LWi/nfez/&#10;AJW0vf8Aeh30PU4TUaWJXHSQxggU8Fr+vLI9p6aY/vK8r/Szjr8E/wCOh3WgZtOv6ky6a/M7k8H/&#10;ABNcux6vBXpn9obcepw9J/cvtNA1K+QtFYBYgacpJDCCR2XlufuyOftXTYTUp7+QtGbtLBiO89/I&#10;WlRgjjNJIJImB4n4jWo69RmSMspbghyBkkeRBcIrY0p6pqO3E/0xM5+S8c/JUWIOwjjaTm2yjgGJ&#10;+QUnAZkCzXzQZkCzXzVWhhh5CW4WZ1X4Y0DBQ1dw7itKeA+/IjJOfIV5/qDETnLkK/HQIGaR5CoM&#10;yBEHwxqCqL7gU6+53y7HERHL49W3HERHJREbUp68RPcFtxkjIdxZGY7iv9GY1ICv4Udfw3weJBHi&#10;Rb9G5AAMTU6kihP4HBx4+9fEh3uMcwIBhenf4Tt9NMInHvCice9dy4Aclpv1IoMjVlFWiXjSAVvm&#10;MJI5rboaTMD05V+wP9bfwGQjOU/7vfz6ftYCRl9G/n0/ahJrlpkECqsdupqsUey1/mNd2bxJ/DLY&#10;YRA8R595/GwbIYhE8XXvKFZIx9pa07nYVywSk2CUltBQEABfbDa2uFT+0fv64DQ6I5Pp3/nF/wAh&#10;P5q8+Jr94hl0Xycq3jByWV7x+QtU6/slTJ7FR452f/Aq9nhr+1PzE4+jFvy5z/h+XP5Pn3/Bm9p4&#10;9m9jfl4Gsmb0+6A+s/Hl8X6a57W/PbsVdirsVdirsVdirsVdirsVdirsVdirsVdirsVdirsVdirs&#10;VdiqGvbO11Gzu9PvYVubO+he3nicVV45FKupHgQaZDPhhmxyhMWCKI7wWzT6jJgyxyQNSiQQe4jk&#10;/H/8wvK995E84695Yu4vVGnTk28rRg+rayfHBJyoBuhFadDUds+b/af2fl2R2nk0xsAH0784neJ+&#10;X2v1H7K9t4e2eysOqga4huL5SG0h82F+opoJIo2P/FZZR9LAmv0Zq+E9Cfi7YRkeRPxXGaOlAjJX&#10;eitsPb7P8cAxy70RxEdVEtbvXk0p71opH9clUxypmBMcqVFZUI4XbJToQrCn/Ak4CCecWJBPOKPg&#10;uNSkkWG01GSV2+wiSycj/sT2yjLi08Y3OAr3Bqy48EY3OAHwDNtL0/XnQS6jq09tEN/RBDuR7lgQ&#10;PxzT63V6KJrFjBPfyDq9XqdIDWPGCe9lIiVivCJar0YqBSncUAzWmZHMuAZkcykd/rWm6e7MGa/v&#10;KcaKx4rv0J+yN+w3zM0vZupzivpi5Wn0GbN5BJx5wQtQ6fT3jmIP4jMs+zxrafzDknsQ/wA/5hEJ&#10;5stK/FHex068ZUf9YyEuwcvfE/AhgexsnfH5IgeaNNfaSe4X2lgWT8RlZ7E1A5AfAkMP5JzjkB86&#10;XjV9BmNXmtSR/vy2p+oEZE9n66HIS+EmJ0WrjyB+BVgfL1wQANNkbfYfAfc7AZGtfj/nj7WJGsh/&#10;OXpaaM/9wIBXtDdFfw5DIy1GsH1X8Y/sRLNqRzv4hEDTINjG94o7enclh91TlZ1s+oj8YsPzUuoj&#10;8lQ2s6fZ1C+T2dVYfqwDPjlzhFHjQPOEUKL2+t2kimtL28QMeM8YjoV8eAZSPpyw6bBkAMZRB7jf&#10;3szgxTAIkB5b/ehhf25uHmmgvgzUorWz0WgpsRtlp0uTgEYmP+mDM6efAADH5hHwyRXTetBb+qG+&#10;B3lHp0Ar0Vxvv4DMfJGWIcMpV3Ab/c1TjKAon5JXDY3SLL9c8vQXcsjF2mE6OXPTZSBxFO3TMrJq&#10;sciODOQO6jt+tvnqIEjhykDur8W5re2VWR/LFxEr/a9HixP0q1aYxy5CbGoB96jLMmxmHxQT6dob&#10;D95pOoW3/PJ/4E5dHV63pkgfiG6Oq1Y5ZIn4od9K8sMSPXuben86OKfSy5OOu7SH8IPuIZjWa4dA&#10;fkotoPltx8GuJGf8oqD+NMn/ACp2gDvhZDtHWjnjWjyjp8u8OswODt+yf+NsJ7fzx+rEftSe2s0f&#10;qxn7VreR5P8AdN9E47bUP4HEe00OsCo9oB1iVP8AwZqiceMqOoPUswp86ZP/AER6U9GX8u6c9FZ9&#10;A1a0VktIjLIwo1w7blfCNNwvz3PyyEe1dLl3maHd+s9fuYx7R0+TeRod36+9K30TXgWY28rsxJY0&#10;ViT4kkE5kx7S0RH1BvjrtIRzCFl0vVV/vNPYkeMKk/gMthrdMeU/tbI6vTnlP7UHJZ3Y/vLFR84m&#10;H6jlsdRi6T+1sjnx9J/aotAF+3Z8j7c1/rkhl7pfcyGS+UvuW+lHUD6s1T0AYn8CDkoymTQLLjlX&#10;1P1m/JHyEn5ffl/pWmS2/oavqQ/SOqV3YXE4H7sn/itAqU6VBPfPoX2G9n/5I7Ix4pD1n1T/AKx/&#10;Vyfmb/gje057c7byZQbhH0w/qjr8Tu9czfvMOxV2KuxV2KuxV2KuxV2KuxV2KuxV2KuxV2KuxV2K&#10;uxV2KuxV2KuxV8ef85Z+Qo9R0TTfP1pE5utCZbLUPTUGtpMx9KRhUf3crU/2ftnnP/Bi9nTn0kNb&#10;jj6oemX9Q8vkfvfU/wDgGe0xwayfZ8ztP1Rv+cOY+MfufAQ9NiAJuNf5lI/VXPHzY6Ptm46NFQTR&#10;ZoWO4+1Q/RUDHi8ivF3gtJbXBYKI2mdqUCUatfACpwyywAsmlOaFc6ZdpvlG7n4y6g4tYSK+kpq5&#10;PgT0H0VzV6zt/FDbGLPf0ddqu2scdse572dWOm2dgnp2duqV6uakt8yak5pdVrcuc3OTqtRqsmY3&#10;MoPUdd0/T29NnN1dDb0o6Hj/AKx6D8Tluj7L1GoFgVHvLZpuz82YXyHeWC6jr+oakWieT0LdjUQx&#10;VANP5m6n6c3Wj7JwafcCz3l22m7Nw4dwLPeUo9WQEASN8iSf15l8ET0cgwj3LfVl7uGA33UfxGHg&#10;ingi4SMdysfttT9WPAPNeEea4ypUBoV3/lLCvyFTg4DWxRwGua5mij+2jo/++0YMf9lUUX9ftgAl&#10;Lkdu9ERKXLl3tNcQuCqtLGhNeICkf7Jq1OMcUhzpMcUhvsh6wltpgd9uSEfflnqA5M6kByVg7L8S&#10;Xap22Zk/gMgYg84sTEdYomK81SP+4vJaD+Weu3yLZXPT6eX1RHya54NOfqiPkjV1rzDEBxvLgg+I&#10;Vh+o5SezNBLnENR0Oil/CETD5j1+RiqTCQoOT+pEoVVHUsxAAGVZOx9CBZHyJ+xhPsvRgbj5FFHz&#10;jcRgIY7e7lrUvwKJQdlFamviafLKx7PY5G7IHvtrHYcJb2QPmvj86MaGTTIyKb8JGH6wcEvZwdMh&#10;+SJdgjpM/JGRedLIkCSwnSvdJFYfjTKp+zmYcpj5Nc+wcvSQ+SMXzhpf7Qu4/oDfqOUn2e1P9FqP&#10;Ymo8kUnmjR5NjfshP+/Ij/DKpdiauP8AB8i1nsnUj+H5FErqujTkD67ZTMe0iAH/AIYZA6HWQ/hk&#10;PcWB0mpgPpkF31fR7jf0tPlB7jhkfF1ePrMfNHiamHWQ+a46Lpp6aeqkf77dlI+5sf5S1A/j+YC/&#10;ns4/iaGj2iGqJdxEfyTyf81HE9o5TzMT7wFOtyHmQfgG/qBj/u9Qv4/m4cD/AIJTj+bEucIn8e9T&#10;qL5xitNteDdNcm27PCh+/YYfGxdcI+BK+Lj64x8y2I9WH2dUtpB/lw0++jYDPS9cZHuKmenP8B+a&#10;6msjr9Qn/wCDX+BwXoz/ADx8kf4N/SHyWt+kv29LtZR/kS/1XCPy/TJIe8JHg9JkfB6z+Snk5fNn&#10;nW2k1HQlh03y/TUJ5CUdGkRh6Ee29WfelNwpzvf+A57Lfyv29HIchljw1OQ33P8AAPnv7gQ8x/wR&#10;/aA9mdkSGPLc8npA35fxH5faQ/QXPpV8MdirsVdirsVdirsVdirsVdirsVdirsVdirsVdirsVdir&#10;sVdirsVdirsVSzWtIsdf0jU9D1KL1tP1e1ltLhOhMcyFGoexodj2OU6zSYtVgniyC4yBB9x2cjs/&#10;XZtFqoZ8RqUCJD3g2/G7zb5W1Pyn5s1ryndxtLfaRdvbKUU1lTZopVXc0dGVh88+ce3uy5dla7Lg&#10;yH6DV+XMH4jd+q+wu2tP2n2Zi1cDUZxv3HqPgdkZpvlC7uKSX7fVIhsFFC5+Z3A/HOb1nb+LHtj3&#10;P2MNV23jhtDc/YzvT9KsdOQLZ26gnYyHck+JY7nNLq9dmzm5y+DqdRq8uY3MqOo65pum8lmm+sXK&#10;9II6Fgffsv05PSdmajUbxFDvLLTdn5s/IUO8sF1DzPqF7yRXFpbNUGKPfkD2ZjufwzdaTsXBh3O5&#10;7z+h22m7Jw4t+Z70g+s0r+7Q+3Gh/AjM7wvMuX4PmWhLHXkY+LexPX8ceCXengl3tiWIgkiRCRvQ&#10;qf10x4JDuRwSHc2fQNP39DT9pDT6aVwDj7lHGOi8xgFTJLFGrCqnfmQPBCAd+1aDAJ9wP482InfI&#10;E/jvWfvPiWAKEOxKuGcjwLA7fRTD6f4v2J9P8X7EP6cq1/dOq1rsNvvyfHE9Wziieq1qKQK8e1Dt&#10;hG6Ru6oI/mocVXBa1IHT78SaQTTQ4mg4nk2wAFST4ClScd07ogxR2vL6y7eqOlvCfjr/AJbioWnc&#10;bn5ZATlk+kbd55fAdfuYcZyfTy7z+gdULLfXE/FfUMUUf2IoyQi+/U1PiTU5ZDTwh0s9SWcNPCHS&#10;z3lT+szjYSN4UND+sYfBh3MvBh3NfWpNuSxyf6yD+FMPgjzXwh5tievWBOu3Eso/WcTj818PzXiR&#10;AAXicDwD9a/MHImBPIoMT0LYnhND+9jFfBT/AEx8Ofkjgn5Ii2ha7MphlqkI5SvKOEUa+LvUgfrP&#10;YZXmyDFXEOfIDcn3BhlyDHXEOfKuZ9wVRdWloEOnzw3F0VqbuYFCjHqIY2Xb/WNT4UyPgZcp/eAg&#10;fzR1/rH9DE4cmQ/vAQO4dfef0IEyXRc8ZgD3ImFSf+CBy4Qx1y+xt4MdcvsRSXmrQ0KT3S06BJD+&#10;oMcrlp9NLmB8mBw6aXMD5IuPzH5gipW9ueP+WKj8VyqfY+hl/AGqXZmjl/CEZH5z1qM0NxHJ2/eR&#10;qf1Uymfs7o5fwke4sJdhaU9D80YnnfUv27e1lI6kqy/qOVS9mtP0lIfFql7P4OhKLTzvLt62lwsO&#10;/B2Br9IOVS9m4/w5D8mqXYEekz8kZH50sCB6unSR9yVlFB99Mql7OZ+kx8muXYObpMfJ+k/5K+Vx&#10;5c8j6fczQvDqPmFE1K5SX+8jWVAYYmruCqUqOzFs+jv+BP7InsHsKEZ/3mT1z+P0x+A+235//wCC&#10;N23/ACh2xOMTcMfoFcjR9R+J+ynrmdm8u7FXYq7FXYq7FXYq7FXYq7FXYq7FXYq7FXYq7FXYq7FX&#10;Yq7FXYq7FXYq7FXyx/zkP5MiY6f53s7WM3CBdPv3Ao3CpMDsfYkqfmozxr/loX2YlPBi7Sx/w+if&#10;uP0S+B2+IfSv+BL7QyHHoZy2+qP++H6fm+RNT1rTdLU/WrgPPxqtupBY+Hw9vmc8U0fZ2o1J9A27&#10;31LS6DPn+kbd7Ab7zXf3itED9TtyTvbkrIw8CSSPupm70vYWDFudz58nb6fsbFj35nz5MfElsxIL&#10;SrX9qgP35n8OQdzmcOQdy0xoT8F0nEHo4ZT95FMIkQN4p4iOcXCGfqqpIOxRwR+vE5If2oOSC1kn&#10;AqYXFd6lTT7xhEoHqyE4Hq4AsC3JURerybKPl3Y17CuJO/n5IJA/Y200asfQU8abPIAWrX9leg+Z&#10;3xGORHq+QUY5Eer7FAyEszE8y5qWcksfcknJcPRnwhaSx3AANe9K/RhACQFQF0HIOQD4EjAQCgiJ&#10;XCeff97096gffXI+HDuY+HDubW5eoFFk6Vqo/oMTiCDhiiEUsqzTxxWtoTvJ8YLgdViUNViflTxO&#10;QlKjwxJMu7bb39zEmjUSSe7b7e5S+uxIGW2ikgBJ/fKwMzKR9ksa0/2NMl+Wkd5EHy6fj3svAkd5&#10;G/Lohw9qKDlKtD12p+GWGOQ9zMxyHuaIhcnhOop/OCP4UxHEOY+SgyHMNei5rwMbf6ritPpIx4wO&#10;drxjrbXoS05FCfCgr+rD4se9fEj3rCGQjmGTwFCP14QQeTIEHk08ida8mrTx+7EQKiJTD6nDZxPJ&#10;qpdJXUNb2cZpMa/tTbHgp8NmPbKPzE8sqw8usjy/ze8/Y0+NLLKsXLrI8vh3n7EFdXtxdokTcLe1&#10;iIaO2gHGJDTqFqST/lMSffLsGmx4iZCyTzJ5/j3N2HBDGSRuepPNBGhIApv1OXhtDRNaCgJxAUBc&#10;BTiVNWHhgu+aLvmriWdR/fOo8Ax/rkOCBPJgYQPRd9auGJX1mbwBAP6xg8GAHJfBgByd9Ym/bSJ/&#10;mi1/ADHwodCfmvhQ6Er4mnuZo7e3skuLiU0jjjDcmPtRh9ORyCGOBlKVAcyaYzjCETKUqA6vdvyM&#10;8hWnnD8xdH02a3i1O30jlqWtmrSWcMULD04Vrs8jSFVO5WnIipXN7/wPPZ/N252vDiBGGFSNjeQH&#10;Q9wkemxp47/gle0+TsrsLJkjIxM/Rj6SJPOXkALPfy736sZ9BvzY7FXYq7FXYq7FXYq7FXYq7FXY&#10;q7FXYq7FXYq7FXYq7FXYq7FXYq7FXYq7FXYqkvmPQ7XzLoWraDellttVtpLdnTZ4yw+GRD/MrUYe&#10;4zD7X7K0/aWiyabMLjMUfx5OX2T2ll7P1uPUY+cSD7/I+9+QnmBfMvlzWdU0DWij3uk3MlrOtzCk&#10;gLRsRyVmQEqQKqe4z5m7T9nceg1c8E4mMokg0SPxb9Rdlz0Gv0mPUYfpmARRI5pJ9ctJSPrOkWUl&#10;SatCHhb5/A1PwzH/AC+WP05JD30fvczwMkfpyS+NH71zJoEgqbS+sD3MUySrt/kyIMAOuj/FGXvB&#10;H2goEtXH+KMveCPuUZLDSmoINbkjJ3pc2z9/8qNmGTjqtUPqxD4SH6WUdTqB9WP5H9bcfl66uGcW&#10;l5p96EpypOEIB8RIFpgn2tixj1xkPhf3LLtPHAeuMh8P1K8mi6zYrWPTrm5Ybl4avAB4UQkt89hk&#10;Ido6TMd5geR2P28mEddpsx3mB7+f28kmmu79WpcmVCCaLcJQCvUAOop8hmZjwYSPTXwP6nKx4MRH&#10;pr4H9SgLkPv6MDDuQtP+IkZI4a6lkcRHUtl7c/agI60KOf1EHHhmOR+xeGfQ/Y4m3b/dksde7AMP&#10;+FIxqY6BamOgXcFY/DcLXtzBUV+kYLrmEcRHMK0FnPPJwhRbhxT7DrxUE0qxJAAr3ORy6iEI2dvg&#10;xyZ4RjZNfBfLxsgw+rteXIO5dG+rxEHcAEVkPuaL7HIwvN/FQ/2R/V96IXlPOh/sj+r70smnkmcz&#10;TytLM2xaTrQdABtQeAGZGPFGEeGIoeTfDEICoigt5gdKCvYYeG08JaaSnYb9MMYWsY22KGhpsffA&#10;dkcnMOtR9Hj88IKQXcj1X4ab7bYK71pG2SX10ZRbSFI4BymmlfhDEvi7tUD2HU9hlWplhxVxDc8g&#10;BufcGrUHFjriG55ADc+4IltWSyeM6YRc3MRqdQuIwGJ/lhiI+Fe3I/EfbKxoTmB8XYH+EH/dHr7u&#10;XvYDRHKD4mw/mg/efwEo+seoWeSGN2dizEBgSSdyTXc5lDDQABLk+FQoEtepbjlW2YE7HjIf1EHH&#10;gyfzvsXhn3/Y2GtmrvNHTsQrD+BxrIO5SMg7m+MHacCvWqMD9J3xJn3fagmfd9q5Y+oWeFh4c6H6&#10;agYDPvBQZd4Lvq87bpHzPSqlT+o4PFgOZXxYDmVvpTKamJ1A6kqf6ZLjgeqeOJ6oq0sJbxZpTIlp&#10;ZW39/dzGkaH+UDq7+CjfKtRq44iBVyPKI5n9Q82vNqY4iBVyPIDn+weapc6nEkMtjo0b21pKvCa4&#10;kot1c0/nI+wh/kH01yOHRylIZM5uQ5AfTH3d580YtJIyE8xsjkP4Y+7vPm/TH/nF38vR5O/L2HW7&#10;229HWvORS+k5AckswCLSPoKAqxf/AGftnu3/AANOwP5P7KGSY9eT1H3fwj9Pxfnz/gz+1X8q9uHB&#10;CV48NxHnL+M/Pb4PpbOteAdirsVdirsVdirsVdirsVdirsVdirsVdirsVdirsVdirsVdirsVdirs&#10;VdirsVdir4P/AOcsvIz2WpaV+YGnRsLfVAun6pxFVFxEv+jytsd3jUqf9RfHPJf+DN7NRjlhr4R+&#10;r0z94+k/Lb4B9m/4BvtIM2nydnZDvH1Q/qn6h8Dv8S+ORMxIqsZA78QCfupnmBxjvL6qcY81vFZZ&#10;BHHAzSN0CMSdvY1xJMY2TsmzEWTt5rlSyjCNJO0shFeA+wDX7LSL3+X34DLNLkKH45AoMssuQ2/H&#10;RSnkaVQDcRNGmyRoeCD5Lt95qcljiInkfeyxgR6H3qai8ho8TTJt1icgf8K2SJxS2NfFkTilsa+K&#10;IXzBrMPwG/lcd45wsg+6QNlZ7K0k9+Ae8bfc1ns3Sy34B8NvuXt5haU1vdL029psS0Ajb/goyuCP&#10;ZIj/AHeScfjf32gdmcP0TkPjf3ob9IaFIT6uhNbkmn+iXTgU9lkDDJ/ldbHlmv8ArRH6KbPy2rHL&#10;LfviP0L44/LMxULf6jYyOQFSSBJxU9v3RBJ+QwTl2jDnCEh5Ex+9E5a+POMSPIkfemJ0CwilZZNf&#10;tHkVarbMTbyVPRXLhgm3XqcoHameUdsMq7/qHwrm0DtHNKNjEff9Q+Fc1K60XX5k4WtlFPaDdIbC&#10;WOROvU/HyY+7ZLD2loYG5zIl3yBH6NmWLXaOJuUiD3yBH6NkknsNWstriwu7Ye8b0291qMzMWq0u&#10;b6JxPxDlY9Rp8v0yifiEL9clHwib4q1KtQn7mBy38vHubPy8e5cJgftwROD3K8SfHoRg8OuRKPDr&#10;kS1/opJJgII8HJ/Ag4/vK5/Yn95XP7F4Noa0eVD3qoYfgQcB8TuDEjIOgWmOPdlu4zU0HMMnXbuD&#10;hE5cuEp4pcuE/YmY0owJJJqNTMhASwhdVmeoqDIxP7tSPYt7DMY63jIGLl1kRsPd3n7Gg6sSIGPl&#10;/OI2+HefsQd/cahccIpbZrW1g/urWFCIY/em5Y+LMScu0uLBjsiVyPOR5n8dzbpsWGFkGyeZPM/j&#10;uS2oUUI4Hw6Zfzb6JKyux3B4+H68lSacDXfjyUbVxK0uVe4P3nASpK6lO+C0W2KV7CvhvijosPBA&#10;WqBTqcO52ZblPltRYQrda1LNE8ih7fTY3KTzKejSEf3UZ8ftHsMwTnOeXBgANbGZ3iPIfzj9jhnL&#10;4suHCAe+R3A9384/YgbzWtQumBM0cFqKcLSNR6UIGyhQwO/v1PfL9P2dgxjkSesjzLbg0GHGORJ7&#10;zzL0L8nPJsv5kfmDonlye2jl0xXN3qbrGAVsoKGSpBUjmSsYPiwzoPY72cHavauPDvw/VLf+Efr5&#10;fF0ft/7QR7A7Dy6mMiJ/TAX/ABy5fLn8H7ERokSJFGgjjjUKqqKBVAoAB7Z7+AAKD8sSkZEk81+F&#10;DsVdirsVdirsVdirsVdirsVdirsVdirsVdirsVdirsVdirsVdirsVdirsVdirsVYn568p2fnjylr&#10;nle9IRNVtmSOUivpTqQ8MtP8mRQfwzA7e7Ixdqdn5NNPlIVfceh+Bdn7NduZex+08WqhzibI7xyk&#10;PiH4/ajpl1pF/d6brFbS9sJ5Lee2WjTLJExVga7KKjau/tnzXrNPl02eeEx9USYm+VjY+9+pNJrM&#10;eqwxy4d4yAIPSjv8Uua5qrQqoghagMaGvKnd3O7fTt7ZXHDR4jue/wDUOjeMO/Edz3/qQhrX7e1e&#10;/QDwy0V3NgWNx2J4kYRbIWt50+yxSm2xofww8PetOa7uVFPXZh0oaMPHuDiMGM9FjggTyU/rNP72&#10;3hcH/J4n71IyXg90iy8LukURbwW1xF9Ylhk0+z3BuS/IMewiRhyc/LbxIyGXNkxy4YkSl3frPRhl&#10;y5IS4QeKXd+s9FwuLeBVTTpGtJCpElzKlZ2JFCFZSeC+y7+JweDkmbyCx0A+n5dT70eFOZvILHQD&#10;l+34oL6sxHwSRSkHorgE/wDBUy7xh1BDb4o6ghoW86EsIXjbxStaH3XHxYEc0+JA7WmEOu6xZDhB&#10;q11b9gvqk/g1coy9l6TNvLHE/BpydnabLvKAPwRJ8z6uV/0o2l+vT/SbaNyfpAU5X/IukB9HFH3S&#10;Ia/5J0wPpuPuJXJrWlvVbryzZmvVraSSFvn1YYJdm6kbwzy+IBQdBqB9OaXxALTTeVJthbarpzE7&#10;lZI7gD/gqHGOPtSHOUJfAx/WkY+0Y/xQl8CFa30TTb9ZprDXwIoBWRr22eBU9i4JWvt1yObtLUYK&#10;jkw7nlwkH7ObHLr8+IgZMW55cJB+xNl0O6tY0bQLmxvbmlXvvrMfrKf5YI2NEH+Vux9sxJdpY8si&#10;NTGUR/N4TX+cRz+5xj2hjySIziQH82jX+cev3MZuvLuu2/KWbR7lgxLNKq+rUk1JYqW65scPa+iy&#10;bRyx93L73PxdqaSewyD3ckqJuLZt0uLbwLB03+kDMoDHkHMH5FyKhMdD8ivW9uX6XBdFHej/AKwc&#10;B0+MdEHT4x0bFyK/vLeGavU8KH6SpGJwnoSEHEehIVBLav8AbtPTp/vuU7fQwOR4Mg5S+YYmGQcp&#10;fMLWFlWivOv+sqsB/wACRiDmrkEg5a5BsRQsKLexrX9mRWQn6SCMTkmOcD8N1M5DnE/BVh027uZB&#10;DaJHdSEVpDIGoo6s3SijuTkcmsxY48UyQPMMZ6vHCNyse8JrIq6B8Nvb/pHWQQfrfp87a32/3QpB&#10;9R/8s7DsMxYk67eR4cf826lL+t3Dy+bjxJ1m8jww7r9Uv63cPJjE0skk0k100ksszc3eSpkdz1LE&#10;5sscIxgIwAAHKuTnwjGMQI7Ad3JqqFeFQSR22pjRBtaN2/TH/nEr8vj5b8k3HnC/h4ap5zZXgB3M&#10;dhAWEO5/34xZzTqvDwz2L/gW9g/k+zTqJD1ZN/8ANHL58/k/P3/Bz9qfz/a40eM+jDz85n6v9Ly9&#10;9vrHO1fNHYq7FXYq7FXYq7FXYq7FXYq7FXYq7FXYq7FXYq7FXYq7FXYq7FXYq7FXYq7FXYq7FXYq&#10;/PP/AJyw8lS6H5lsPO1lBGdL8zL9XvAUFEv4E2JO397EtR7ox7549/wYfZoYdbHWwG2TaVfzhy+Y&#10;+59y/wCAf7RR1nZ89DMnjx7x84E/70/eHyP6kJpzt/TFP91uQa/I1zzzgl0PzfTuCfQ/NS/0VieF&#10;xJCa/wC7E5D71P8ADJfvBzAPuZfvBzAPuWfV3ckRzQSnsFcKx+Qbjh8UDmCPgnxQOYI/Hkslt7la&#10;NJA49wtRT5ioyWPLjOwLKGXGeRUYobi7m9G3jMsoFTSgCL3ZmJAUe5IyU8mPFHikaH45MpzhjjxS&#10;NBFqtlbUZiuqXYNa/wDHqhHTbYyH3NF+eVSlmyf0Y/7I/wDE/f7mqUsuTb6R/sj+r71Kaaa5lM1z&#10;K08xFKmnTwAGwA8AKZLHCOOPDEUGUIRhGoigoGM1FevYDwywTZiS0rQdRXrhErKRKy18YUFXZBX9&#10;mo/UcdidwnYncK63VwpKNKWWlTzo30fEDkJYYEWAwlhgRYDTXKPs9rC9O4BQ/epwjCRykfvTHERy&#10;kfvU+dmaK8M6MzUUROHJPYAMKk4eHKORHxTw5ehHxCaHTtPsSDqVzIJjHzWw+xKG/ZWd0L+mCN6D&#10;4vlmMNXnzD91EVf1dP8ANBq/uccarPlH7uIr+d0/zQav7kLeTXmoGFfUt/QthSC1t3CxRDp8KGm/&#10;iTUnxy3T48WC9jZ5yPM+8tmCGLDexs8yeZ+KWtaSxHk8L16bLX8Rtl4zxlyLeM8ZcirQX17aEG3v&#10;Li2denCVlp9FaZHLpcOUeqIPvDHJp8WT6og/BPIvNvmOIf8AHRN0v8tyiSr/AMMv8cw59gdny/gr&#10;3EhxJdi6KR+ivcSF7+ZzOaX+g6Ve+4hMR+9CMjHsXw/7vNOPxv70R7I4PoyzHxv71Eah5VlJ+saB&#10;c2ZqN7K6qo+SyZP8r2nAenMD/Wj+kMvy3aEfpyg/1o/qVTB5Om3i1fULB/5Li2Eg/wCCTfIDL2tD&#10;njhL3Sr72Iydpx544y9xr73foG1ufi0/zNpl2SdklZ7dt+n2gRh/lXJj/vMEx7ql9y/yjkx/3mGY&#10;91FE23knWppEaQQrZ0Jea3kW4JVeojRftMe3T3yrN7S6OESBfF3EcPzJ5MMvb+ljHa77jt80Lqia&#10;nZwSabaaJd6VpjNWVnjY3FzTvcSKCKeCD4R75boZafLMZZ5Yzn0o+mP9Ufp5tmklgyTGSeQSl039&#10;Mf6o/TzYr6piY1kaFh0Ukq3sabUGbPgEhyt2HAJDlaql/dCg+tOyjahIcH/ggcjLTYz/AAsZabGf&#10;4Wf/AJY+Vbr8xvO+g+VoYYnjv5w95MI6elaRfHcSErShCAha9WIHfNn7M+zsu0+0seCJNE+rflEc&#10;3Se2XbmPsHsjLqpE3EVEXzkdoj5/Y/ZqztLbT7S1sLKBLazsoUgghjFEjijUKiKOwAAAz6Cx4444&#10;CMRQGwD8pZ8+TNllkmbkSSSepO5KIyTW7FXYq7FXYq7FXYq7FXYq7FXYq7FXYq7FXYq7FXYq7FXY&#10;q7FXYq7FXYq7FXYq7FXYq7FXn/5o+SYfzB8ja75ZdUF3cwGWwkfYRXkPxwNXsCw4t/kk5qvafsSH&#10;a3ZmTTnmRt5SG8ftd37Ge0U+w+2MWqH0g1Id8DtL8d78crmCezuLizu4ngubSR4Zo5BR0kRuLKwP&#10;cEUIz55y4J4pmEhRBojuIfqjDkhlxicDYIsEdQeRQxI6V+7AA2AKJI6AVJIUbVJJ6ADrXJgM6TeK&#10;0ks/jvriW0PUWcDUuG/1+qxj5gt7ZiT1Ecu2OIP9I/T8P533ebjTzxy7QAP9I8vh3r5tTnlR4eEU&#10;do5WtuEqp4fZLsfidvEk4MejhEiW/F3+/u7mMNLCJB3vv9/d3IbnA1PUt+J/4rYqPuNcs4ZjlL5t&#10;nDMcj82wlqzVE8kJ/wAtKj71P8MHFkA5A/FHFkA5A/Fs2vKnpTwyewejH6GphGauYPyUZq5gqTWl&#10;ygBa2k4j9oLUU+YrhGfGeUgyGaB5SCHNKkbqV3OWDkz6LT4V26DCEhEWllNe+o6cbe2tyBNdznhD&#10;H7Fu58FFScrz6mGGgdyeURuT+O9hmzxxUDuTyA5lFi8t7JSmjq3rNs2oygLOR3EKb+kvvu3uMq/L&#10;zzG83L+YPp/zj/F9zWcM8pvNy/mjl8T1+5KCiqWI+JmJJJ6knqSetTmWJWHJErCzhStaEn9WHitP&#10;Fa9fUjFY2ZT7MRQfQcB4Zc0HhlzVPrNzt8fIDb4wG/WMj4OPuY+DDubM6EgS2sLcu61RvwOIxEcp&#10;FRiPSRab6rxAMcsQNalXVqD/AGQGI8S+YKx8S+YKz0rJtkveB7erEQB9K1w8eXrH5FPHlHOPyLX1&#10;KeRlWCWG5diFVY5ByZj0+E03x/MQiPUCPgn8xAD1Aj4JumlR6ZFFd63atczsawaYlQKD9q6kWvEf&#10;5A+I96Ziy10tTIwwSodZ/wDEDr7+TjHWS1EjHDKh1l/xI6+/kllzql/dXAmluHjkQcYo4axRxL2S&#10;NFICgf7eZGHRYcUOEDbqTuT5kuRi0eHHCgNupO5PmSirbzD5htiBb6vdxAdjIXBHeoauV5+ydDl+&#10;rFE/Bry9maKf1Yx8k3Tzfq5AF5HZaiPC5tkZj/shTMU+z+lH0GUfdIuMexNN/AZR9xcdc0W53vfK&#10;NkJDsXtpHianegpgHZmsx/3eplXcQCv8n6rH9GeXxFvv3/nFLyBpGm6FffmFDpU9heeYw1nZi5kE&#10;jLZwv8bxmgIEkq7+IRTns3/Ab9ntVpdDPV6kgymaiQKqA/WfuD4l/wAG72o1Oo1kOzjkEo4/VKhX&#10;rI2B/qj7y+us9FfMHYq7FXYq7FXYq7FXYq7FXYq7FXYq7FXYq7FXYq7FXYq7FXYq7FXYq7FXYq7F&#10;XYq7FXYq7FXYq/M7/nKn8vIfLXnhPNFn/o2l+cw9w5MZMUd/HQXA5LWhcMH36ktTpnjX/BX7Clou&#10;0hqccfRk3Nfzxz+fP5v0F/wE/aqWv7IOlnvPDtz3MD9Py5fJ8zW+i3l0BLFLD9UYM31jnyUhKBgi&#10;Acmb2Azg8vaOLGaIPF3e/vPIPoOXX4sexBvu/Weir6v1D4NOglt5KFHvJ1pcPXrwH2Yx/q/F/lZD&#10;w/G3yEEfzR9Px/nfd5MeDxt8hBH80fT8e9AgsKAbnqSTvU9anLiAW07tE0FTsBiFC41C/ZpXxO+I&#10;G69Wt6EVpjsrqClK8vHsflja20sssf8AdSMlP5WIwmEZcwphE8wrG/um4xsROCQFWSMSMxPYbVJy&#10;I0uMb8vcaYjTYxvy9xpNXt7Gxirq9kn1xqMllbOyyDff6wwJVKj9kfF8sxY5s2eX7mXp/nEbf5vf&#10;7+TRHJlyy/dS9P8AOPL/ADe/7kDd3KX7IHme2toNre1EYWKEf5KoeviTufHLtPhOAGhZPM3ufm24&#10;MRwjYWTzN7n5ocWxYj0riGTwHLiffZgMsOaucSzOahuC09tcpUm3fpsQKj7xXGObHLqscuM9UOwZ&#10;diKv+17e2WRos47rN6bdD28cNBk0dwdga7imEKFpArVlPLtTCEjk0RVWLHlX7qY+5VWzsrrUpvQs&#10;4w7KC0jkhY4ox1kkc7Ko8TkNRqcWnhxTPuHUnuA6ljn1GPBHimf1k9wCP+u2WkgpojfXNS3WXVHX&#10;4VBG4tEb7I/4sPxHtTKPy2bVG8+0OkP+LP6OTV+Xy6g3m2j0h/xZ/QkqPKgqk7gklmYOeTEnc9TW&#10;p75mGETzDlGMTzCKF1dkFWdWA24sob5VqCcrODHzpqOHH3LxKo3e1jf3WqH8DgMD0kUGB6SK7lat&#10;SqSxn/IIYD76YKyjqFrIOoZV5I8oTeePNWheVtOnYXGsXSwljGSYoh8UspAJBCRqzH5Zn9hdmZ+0&#10;u0MemiPqNEjoOp+Adb7R9vR7H7Ny6rINoRvnzPQfE7P2b0fSbHQdK03RdMhFvp2k20VpbRjfjFCo&#10;RQT3NBue+fRGl02PTYY4oCoxAAHkH5Q1+uzazUzz5TcpkyJ8ybKY5a0OxV2KuxV2KuxV2KuxV2Ku&#10;xV2KuxV2KuxV2KuxV2KuxV2KuxV2KuxV2KuxV2KuxV2KuxV2KuxV5d+cXkWH8wPImraOLSK71OzH&#10;6Q0tJlLL9ct1YopAIqHDMh/1s0Xtt7P/AMs9kZMETUucSOYkPgefL4vR+wHtLLsPtnHm4iIH0zr+&#10;ZLn8ufwfkNcXE007NdM7zigHIceAHRVXYKB4AZ894sMYQqIofjm/UGLHGMPTyXR3d0o2nancE8h9&#10;xrgnhxnoiWHGeisbm2cfvraJj1qgKH/hTT8MgMWQcpH72AxTHKR+9SpYykfHLbsOnILIo+7icl+9&#10;iOQP2Mryx6A/Y2bEtRo7iGWvieB+5qY/ma5xI+1fHrmCPtUntbiIgyQuF68qVFPYiowxzY5cimOa&#10;EuRQRPHlQ7n7svq26rRNrZXN6GlQx29pE3GW6mPGJD/LXqzf5K1OV59Tjw+k2ZHlEcz+zzLDNnhi&#10;2NknkBzP470UuoW1iHi0UOsjji+oTClw46ERKKiJT9LHucqOkyZ6Oeq/mD6fj/OP2NZ0081HNy/m&#10;j6fj/OP2JXUVBrud6k9fEn3zJrZvo06oJO5I7dsaoLVBxp47DEJC+KRo68HZfGhIwTgJcwxnES5h&#10;FfX7jbk4lUdpFDj8Rlf5WHu9zX+Wh029ywzQSf3tjGPExs0e/XpUjD4c48pn47suCceUj8d1tNOY&#10;kh54B35BXX8KHD+/A5A/Yv78DkC0YEbeK6hdQP2yYz9zCn44jIRzifvSMhHOJ+9GW+hzsjXepM1l&#10;pkSBzJEBNLMD0WBFJBr3Y/CO+U5u04A8GL1TPQ7Af1j+jmWvJ2hAHhx7yPQ7Af1j+ChL7UnuLcaf&#10;a240vSY2r9VU1aUj/dlw+xdqfQOwy3TaMQn4k5cUz17vKI6Bs0+lEJ+JI8U+/u8ojoEsqgO4qKAi&#10;mZG7fRXfEWY7LQfhj0Xal+y0UDdt+mDnux5rqUoahfcDAi1x3oBuBiNlGz75/wCcPfIIhtNa/MS+&#10;QGS7LaVpYI3EaFWuZR/rMFQd/hbsc9R/4EPYPBinrZjeXpj7h9R+e3wfFf8Ag+e0/HlxdnQOw9c/&#10;efpHwG/xD7iz0h8fdirsVdirsVdirsVdirsVdirsVdirsVdirsVdirsVdirsVdirsVdirsVdirsV&#10;dirsVdirsVdirsVdir81P+clNNufIvn57mTSbLUfLfmuNr60EicHjmUqt1FyFa0dg426OB2zwP8A&#10;4KfsHj0XbMs+CcoDLctuXF/Ft79/i/QH/Ah10O2OxBAZJRy4jwy8x/Aflt8Hz6NT8k31frGn3WjS&#10;HYPAwkjH+xH9M4w6PtjD9M4zHnsXuDpO1MX0zEx57FWTyzpl98ek+ZLS5P8AvuY+m/yO9fwyJ7a1&#10;OHbNgkPMbhie1c+LbLhI8xugbnytrllyaTT3mj6h4D6qkeO2/wCGXYe3NFm2E6Pcdm3F2vpMuwnX&#10;v2SGUyROY5UaE/yOpVvuIGZuMRkLG7lwqQsbr45blXVLZpvUc8EWPkSx8AorX7sZQxkXKq80ShAi&#10;5VXmm8gisVZdaEd9euh4WKBS0ZI2aeZfsH/JFW8aZiQM85/cXGP849f6sevv5ONDiyn9zcR/O7/6&#10;sevv5IO7v4NRMIuY5LaO3XjFBbsPQiHcJGQAK/fluDSTwXwkEnmTzPvLbh008F8JBvmTzPvKGW1t&#10;ZB+4vI6+EymM/f8AEMsObJH6on4bszmyD6o/Ldp7C6Q1WP1FH7cZDj/hScMdVjPX57JGpxnr8ChX&#10;UoSj/uz35AjLImxYbImxYboDQAdvuxsoshbXcgd+3amGk0tZtxQUUdT7YRHZIjs2xruOortgCjZQ&#10;HOV1hjRpZ5WCJHGCzO3ZVVQST8smSIjiJoDmSyNRFk0O8p6bay0Q89USPU9WC8l04N+4tm7G6ZSe&#10;Tf8AFYP+scwhmzazbFcYfz+sv6g6Dz+TieLl1W2L0w/ndZf1f1pLd6heXlybq7uXluCOKsDxCoOi&#10;oq0CqOwGZeDS4sWPghGh+nvPm5WHTY8WPhiKH45rxeXFKPKXXuJAHAPYbg4/l4dB8keBDoPkvW4h&#10;enqWUTnqStYz+FcicUhykfvQcUhykfvV/wDQHoQJ4KU/lkA/Ucj+/HcfsYfvh3H7GxbQyV9K9iJP&#10;aQGM/eajB40484n4bo8WUecT8N2zYXS1ogmH80ZDg/Lia4jU4z1r37KNTjPWvemPlvy5qnmjzBpH&#10;lrTbdjqGs3MdrCHUgKXNC7bbKoqzHsAczuytBk7Q1cMGLeUjX7fg0dr9rafs7Q5NTlPpgCT+r49H&#10;7R+WfL9h5U8v6P5c0uP07DRrWO1i2oW4Chdv8pjVj7nPojs/Q4tFpoYcY9MQAPg/JvbHamftLXZN&#10;TlPqnIk/Hp8E8zIcN2KuxV2KuxV2KuxV2KuxV2KuxV2KuxV2KuxV2KuxV2KuxV2KuxV2KuxV2Kux&#10;V2KuxV2KuxV2KuxV2KvDv+chPy7/AOVh/lzqdraQCXXdD/3J6YR9ppIgfViH/GSMsAP5uJ7Zzvt3&#10;2F/KnZM4xFzj6o+8cx8Q9h/wLPav+Qu3oTmaxz9E/ceR+B+y35HvYzwryeBmRejIeS/etc8JjqYS&#10;NAv05HUQkaBQzEEkFQT228csAbAmFpres6c4+p6lc2oB2UPyU/7FuQyjUdm6TOPXAH4NGbs/S5h6&#10;4As20rzXrV/btNq1pYXOlRHjNd3cfppXusfEMXf/ACVHzpmn13YekwzEcMpCZ5Rib+J7h5l1es7H&#10;0uGdYpSE+gBv59wRKa75OP1lIbS70N5/g+tW6j1CngpBYoD3AyuXZna3pMpRnX8J5X+lrl2d2lsT&#10;ITroeX7Uv/wtY3w5aF5ktLnlusVz+6kNd6bd/ozI/lvNg/xjBIecdw3/AMr5cP8Af4SPMbhLrryh&#10;5jsxyfTzcp3eBw4+kbH8Mvwe0HZ+blOvfs3Ye29Fk5Tr37Mel9S2ZlnikgcfsyqV/XmfDhyC4kH3&#10;OZHhyD0m/c5bkLXixT3Xb9WJw2pw3zRa6lPTiX9ZB2lAf8GqcrlpIXyr3NZ0kLuq9yp9ZtmA9azQ&#10;VPWJih+7cZHwsgPpl82PhZByl82mGnOCEmkgY9pE5D71xBzg7gH3JBzg7i/cs+qPKS1vLDPQdFcK&#10;3yo1MPjiP1Aj4J8cRHqBHwat9H1G8mkiWL6qkCCae5uj6cEMXZ3fcdtgKk45u0MGGIJN2aAG8ie4&#10;BOXXYccQbu9gBuSfIL31e009HsvLpkEkqFLnVpl4zy12ZLdf91J7/aORh2fl1EhPU1QNiA+kecv5&#10;x+xEdFkzET1HLpAch5y/nH7EjHEHjUlgPDvmbvTlm1cDkKleg7dfvyHJhycqMCDQbjb+3EytTIKv&#10;2QAF367ZHmx5tgn9r4foxKDS73PfrT8MCHVZSGQ8GHvTGgeaaB5vuf8A5xA8j3F3dax+YOpo721l&#10;XTdJ9QkgzuK3Mq1H7KEICDT4nHbPR/8AgQezUPEnr5x5emH++P6Pm+O/8Hr2khjx4+zsR3l6513f&#10;wj4nf4B97Z6k+LOxV2KuxV2KuxV2KuxV2KuxV2KuxV2KuxV2KuxV2KuxV2KuxV2KuxV2KuxV2Kux&#10;V2KuxV2KuxV2KuxV2KuxV+Rf/OQ3kKT8ufzI1RNPR7bQ/MFdV00rVUUTsfWhFNv3clQB2Xj454h/&#10;wQvZ6PZ/a0qj6J+ofpHwP6H6d/4FXtPHt3sHGchvJj9E+/blL4j7beIw3N9eTRWqWo1O5mPFIVj5&#10;Stt2IofpzlsuLDigZmXCBzN7PX5MOLFEyMuEDreybfV9C014BqSi8vwXM1nbSepbxU+yssmxYg9V&#10;U098xRl1moB8P0x6SIqR9w6e8/Jx/E1ecHw9o9JEVI+4fpKhdzS6m6yNfxT8BSKGn1dIl7JFGaKo&#10;+WWafHHTRoQI7z9V+ZPMs8EI6cVwEd5+q/MnqgJLW8iq0sLIp9iV/wCC3rl8M2KWwLbDNilyKlUb&#10;VoSKUH9MlTKk3tNa1fTzW0v7iCgrTmWXrsOLVGYufs7S5/rgD8HHzaDTZvqgCyOLz5qZThqNpZam&#10;On7xOLU/Efhmvn7L6cG8UpR9xcGfs7gu8cpRb/SfkzUR/p+iTaVI3WWzbkoPjQUP4Y/ku18H93lE&#10;x3SX8p2nh+jIJDukvTy15bvyf0T5oQTN0jugor7GvA5GXbPaGH++0+3fH8FEu1ddi/vcO3ePwUFe&#10;+SPMUBDxW8d/Eej28gr/AMC1Mu0/tLoJ7SkYnzDbg9oNFPYkxPmGN3FjqFiSt5Zz2rA/7sRgKfOl&#10;M2OHU4MwuEgfcXOx6jDm+iQPuTKPSILWBb/XpXtIZl521pHQXdzXoQD/AHaf5Tb+GY0+0J5J+Hpw&#10;CRzkfpj/AMUfINEtdLJPgwCyOcj9Mf1nyQl7r9/KYEgX9F2dspjgtLc/ulXvy5VLsT1J/DLdP2Xh&#10;hZl6pHcyPP8AY2YOzcMbMvVI7knn+xQGptIQLm2t7nxZo+LfenHJ/kxEemRHx/Wy/KCP0yI+P62h&#10;JpszcXhmtxU09Jw4+5hX8cPBqIjYg+/ZTHPEbEH3q5tbZqC3v4yD0SZTGf8AgtxkBmyD6ofLdiM2&#10;QfVA/DdoadehW4Qesm55QsHH4E4Tq8V7mvfsn81ivc170IyPGN0MZ6UaoP45YJCXW2wSEutrSzdA&#10;BsN64QAmguBBoWajU6DAUEJjpel3utalp+kaXAbvUdVuY7S2iHV5ZnCIv3nLdFpcuqzxxQFykQB7&#10;y0a3W4dJp55spqMQZE+QFl+0nkbynY+RvKWheVNP+K30e2WJpKUMszEvNKR4vIzN9OfQ3Y3ZeLs7&#10;RY9Pj5RFe89T8S/JntJ25m7Y7Ty6vJzmbruHKI+A2ZXma612KuxV2KuxV2KuxV2KuxV2KuxV2Kux&#10;V2KuxV2KuxV2KuxV2KuxV2KuxV2KuxV2KuxV2KuxV2KuxV2KuxV2KvnX/nJj8t4PPv5fTXyM0Oqe&#10;T2fVIZI4zI7Wyr/pcIUbnlGvIAdWVc5T/gk9iT1/Y8p4o3kx+qI7/wCcOvTf4Pdf8B72tn2L24IH&#10;eGb0EE0OK/RL57e4l+Wt3qsf1R9K0mFtP0tyDKHIa5uG/mmcbAeCrt888MwaE+L4uY8U+lfTH+qP&#10;0l+jcOjPieLlPFPp/Nj7h+lJgqDZV5Dp9OZZJ6uUSermSQurM3Qk0NKVOESFUokKpXjkmgcPGSj9&#10;K96ew6ZCcITFFhOEZiijG1GZl43MEdwhG9aq9PmKfqykaSIPpJDUNLEH0khZTT3+Ks1qTv8AFSRB&#10;91DkrzjuP2JvMO4/Y39SZwDayw3QO4o3Fv8AgWpg/MAH1AhfzAH1AhDtDNEwWWN42G+4PH76ZMZI&#10;yFgsxOMhsVHkWopo3anjk6plVbpppC6k12kGjiY3clTxiPYdWavwgDxOY2vlpxiMs1cI72jWnAMf&#10;FlqvNm8vnufQ447D63H5i1FWAmmACW0VNjGjqAZG96UzTQ9mIa2RycJxw6D+I+ZHQOqh7PQ1cjPh&#10;OOPQfxHzI6IR/NvlLWWZdZ0OWCVyS88T8qN0J2YH8Mtj2F2ppB+4ygjuIbI9i9o6YfucgI7ipr5c&#10;8oasS2i+ZhDKdhDdU2p/rBGyR7X7V039/gsd8fwUntTtLT/32Gx3j8FRuPy/1yIF7d7fUYj0aF6E&#10;/INT9eTw+1ejkakDE+YZ4vaXSyNSBifNjNzpOpWBYXVjPCRt8SHjt7iozY4ddp849Ewfi52LW4M3&#10;0yBS9TsT9o+J60OXkNxC8EbkdVFa7mmAhBRtvqt7EAIpmYdOLgEfiMpy6LFLmGrJo8UuYV3vreb4&#10;rvT42kB+1GxRqePUjIR004bQma82EdPOH0TNea0pp8jjhNNbEdRIocfeprhEs4G4B92yRLNEbgH3&#10;PsT/AJxI/LqPUvMuoef7ox3Nh5cVrSxIBIa+nT42oRt6cTdPFwe2eh/8CDsQ6jUz1mSNCHpjf84j&#10;c/Afe+Wf8HX2slp9BDs+FiWT1S/qA7f6aX3P0Rz1p8LdirsVdirsVdirsVdirsVdirsVdirsVdir&#10;sVdirsVdirsVdirsVdirsVdirsVdirsVdirsVdirsVdirsVdirsVaZVdWR1DKwIIIqCD1BGJFpBI&#10;Nh+N354fl7J+XH5ia1okMXHSb1/0jpJGw+p3DMUQf8Y2Vo/9jXPCvbXsP+Su1Z4wKgfVH3Hp8OT9&#10;U/8AA49qo9vdhYs5Prj6J/148z8efxeRIGB5MOI7VNM0UiHpyQQiSyVoaHxA3pkKLCi3UkCqUA2H&#10;jgXZTZanapBp8j8zkgUg00RQbkktviDZSC4JUmoIJxMqUmkSt3PEAqTsoA5BSeS/jtlZwQkbIazh&#10;hLchO9OtEu4W1TV4LfT9CiJEl8SYmkNNkhVd5H9gMw9ZqTin4WEmWQ8o8685H+EOLqs5xS8PETLJ&#10;0jzr39wULnXdMmsDpOkXD6LaSGlwJYy0l3Q7GaVTUKf5BsMnh7M1Ec/jZgJyHKjtH+rH9LLD2fnj&#10;m8XKOM9KO0fcP0sdOj3jqz25hvUA+EWzqSANqBdiMzxr8UTUrB83OGuxA1Kx70tmjkt39KeN436/&#10;ECAT4bjMjHOMxcS3wnGYuJXAAU5AEqOtK1r4ZEnuQSeiaWepanp7A2eoz2bDcLC5A+len4Zj6jR6&#10;fOPXAH3hx8+lwZh64A+8MttfzE8x2oEc7W+oRkdJk4sfmykfqzV5/ZLs/IbiDE+R/Q67N7MaLJvG&#10;4+5N082+WNUHHWvLYtpKfFNb0Yb+FODZjS7B7S039xnsdx/BcaXYuv0/9zmvyP4KomkeRdW/45mt&#10;tYzHok7U38KScf15GWv7a0v97i4h5fsYy1va2n/vMdjy/YoXH5faun72xubfUIuxVuG301B+/J4v&#10;azSHbJExPzZ4/aXTHacTEsYu9E1rT2Y3Wm3MdduYXklP9ZeQzZaftLR5x6Jg/e5+HtDS5h6ZhB2d&#10;nc317aWFnC1ze3kqQQwqPjklkYKigHuSQMy8OKeaYhAWSQB7z0bNRqMeHFLJM1ECye4Dm/Z/8sPJ&#10;Nv8Al75G0DytCEM9jbh72VOkt5L8c71NSQXYgV/ZAHbPoH2c7Hh2X2dj08eg3PfI7k/N+T/bL2in&#10;252xm1cuUj6R3RG0R8vtZ9mydK7FXYq7FXYq7FXYq7FXYq7FXYq7FXYq7FXYq7FXYq7FXYq7FXYq&#10;7FXYq7FXYq7FXYq7FXYq7FXYq7FXYq7FXYq7FXy9/wA5U+Qo/MvkM+Z7XTxe6r5NLXDhSVkawegu&#10;QCP5KCTfsreOcX/wU/Z+Wv7L8fHtPFv/AJv8X6/g+if8BT2nl2f21+VlOoZtvLjH0/Pl8Q/MP0NO&#10;udkuZLRx0Ew5Jt2DLv8AhnjXiZ8fOIPufobxM+PnEH3NNpV0qsYh9YjH7cJD0Hfbr+GI1uInfY9x&#10;SNZjJ32PcVEjieJUgjb4tqDJg2yBvdreteQVelPo6YpWlIyTUVJ6UJph4pLZcEDP6aK8sshoqICS&#10;SegAGJlQs7BboWdgyB7PTfLqJP5gX6/qjAPDo6NXj4NduPsj/JG5zAjqNRryY6b0w65P+IHX3uHH&#10;Nn1pMcHph1n/AMQOvvYrqmrahrVwJ72QMIjxit4xwt4E/kij6AU+nNlotBg0mPhgOfMneR8yXYaT&#10;RYdLDhgPeTzPmSlgUE0qKgEU8K5kk0HIJbHJSeB9Jq1BU0O3cEYDRG+6mjzR8OqajFxT1vXj7rMB&#10;Iv8AwwJynJosEt6r3bNM9HglvVHy2RpurCQK11pqRzN+3asUIHb4TUZUMOaJqM9vNqGHNE1Ge3nu&#10;76rp9wQ0OoegwFPTuF4/8MtRj42eGxhfmEeNnhzhfmHPp14qEpELpFJIaFg4+gDfBHV4idzXv2WO&#10;qxE7mvfsgHj4ErIGicfskGuXxnfJujO+W60kspWg2IPjU4jYpAo2ira+vrICSyvbi1IIP7uVlFfl&#10;WmV5dNhzbTiD7w15dNiy7TiD7wzCx8+eY7Nf39wl7CvUXCCpr/lLxNM1Wp9l+z8p9MeE+R/Q63Ue&#10;zuiyn0ij5Psb/nGzytJ5x17/ABhrnlmCxs/LvCazkdQWlu3/ALp1BUGiAFga1rxzr/8AgK+yEcvb&#10;UtT4pnjwj4eIeQ7jwjfyNPln/Bg7bHZeh/J4MxMsm0vKHUfHl833xnvL4m7FXYq7FXYq7FXYq7FX&#10;Yq7FXYq7FXYq7FXYq7FXYq7FXYq7FXYq7FXYq7FXYq7FXYq7FXYq7FXYq7FXYq7FXYq7FXYqo3Fv&#10;Bd289rcxLPbXMbRSxuKq6OCrKR4EGmCcIziQRsWWLLPFMTiaINg+YfjD+bHkW4/Lnz5r3lgq7Wlr&#10;MZ9OZ6/vLKf44GJ7kKeJP8wOeBe1XYh7K7TyYP4buJ/onl+p+sPYf2lh292Ni1X8RFT8pjaX6/c8&#10;9SYxyBhIUk/ZMZ4/fTNPKHFGqd4YcQqkb+kp3ULcLHdjavrLUgf6wocq/JwB9Nj3NX5SAPpse5xO&#10;l3BqY5bJwOx9RN9+mxxA1EOoP2LWoh1B+xF2Xl681J+WnXNvPCjqskpfisIYfakr0GVantbFpxWW&#10;JB6Dv9zXn7TxYBWQEHoO/wByre6vb+Wnaw0COR9W3WfWZoypWo+JbWNh8I/yzv4ZXp+z8naA8TUE&#10;cHTGD9sz+hhp9FPXDjzkcHSAP+6P6GBtzZnldjLK5LO7klmYncmvc5u40BQ2DuAABQ5NsS9KilK8&#10;j1xApRs5RtyoRUfs7V+nEnopVVf4uK06ULeGQMdmJGy+hAIrTx/hg6osW6QGviRsewA7gYxIWKqA&#10;rA0+HaoHX8ciSQWJJBVFdojSNnR/5lJU/hglES5sTESG6M/SN6PgndbmGlOMqh/v2rlR0mLnEUfJ&#10;q/K4ucRR8nCfT2I9azaBj1aBjSvurVxOLMOUr96TizDlK/eiLe0tbmaKG1vYxLM/CNbgFKsegFAc&#10;ry58mOBlOJoc63a8ubJjiTKJoc63Zda6Ovl6FL/VrJta1t3C2mkwqXWFz9lrjjUk16Cma2Wrydp5&#10;Rh0x4YHnPrLyg67NrvzkuDFLgx/xTPXv4X60flL5QuvJfkXR9L1OT1tduk+vas+wH1y4AZ41AAHG&#10;IARr/kqCd659G+xPsvp+wOyMelxxo85ecjzJPXu+D8ye3Xb+PtftnJlxisY9MB/QjyPvl9R8y9Jz&#10;fOgdirsVdirsVdirsVdirsVdirsVdirsVdirsVdirsVdirsVdirsVdirsVdirsVdirsVdirsVdir&#10;sVdirsVdirsVdirsVdir4+/5y8/L8a35UsfPVjDy1DyowgvAi1aSwuHAqaAk+lKQfABnOcL/AMFb&#10;sL8zoI6qA9WPn/VP6j+l9S/4A/tT+T7TnoMh9OXePlOI/wB8PtAfmsV5tQfCB1IzyUGn30GmvUC8&#10;iCvAbA+3ffDw2nhZBbaNBbWyar5hnfTNKcVt4lobu9PWkKEbL/lHMDP2jPJk8HTDin1P8MP6x/Q4&#10;WXXynPwsA4p9T/DH3lItY8xXWqRR6dawLpWiQNWGygJ+Ijo8zjd271O2ZnZ/ZGPTSOSZ48h5yP3R&#10;HQOXoey4YJHJI8UzzkfuiOgQUGp30H7tp2uEPWOUeov/AA2/45fk0eGe9V5jZuyaPDPeqPeNlZrn&#10;TZipubJoC23O1bbfxRqj7sgMWoh9Mr9/62IxZ4fTK/f+tVXTYbkf6DfxTOR/dTj0n+VTscidXPH9&#10;cCPMbhidXLH/AHkCPMbhBz2F/bIfrNqyb/a6qR8xUZbj1OHIfTJtx6rDkPpkogA0Kg1AyRLInvXU&#10;AAJryY7jsPHFG5bUVovEkE4CpPVUSRAfjJNBsAe+CUT0YyiejYK+pStOPWvb6cBB4UEHhVgVBIVa&#10;inU/0yO5Y7lUtNPvdTuorLT7c3VzO1FjXsB1LE9AMhn1WHT4jkyGgOqMupxYMZnkNAMpudQ0zyQJ&#10;bbS3j1XzUUKXF2w5QWIO5WEd39/v8M1uHS6jtgiWUGGHpH+KfnLydfi02o7UqWS44ug6z8z5PWf+&#10;cUPId357/M4eZNTkkudK8nhdTu5JSWM945ItI2r/AJSmTp0SnfPSv+Bz7PY9V2gJmI4MVGq2v+Ef&#10;p+Dyv/Bu9psfY/s/+WxCp5vREDpD+M/Lb4v1oz11+aXYq7FXYq7FXYq7FXYq7FXYq7FXYq7FXYq7&#10;FXYq7FXYq7FXYq7FXYq7FXYq7FXYq7FXYq7FXYq7FXYq7FXYq7FXYq7FXYq7FUFqWnWWsadf6TqV&#10;ut3p+p28lrcwuKrJDMpR1PsVJGV58GPNjlCYuJFEd4LdpNXl0ueGXGalEgg9xG4L8WfO/kbV/J/n&#10;jXPIxt3vLzTLsx27qtWnt5AJIJaDYBo3Unw6Z8++03Zw7G1uXFllQieZ7uYPyfrP2c9pNN2r2Pi1&#10;wNRlGz5SG0h8wlU8ukeVGIk9DX/MkY/uweVjZse8hFfUceHQZoccNV2mNrx4u/8Ajn7v5ocmENT2&#10;gNrhj7/45e7uDCtRv73U7uS91C8e5uZhRnfeg7BR0AHYDNvpNJh0+IQxxAA7naaXTYsGMQhGgEKv&#10;EdGBNetaGmWm22iurvXv4fq3wVsil/LbcAMdgOuCt1rdekRKguK7/Z+eCU99mMp77JhBeXduQYLl&#10;4lUbpWq/SDUZRk0+Kf1RDRkwYp/VG0YNSimBa+02F1Jp6kR9OT3J7HKjpJQPomfcdw1nSSgahM+4&#10;7htbTTrph9Wv2t2JoI7ldqnsHG2A58+MeqF+Y/Ug58+MeqF+Y/Utl0e9hq6xevFT7UJ5qfuOShr8&#10;M9ro+eyYa7FLa6PmlYjIJ5pxIOwO1MyDK+TkGW2yoiK7kIKtxJr2265GRIG6JSIG6c6Nol/rtw8N&#10;qqwW0Kkz3cvwwwqOpZthX2rmJ2j2lg0WPinuTyiOZ9zi67X4dJC5bk8ojmUXqvmax0i0l0LycxRZ&#10;ax3urMKTXLDYiIj7KV7j6PHKdD2Pm1WUZ9b0+mHSPv7y1aPsvLqMgzav/Nh0j7/NgdQAAainWh3J&#10;+ebuncdX7Nf848flx/yrb8tNI0+8txBr2s/7lNVBFHWecApC253ijCod6cgx757V7GdiHszsuEJD&#10;1n1S956fAbPyl/wVfa3+X/aDJkgbxw9EPdHnL/ONn3U9yzePHuxV2KuxV2KuxV2KuxV2KuxV2Kux&#10;V2KuxV2KuxV2KuxV2KuxV2KuxV2KuxV2KuxV2KuxV2KuxV2KuxV2KuxV2KuxV2KuxV2KuxV8bf8A&#10;OXXlGZvLdv550qY6bNalNO1m5hVRI1pIxEBeQKWCrI5U0P7Y7DPNf+DD7KQ1UcXaEcfFLHsR5HlK&#10;uVg/e+q/8Ant+I18tBlHEDc4A8uIfVQ7yBfwfmdNol/GjzIi3FsTUSWrBxSvh1rnnePtDCTwk0e4&#10;v0Bi1+EmjsfNKG5cmFCHB2DfqzKFU5IqlWOpU8huFqcjLmxl5LgxrVdwca2WldV2LdX/AA+WVylu&#10;xJViSKbVc/dkAAWFWuMtP3ZoD1p4j3x8PqgQ6uflVeRPDuPAYxpMarZfzNBTda7bbjBwhjwhGQXE&#10;9u6tHI8JNK8Cfp6ZVlxQmKItqyYoTFEWjpNYuJaxywQ3aDZjKvxU+alcpjoYR3BI9zVHQwjuCR7m&#10;Q6ZoWj3umTa3qAuNJ0u0cF5i6hJF/aWEMGYsTsMwNb2nqsOpGDHU5np1HnLycLV9o6nFnGHHUpnp&#10;1HvQmuX91qtouk+XZLaHy1HutrAeM0pHU3BY1Y+335b2bpMemy+NqQTlP8R5D+q2aDT49Pk8XUWc&#10;veeQ/qvPZoJ4JCs9u0ITu6kH6PbN5jyQmLibdziyQmPSbe/f84yfly/5g/mfp5vbb1vLnlgDVdSL&#10;D4H9Jv8ARoT2POWlV7qHzpvYXsQdodpxMh6Yeo/70fN4v/gxe1o7D9nZiEqy5PRD4/VL4R+2n7GZ&#10;7C/LDsVdirsVdirsVdirsVdirsVdirsVdirsVdirsVdirsVdirsVdirsVdirsVdirsVdirsVdirs&#10;VdirsVdirsVdirsVdirsVdirsVdiqS+Y9A07zVoGseW9Xi9bTNctJbK5UGjcJlKkqezCtQex3ynW&#10;aTHqsEsUx6ZAg/Fy+ye08/Z2tx6nCanCQkPeH4a+avLuqeQvNeueWb2Sa21LQL2S2kZPgEiqapKB&#10;U7SIVYexGeD9sdlz0mqnp8oBMTX6i/YHYna+n7Z7NxaqABjOIPfXePgdkINYadVXU7OHUF6iSnpy&#10;gf6wHXNX+QEDeKRj5cw3HQ8BvHIx+0N/UdIuiTa3rWTv/uq6Hw/Q4x/MarH9UbHeP1L+Y1OP6o35&#10;j9SGl0bULb4/QM0YO0kJDr+GTh2hgybXR7jszhr8M9ro9x2QiuYwVAr3bbf7stlESbSAWmckihJZ&#10;j2HXxGIjSREUqUKAADkWP0/Tg582PNUQUJKrzO4Kg+PvkZHZjIr6kOAF+MHudsFWEUKRCSMeXMAK&#10;Olep/wA/DK5RHRhKIHJmFromn6JaprfmwtHE45WelLQTXZA25L2Wvj9OarP2ln1eU4NHz/in/DH9&#10;rrM3aGbVZPB0vP8Ain0j+1h/mHzHqXmK4WS5Vbe0ttrWzhP7m3FKDbap982nZPZGn0MCIbyP1SPO&#10;TsuzOysGjhUdyecjzLGwroeXMmQHalRQ+1M2Fg+5ztj7k4g1a/iQI0nqoQP3cw9RffrvmLl0OGRu&#10;q8xs42TRYZGwK92z9dP+cZvICeSvy3sdQurBLHXvOIj1W+RVKlI2X/RYiDQjjG3Ig9GZhns//A97&#10;APZnZMeIkzn6jfPfkPgPtfmL/gw+1B7X7enjhPix4bhH3/xn5/YA+iM6Z4Z2KuxV2KuxV2KuxV2K&#10;uxV2KuxV2KuxV2KuxV2KuxV2KuxV2KuxV2KuxV2KuxV2KuxV2KuxV2KuxV2KuxV2KuxV2KuxV2Ku&#10;xV2KuxV2Kvz3/wCc1Py3Jk0T8zdOgZlYLpGsCNSaEBntbhqDpQMjE/5Azzz/AIKfYu0NZH+rL/en&#10;9Hyfbv8Alnr2t2y9l5D/AE4X8px/T/pn5+UqiGM8STXfckZ54Dvu+3DnuuDGoVRuDgodVoI22vLu&#10;z4i1uXhJO/E0B8djtlWbBjy/XG2nLgx5fqjaa/pWG5+HU9NiuGbYzQ/u5B77bZjfkpY98UyPI7ho&#10;/JTx/wB1MjyO4bXT9OuT/oOoiKU9IroUavgGG2CWqz4x+8hY7wiWqz4/7yG3eEFc6ff23I3Nu4U7&#10;B0+NSfHkO2XYdVhyfSfgW7FqsOT6SglkaMAA/CSQT3JOWmAkWyUBJVhjmuZYoLWB7i6nokccYJZm&#10;8B/XI5JwxxMpGgOZKJyhCJlI0B1LPhb6Z5ERbjUli1jzW6h4LENW3s69Hl8W/wAxmj8bUdtExxXD&#10;D1l/FPyHk6Y5s/ax4cdwxdZfxS8g891LUr7Vrma+1C6e6vH6u3RR1CKOgA7AZvdHo8OmxjHjjUfx&#10;u7nSaTFp4CGONBLVUqOTsWpUn+3Mgm+Tfz5Li1Tt0p171/txApae1/kD+XX/ACsz8ytE0i5jMuja&#10;Yf0pqvIBlNpbMpMRBBH7x2VPkxPbN17G9ifyn2nCEh6B6pe4dPi8j/wUPaz/AEP9gZc0TWSXoh/W&#10;l1/zRZ+D9owAAABQDYAds9qfk8m28VdirsVdirsVdirsVdirsVdirsVdirsVdirsVdirsVdirsVd&#10;irsVdirsVdirsVdirsVdirsVdirsVdirsVdirsVdirsVdirsVdirsVdiqSeZNCtPM2hapoN8oa21&#10;O3eEllDcGO6OAdqqwDD5Zr+3+xsPa3Z2XS5OU4kX3HpIeYO4czsftPL2drceox84m/1j4h+TOu+V&#10;fKFzrmsaBeIukeYtIupbO6iQ+g4miYqxCsArqSKqRsRuM+XddH2h7A1EsOYWIkg/xDbz5v032Z21&#10;2jHR49RA8WKYEgeex3+DBr/8tNWsS7abJHqEJqeJ+CWnyOxzI0ntlpc22UGJ+YdtpvavT5f7wGJ+&#10;Yef3lnd2UhgvLeS1lRvsyqU/X1ze4NRizR4oEEeTucGfFljxQII8kIGY0Nep7DYUywgNlBfw+kV3&#10;P40wcSOJHWmpXttX6vI8W+615Jv2IP6spz6TDk+oW1ZtLiyfUAWR6PEfM2oRWMuimeTkGlmtT6Xp&#10;r/NITsMwO0Mg7OwHIMtDoDvfucHXS/IYTMZKHQHe/cnwutJ8tx32n+V7uB/MLM0NxqNyeQVevC3J&#10;226V8cwTg1XaEo5NVE+FzEB98nDOLUa6UZ6mJ8PmIj75PL9QsNVhZ5L2GVzI/qPPX1OZPUl9yc6L&#10;S6nTSAECO6uVfB32m1GnkAIEe7l9iUllNEMu4NSV/VXMoAjenJAPOlolowrUKaigP3HCY7J4UTyC&#10;sqk8uQ6DschRIYUSCX6yf84i/lx/g78uV8y30ATWvPTJf1I+JNPUH6old/tBmk26hxXpnrP/AAO+&#10;xfyfZoyyHqyb/wCb/D+v4vzT/wAHX2t/lXt38tjP7vB6ffP+M/D6fg+rs6p82dirsVdirsVdirsV&#10;dirsVdirsVdirsVdirsVdirsVdirsVdirsVdirsVdirsVdirsVdirsVdirsVdirsVdirsVdirsVd&#10;irsVdirsVdirsVdir83P+c0Py9Ola1pX5j6Za8LPzAF07VpE24XkKVgkNB1kiUr/ALD3zzT/AIKX&#10;YIhnhrIDaXpl7+h+I+595/5Z99qhqNJk7Nyy9WP1QH9En1D4S/3T5C0nzlr2jcUgvmuYa0EVxWRa&#10;e1dx9BzzHXez+i1e8oUe8bPqWs7E0mp3lGj3jZ6Fa/mHomqItt5h0pYw2xcKJ4gfkfiH0Zos3snq&#10;9MeLTZP0H9Tps3szqtOeLTz/AEFXm8keV9cDzaBqSwSU+xC4kQE77ofiGQx+0naWjIGox2PPb7eT&#10;HH2/r9LQzwseezCNT8j+YNMB4Wn163WpMlseR+ZXYjNxovaXQ6jnLhPcXa6T2g0efnKj3FDaJ5Yv&#10;dWMk10/6K0q1JN1ezjiq8eoUN1OWdpds4dKBGI45n6Yhs7Q7WxacAR9UzyiETrPmq3gspdB8rQPY&#10;6UQVmu60uLthsWY9Qp+f3ZV2f2JknmGo1Z4p9I/wx9zVoeyJzyjNqTc+kekXm8tPhUjelNuxzfwd&#10;1BFW+q39nx9G6dY+6OeaH5g1yvLo8OXnHdhk0mHL9UUxN/pt6K6jpiRsRvNb/C3zK5SNLnxf3c/g&#10;WkafPi/u5/Arv0JbSjlpupxzN0EM/wC7ftt4YP5QyRP72BHmNwv5+cT+8gR5jdn/AOUP5Yal+YX5&#10;i6B5Vu7SSPTJJvrWpSoKBbCAh5viB2LCiKf5mGbz2T7Px9sdowxRNjnL+qOfz5fF0nt57ZYOw+ws&#10;2rhIcdVAf05fT8uZ8g/bWCCG1ghtreJYLe3RYoo0AVURAAqqBsAAKDPcYxERQ5PyPkySyTMpGydy&#10;VXCxdirsVdirsVdirsVdirsVdirsVdirsVdirsVdirsVdirsVdirsVdirsVdirsVdirsVdirsVdi&#10;rsVdirsVdirsVdirsVdirsVdirsVdirsVdirBfzL8kWX5i+R/MPlG9on6VtiLeU/7puo6PBLtQ/D&#10;IoJHcVHfMHtvsvH2jocmCX8Q28j0Pzdx7Ie0WXsLtfDrIfwncd8TtIfEPw61DT7vSb6+07UontNQ&#10;064ltrmByOcU0LFJEancMCDnhOfDkxZDjkKINEeYfr7S6nFqcMMmM3GQBB7wRYKCBorVbdSP11yH&#10;VtPNFW0sluwuLad7aVSCskTFDX5jfK80IzHDIWO4teWMZjhkLHcXuWg61remaX+lvNd+kWmMlLZJ&#10;U/0ydu1AKH7xnHdqdnaPUanwdJC59a+iLyvaGh0ufP4WljcutfSESvmnyh5og+oakTbKWBEV1+7X&#10;l2IdTSuVnsTtTs6fiYt/Mb/Y1nsjtHQy48e/mN/sSXU/yxgmUzaJqHBG3Ec3xrQ/yyL/ABzL0Xtn&#10;OJ4c8N+8fqcnS+1c4ms0fiP1PMtZ8q6zosv+kWMrQL0mjXkhJ8Ctfxzoez+29Jq4+mYvu6u80PbG&#10;n1I9Mhfcxh0A3J3NaD5ZsIkuwiSsANCACyrvT/KyRIZWFcyIg5snx7Hr36be+R4STQRwkmg/U7/n&#10;DryDPoXke686amJPr/m+SlkktaxafAxCEV3/AHr1b3UIRnqH/Ay9n4aTRy1RjUsn+5HL5/qfnL/g&#10;++08Nb2xHRYq4cQ9VdZnn/pRt77fYedo+WuxV2KuxV2KuxV2KuxV2KuxV2KuxV2KuxV2KuxV2Kux&#10;V2KuxV2KuxV2KuxV2KuxV2KuxV2KuxV2KuxV2KuxV2KuxV2KuxV2KuxV2KuxV2KuxV2KuxV+aP8A&#10;zl7+XWl6L5usfOgiktbDzerLczQr8Ed/bqitzA2HqR0YdyVc55L/AMFXsTUaXXx1eEXHJsR/SH6x&#10;9xff/wDgD+1mfV9lz0RIMsXIHmYSPT+qfvD48fRLmQI2nlNSgkoq+g1WY12HHOHHaOOO2T0kd/63&#10;1Ia/HHbJ6T5szt9M0nyRDFqWvhNR8xuvO00qM1SKvR5T028furmoy63VdrzOLT+nF/FM8z5RdXk1&#10;Wo7UkceD04/4p9/kGD6xrmo63ePeanMJZWNERR8ES/yoOwzcdn9m4NHiEMQofafMu10PZ+HTYxDG&#10;NvtPvSj1xI/HlUA03HUnwzK8MxDk+FwhO9N1/VtGb1LDUJIU2Hp1LIaV24mozE1nZem1YrJAHz6u&#10;LquztPqhU4X5vRtL/NNiFi1vTg6MN5rb/jaNtvuOaDW+xI54J79x/W6XV+yI54Z/A/rZBJp3kPzg&#10;C1vJCl3IKn0T6E30oaA5hR1fbXZX1A8Pn6h83Djqe1uzfquvPcfNiGsflbqMAL6TdLeRjf0n/dyE&#10;V6V6HNp2f7a6ee2aPCe8bh2Wh9rsMtsoo9/MILyH+WOuedPP3l3yXJZzac+p3VLmYptFaRVkuJAx&#10;BWqxoSPFqDvnX+y+nx9tazHhwzsSO5HQdSy9p/bDSdkdi5taJCXCNh3yO0R8z8n7eafYWelWFlpe&#10;nwJa2GnQR21tCgoscUShERQOwUAZ7xixQxwEIigBQfkXVarLqc0suQ3KRJJPUnclGZNqdirsVdir&#10;sVdirsVdirsVdirsVdirsVdirsVdirsVdirsVdirsVdirsVdirsVdirsVdirsVdirsVdirsVdirs&#10;VdirsVdirsVdirsVdirsVdirsVdirzL84Py/g/Mz8v8AXvKzpGb6aMXOmySdIr2D4oTXsG3Rj/Kx&#10;zV+03ZA7T7OyYepFx/rDk9B7Be1E/Z/tvFqhfCDUwOsDtL9fvD8kLu90r8vI59K0nhqXmlwyXV64&#10;/d2vYoi16jwr88+bI6HWdsZeLUAwxA7Q6yI736dwYM/bJGXL6cXSI5y8yxCXzEdRZW1q1S9YIEEy&#10;jhMVHRie5zZ4+yhgFYZcPl0dlDswYf7mVeXRCvptle8pNMvQJK/3Fx8LA+zZZHVZcW2WPxDZHVZc&#10;W2SPxCVTabe2tRcRGIVrWlVJ7GuZENXiyfSW+GqxZORtDurCjb/CCd967bHJxILOJDld1iDdWJIA&#10;Pz6nExBkpAMqVg4VgAzBiNmUkMKd9sjw7MeHZl+leefMGkemBfG+tVFDDd1cUG1A1eQzV672a0Oq&#10;s8HDLvjs63Wez+j1H8PCe8P0u/5xY0yTVfLNx+YOoaaLKfV3kstPBbn/AKPA/GaRDSoDyqV8fg98&#10;9J/4CXsHDsrFl1sjxHJ6YmuUQd/mfufAv+DZr44O0I9n452IVKXT1EekH3RN/F9X56k+ZuxV2Kux&#10;V2KuxV2KuxV2KuxV2KuxV2KuxV2KuxV2KuxV2KuxV2KuxV2KuxV2KuxV2KuxV2KuxV2KuxV2KuxV&#10;2KuxV2KuxV2KuxV2KuxV2KuxV2KuxV2KuxV+UP8Azlt+W0fk38wZfM9haiDRPPKveckX4U1BCPrS&#10;bAU5lhJ7lm8M8m/4JPYktJ2iM0B6cm/+d/F8+fzfpP8A4Bvtce1exBpckryYKj74fwH4fT8A+THY&#10;IAwG5Xf3Bzk4i30oC1MApVw1FpX3Phkib2STaa22t6nAAiSCWFyP3c45Dj9O+Y2Xs/Tz3Io94cfL&#10;oMEzZFHvCYpPod6aSqdNuH7p8UZPvlBx6vFyPEPtaZY9Vi5eofaoXGiXiKJrfhfW+9HiNSAK70ye&#10;LtDETUvSfNli1+ImpbHzSWRaSEshUgbg9cy4n07FyonbmybyR5WvvPHm3QPKWmKz32vXiQKeoijN&#10;WllI/ljjVmPsDmX2V2bl1+rhghzka/WfgHX+0fbOHsfszNq8v0wiT7z0HxNB+6egaHp3lrRNK8v6&#10;TD9X0zRrWKzto+pEcShRU9yaVJ7nfPddJpcemwxxQFRiAB8H487T7Rz6/V5NRmNzmTInzKb5a4zs&#10;VdirsVdirsVdirsVdirsVdirsVdirsVdirsVdirsVdirsVdirsVdirsVdirsVdirsVdirsVdirsV&#10;dirsVdirsVdirsVdirsVdirsVdirsVdirsVdirsVeKf85Aflwv5m/lnrej28Pq65pi/pTSCBVjd2&#10;ysREOn96haPwqwPbNN7W9jDtPs2eMD1D1R/rD9fJ6z/gYe1h9n+38WaRrHL0T/qy6/5po/B+LEiM&#10;CEbYL1B2Ne9c8UG1v1jEjms+AuKMeIpUHbph3pO9NuObEqOFNgT1OCJoLHYNxItT6hBU9MZy22WU&#10;u5GxXU9q/Kyd4uNakVC1+XfKp4YZBUxbXPFDIPWLTEa7b3A9PVrBJ2rT1IvhkA8coPZs4b4Z15Hk&#10;0fyfKG+KVeR5Pv3/AJw0/LWwi/TH5oESSJOH0nSPWUrxWqtdSivXcKgPs4z0v/gTdjZvDnrM0aP0&#10;x938R/R83xT/AJaA9rs0jj7LFbeudf7Afp+T74z0V8XdirsVdirsVdirsVdirsVdirsVdirsVdir&#10;sVdirsVdirsVdirsVdirsVdirsVdirsVdirsVdirsVdirsVdirsVdirsVdirsVdirsVdirsVdirs&#10;VdirsVdirsVdir8e/wDnKX8t28g/mhe3ljDw0LzqX1ezIHwxTO/+lwDf9mQ8gAKBXUds8h9v+xPy&#10;HaRnEemfqHv/AIh8/vfqH/gL+1v8tez0YTP7zDUJeYr0S+W3vBfOCgIWotW5EA0r075zJ3e8O7bo&#10;FkHM1Lb9elcYm47LEkhVi4KQCK7UXv1yMiSgklUeWoKKfsmhI8MiIVugRpM9B8uX/mvX9H8taVF6&#10;uqa3eQ2VuKEqHmcKGagNFFasewFcyuztLl1WphihzkQB8XG7U7Vw9m6LJqcpqEImR+Av59z90PJv&#10;lbTvJPlXQfKelLSx0GzjtI2IAaRkHxysBtydyWb3Jz3bs7Q49HpoYYcoin497f7Zz9rdo5dXl+qc&#10;jI+XcPcBsybMh17sVdirsVdirsVdirsVdirsVdirsVdirsVdirsVdirsVdirsVdirsVdirsVdirs&#10;VdirsVdirsVdirsVdirsVdirsVdirsVdirsVdirsVdirsVdirsVdirsVdirsVfPf/OTH5cf8rE/L&#10;HUxZW4m17yxXVtOoKu/pKfrEK03POKtB3YLnP+3HYh7R7LkIj1x9UfhzHxD2/wDwIPa3+Q/aCHGa&#10;x5PRLu3+mXwP2W/HIjizEVAG+36s8auw/Ut2GgiuyljRm7daYTIgbMiaDdPTXjHu/Kp9gdsF2d0c&#10;zZWooBKVJLbnwwyNi0kvvT/nCv8ALhL7VtX/ADMv4Odvo4bTNKLioN3KoNxKtR1SJggP+W3hnef8&#10;C7sQzyz1kxtH0x9/U/Lb4l8Z/wCWhva04dNj7Mxnefrn/VH0j4nf4B+j+ekPg7sVdirsVdirsVdi&#10;rsVdirsVdirsVdirsVdirsVdirsVdirsVdirsVdirsVdirsVdirsVdirsVdirsVdirsVdirsVdir&#10;sVdirsVdirsVdirsVdirsVdirsVdirsVdiriK7HcHFX4zf8AORX5df8AKt/zN1extLf0NB1z/cpp&#10;PEfAIJyfUhXYAelIGUDqF4k9c8Y9tuwz2b2pMRHol6o/HmPgfsp+q/8AgU+1f8vez+Oc5Xkh6J99&#10;jlL/ADhv77eEIRVnPwqFoPn02+eaGXKnsSFf01Uhj3FSD7jI8RKLJR2k2NxrWp2Gkabbm81PVLiK&#10;0toE6yTTOERB4VLAZZg0mbPljjgLJND3lq12qx6TTzzZTUIgyJ7gBZfuJ+XHkqw/LzyV5e8oaeq+&#10;npFqqzSKKetcvV7iU/68jMfYbds927G7Mx9n6KGCP8I+Z6n5vyB7We0ObtztbNrMnOZ2HdEbRHwD&#10;N8zXUOxV2KuxV2KuxV2KuxV2KuxV2KuxV2KuxV2KuxV2KuxV2KuxV2KuxV2KuxV2KuxV2KuxV2Ku&#10;xV2KuxV2KuxV2KuxV2KuxV2KuxV2KuxV2KuxV2KuxV2KuxV2KuxV2KuxV81/85Rfl9aecfy6uNa+&#10;pG71PyXz1CLgKyG0YKLxR8kUSf7CnfOS/wCCX2Bk7Q7KOTF/eY/UPMfxD5b/AAe+/wCAz7U5Oyu3&#10;Rh4qhmqJ7uL+D7dvi/KZ9GhuU9bSLlLlAOQRj8Y9s8Zjr5YzWaNP0kNdLGayxpjVzHcRyFLmNoXX&#10;Yhhtt4Zn4pQkLibc3FKEhcTb7N/5wv8Ay1/TvnLUfzB1CBv0Z5PUwWAYfDJqFyhBNa7+lExJFOro&#10;e2dx/wADPsbx9VLVS5Q2H9Y/qH3vlP8Ay0H7Xfk+yodn4z68u8vKET/vpfcX6i56Y/PDsVdirsVd&#10;irsVdirsVdirsVdirsVdirsVdirsVdirsVdirsVdirsVdirsVdirsVdirsVdirsVdirsVdirsVdi&#10;rsVdirsVdirsVdirsVdirsVdirsVdirsVdirsVdirsVdiq10SVHjkRZI5FKsrAFWUihBB6g4kAhM&#10;ZGJsc34k/nX5Bn/Kv8zdc8u2fOLTncX+lOKitjclmjAPfgQ0ZPipzxP2v7EHZ/aE8RHpO8f6p/Vy&#10;frf/AIHntRH2j9n8WonvIemY/px5/Pn8WD2erS6hPb6XdWP6Tnu5EgiEa1lMjsFVQO5JOc9Hsmcs&#10;g8A0Sdh3u51GkhggcsZcIAJN8qD9qfym8g2n5aeQtC8qW6r9YtYjPfSCh9S8nPqTHl3AJ4qf5VGe&#10;9ezfZH8mdm48B3IHqPfI7l+TPbj2nydv9tZdXLkTUR3RG0f1nzej5s3QuxV2KuxV2KuxV2KuxV2K&#10;uxV2KuxV2KuxV2KuxV2KuxV2KuxV2KuxV2KuxV2KuxV2KuxV2KuxV2KuxV2KuxV2KuxV2KuxV2Ku&#10;xV2KuxV2KuxV2KuxV2KuxV2KuxV2KuxV2KuxV8e/85j/AJct5n8gw+c9NgD6x5HZpZyo+OTTZion&#10;HUV9Ngr79FD065yX/BG7E/N6AZ4j1Y9/808/lzfUP+AH7WDs7to6LIfRm2HlkH0/Pl76fLv/ADh7&#10;+Wr+bvzDbzfqNsJNC8jKtyhcVSTUZai2UVFCY6NId9iE/mzmv+Bz2L+a15zyHpx/7rp8ufyfRP8A&#10;g8+1w7M7D/J45fvM23uxj6vny8936yZ6k/NbsVdirsVdirsVdirsVdirsVdirsVdirsVdirsVdir&#10;sVdirsVdirsVdirsVdirsVdirsVdirsVdirsVdirsVdirsVdirsVdirsVdirsVdirsVdirsVdirs&#10;VdirsVdirsVdirsVdiqWa1+iv0Pq36d9H9CfU5/0h9Y/ufqvpt63qV/Z4Vr7ZXn8Pwpcf00bvu6u&#10;R2f+Y/NY/AvxOIcNc+K/TXnb5+/5xU/wR/yq0f4I9b6v+mNQ+u/W+H1r1vVPo+tw2r9W9Knt71zR&#10;ew35H+Tf8G5cUrvnd7X8Ke1/4NX8r/6Iv8Oq+CHDw3w1Xq4b/p8T6UzoXgnYq7FXYq7FXYq7FXYq&#10;7FXYq7FXYq7FXYq7FXYq7FXYq7FXYq7FXYq7FXYq7FXYq7FXYq//2VBLAwQUAAYACAAAACEADTet&#10;VOMAAAANAQAADwAAAGRycy9kb3ducmV2LnhtbEyPwU7DMBBE70j8g7VIXCLqOK3bNMSpKqRekFDV&#10;wge4iUkC8TqK3ST8PcupHGdnNPM23822Y6MZfOtQgVjEwAyWrmqxVvDxfnhKgfmgsdKdQ6Pgx3jY&#10;Ffd3uc4qN+HJjOdQMypBn2kFTQh9xrkvG2O1X7jeIHmfbrA6kBxqXg16onLb8SSO19zqFmmh0b15&#10;aUz5fb5aBScUUTSm6+gtGV6Tw14e6+nrqNTjw7x/BhbMHG5h+MMndCiI6eKuWHnWKZByQ+iBDCG2&#10;AhhFUilXwC50Wi2XCfAi5/+/KH4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PblYOh+AwAAMwgAAA4AAAAAAAAAAAAAAAAAPQIAAGRycy9lMm9Eb2MueG1sUEsBAi0A&#10;CgAAAAAAAAAhAH+KeD8J0gAACdIAABQAAAAAAAAAAAAAAAAA5wUAAGRycy9tZWRpYS9pbWFnZTEu&#10;anBnUEsBAi0AFAAGAAgAAAAhAA03rVTjAAAADQEAAA8AAAAAAAAAAAAAAAAAItgAAGRycy9kb3du&#10;cmV2LnhtbFBLAQItABQABgAIAAAAIQA3ncEYugAAACEBAAAZAAAAAAAAAAAAAAAAADLZAABkcnMv&#10;X3JlbHMvZTJvRG9jLnhtbC5yZWxzUEsFBgAAAAAGAAYAfAEAACPaAAAAAA==&#10;" path="m1745,3697l,,3496,,1745,3697xe" stroked="f">
                <v:fill r:id="rId23"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78208" behindDoc="0" locked="1" layoutInCell="1" allowOverlap="1" wp14:anchorId="0A9748E6" wp14:editId="68D46383">
                <wp:simplePos x="0" y="0"/>
                <wp:positionH relativeFrom="page">
                  <wp:posOffset>3542030</wp:posOffset>
                </wp:positionH>
                <wp:positionV relativeFrom="page">
                  <wp:posOffset>7106285</wp:posOffset>
                </wp:positionV>
                <wp:extent cx="1890000" cy="19944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6D9FA8" id="TriangleBottomACI" o:spid="_x0000_s1026" style="position:absolute;margin-left:278.9pt;margin-top:559.55pt;width:148.8pt;height:157.0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ywAJBQMAAEwHAAAOAAAAZHJzL2Uyb0RvYy54bWysVV1vmzAUfZ+0&#10;/2D5cdJKyEfToCZV16pTpX1Ua/YDHGMCGtie7YR0v37HBlKaNV01jQewuYd777n3+nB+satKshXG&#10;FkrOaXwyoERIrtJCruf0+/Lm/Rkl1jGZslJJMacPwtKLxds357VOxFDlqkyFIXAibVLrOc2d00kU&#10;WZ6LitkTpYWEMVOmYg5bs45Sw2p4r8poOBicRrUyqTaKC2vx9rox0kXwn2WCu69ZZoUj5ZwiNxfu&#10;JtxX/h4tzlmyNkznBW/TYP+QRcUKiaB7V9fMMbIxxR+uqoIbZVXmTriqIpVlBReBA9jEgwM29znT&#10;InBBcazel8n+P7f8y/bOkCKd09GMEskq9GhpCibXpfignFPV5dWtr1KtbQLwvb4znqfVnxT/YWGI&#10;nlj8xgJDVvVnlcIZ2zgVKrPLTOW/BGeyCw142DdA7BzheBmfzQa4KOGwxbPZeIyNj8GS7nO+se6j&#10;UMEV236yrulgilWof9qRgJesKtHMdxGJp+MJqcloPDttO76HxT3Y6HQ2JTnxj0PYsAcbHHE1eoJ5&#10;3s+4h/HpHHE16cEGR1I67WFeIDjtwQ4IoqzrrnAs72rJd7ItJlYEk+Db5GurlfWdW6KyaM8ybjsD&#10;lLceAaNwHjx6FRjV8eDJq8Dg78GhVWAS0miebfoGp//w3BtKcO5XTXs1c5514IYlqXEK/IiQHAs/&#10;BN5Sqa1YqoBxnr4vdYjcjQliPmJK2cc2lepGuLN1Tx38NRHB5GXYc2E7R7xUVjTHxFMK52XPzZek&#10;d2ZWZaFvirL0hPy6FRVI4t+lt5Gra8U3lZCu0V8jSuYg/jYvtKXEJKJaCciJuU3DgEAqnBGOIyuW&#10;ZAj8DV1pct0bkGI/rTLMk1Q+zQbp3wSd8dLSaNFKpQ+QGaMaSccvCItcmV+U1JDzObU/N8wISspb&#10;Cb2cxdAS6H/YjCfTITamb1n1LUxyuJpTRzH/fnnlsMMnG22KdY5IcZgNqS4hb1kRCHnpa7Jqk4Vk&#10;h1a0vxf/T+jvA+rxJ7j4D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f9Z1LeIAAAANAQAADwAAAGRycy9kb3ducmV2LnhtbEyPQU/CQBCF7yb+h82Y&#10;eJNtgVao3RJjop7BBuE2dNe2sTtbugvUf+9w0uOb9/LeN/lqtJ04m8G3jhTEkwiEocrplmoF5cfr&#10;wwKED0gaO0dGwY/xsCpub3LMtLvQ2pw3oRZcQj5DBU0IfSalrxpj0U9cb4i9LzdYDCyHWuoBL1xu&#10;OzmNolRabIkXGuzNS2Oq783JKqBjuYyPmJb153r7vnur9jrd9krd343PTyCCGcNfGK74jA4FMx3c&#10;ibQXnYIkeWT0wEYcL2MQHFkkyRzEgU/z2WwKssjl/y+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kMsACQUDAABMBwAADgAAAAAAAAAAAAAAAAA9AgAAZHJzL2Uy&#10;b0RvYy54bWxQSwECLQAKAAAAAAAAACEAKJZuUpc0AgCXNAIAFAAAAAAAAAAAAAAAAABuBQAAZHJz&#10;L21lZGlhL2ltYWdlMS5qcGdQSwECLQAUAAYACAAAACEAf9Z1LeIAAAANAQAADwAAAAAAAAAAAAAA&#10;AAA3OgIAZHJzL2Rvd25yZXYueG1sUEsBAi0AFAAGAAgAAAAhADedwRi6AAAAIQEAABkAAAAAAAAA&#10;AAAAAAAARjsCAGRycy9fcmVscy9lMm9Eb2MueG1sLnJlbHNQSwUGAAAAAAYABgB8AQAANzwCAAAA&#10;" path="m1745,3697l,,3496,,1745,3697xe" stroked="f">
                <v:fill r:id="rId25" o:title=""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9776" behindDoc="0" locked="1" layoutInCell="1" allowOverlap="1" wp14:anchorId="36FA8F21" wp14:editId="4551A61A">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CA2238" id="TriangleBottom" o:spid="_x0000_s1026" style="position:absolute;margin-left:278.9pt;margin-top:559.55pt;width:148.8pt;height:157.05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i3AIAAOgGAAAOAAAAZHJzL2Uyb0RvYy54bWysVW1v0zAQ/o7Ef7D8EYml6cu6Vksn2DSE&#10;NGDSyg9wHaeJcHzGdpuOX8+d03RZWSeE6IfEzj2+l+fxXS+vdrVmW+V8BSbj6dmAM2Uk5JVZZ/z7&#10;8vb9BWc+CJMLDUZl/FF5frV4++aysXM1hBJ0rhxDJ8bPG5vxMgQ7TxIvS1ULfwZWGTQW4GoRcOvW&#10;Se5Eg95rnQwHg/OkAZdbB1J5j19vWiNfRP9FoWT4VhReBaYzjrmF+HTxuaJnsrgU87UTtqzkPg3x&#10;D1nUojIY9ODqRgTBNq76w1VdSQceinAmoU6gKCqpYg1YTTo4quahFFbFWpAcbw80+f/nVn7d3jtW&#10;5ajdkDMjatRo6Sph1lp9hBCg5qys8lyRusRWY/0cDz3Ye0f1ensH8odHQ/LMQhuPGLZqvkCOTsUm&#10;QGRoV7iaTmLtbBeFeDwIoXaBSfyYXswG+ONMoi2dzcZj3FAMMe+Oy40PnxREV2J750OrZI6rqEPe&#10;FYNeilqjqO8Slk7HE9aw0Xh2vlf+AEt7sNH5bMpKRq9jGJJ08DY44Wr0DPOyn3EPQ+mccDXpwQYn&#10;UjrvYV4pcNqDHRWItK474kTZcSl3Zk8mrhjeCJKJuLXgSbklMovyLOO1QBeIIusJMBJH4NFextfB&#10;yA6BJ38FxvoJHKXq0mjf+/QdToHj/necYf+vWnmtCFR1rA2XrMl4vCKsxAVdArLUsFVLiJhA5RPV&#10;MXJ3TTDmE0abPrZlqrvCna172+ivjYiVvA57KWznSGrwqm0TKin2y6E2oqTXMx50ld9WWlNFcdyq&#10;a+3YVuCgFFIqEzr2nyF11NgAnWwj0ZfY+9Tu7XxYQf6Ire+gHbf494CLEtwvzhoctRn3PzfCKc70&#10;Z4OzbJZif+NsjpvxZDrEjetbVn2LMBJdZTxwvJO0vA7tPN9YV61LjJRGvQx8wJFTVDQYYn5tVvsN&#10;jtNIz37007zu7yPq6Q9q8RsAAP//AwBQSwMEFAAGAAgAAAAhAFg+hAzjAAAADQEAAA8AAABkcnMv&#10;ZG93bnJldi54bWxMj8FOwzAQRO9I/IO1SNyok7aBNMSpUAXcKkEbIXFz4iWJGq/T2G3D37Oc4Dg7&#10;o5m3+XqyvTjj6DtHCuJZBAKpdqajRkG5f7lLQfigyejeESr4Rg/r4voq15lxF3rH8y40gkvIZ1pB&#10;G8KQSenrFq32MzcgsfflRqsDy7GRZtQXLre9nEfRvbS6I15o9YCbFuvD7mQVHDB93R+rj9RuV8/b&#10;zVsXlcfPUqnbm+npEUTAKfyF4Ref0aFgpsqdyHjRK0iSB0YPbMTxKgbBkTRJliAqPi0XiznIIpf/&#10;vyh+AAAA//8DAFBLAQItABQABgAIAAAAIQC2gziS/gAAAOEBAAATAAAAAAAAAAAAAAAAAAAAAABb&#10;Q29udGVudF9UeXBlc10ueG1sUEsBAi0AFAAGAAgAAAAhADj9If/WAAAAlAEAAAsAAAAAAAAAAAAA&#10;AAAALwEAAF9yZWxzLy5yZWxzUEsBAi0AFAAGAAgAAAAhAHjyP6LcAgAA6AYAAA4AAAAAAAAAAAAA&#10;AAAALgIAAGRycy9lMm9Eb2MueG1sUEsBAi0AFAAGAAgAAAAhAFg+hAzjAAAADQEAAA8AAAAAAAAA&#10;AAAAAAAANgUAAGRycy9kb3ducmV2LnhtbFBLBQYAAAAABAAEAPMAAABGBgAAAAA=&#10;" path="m1745,3697l,,3496,,1745,3697xe" fillcolor="#e9eeae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5680" behindDoc="0" locked="1" layoutInCell="1" allowOverlap="1" wp14:anchorId="685E075D" wp14:editId="7A4D6568">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46041E" id="TriangleTop" o:spid="_x0000_s1026" style="position:absolute;margin-left:28.3pt;margin-top:28.3pt;width:148.8pt;height:157.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cddc29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4656" behindDoc="0" locked="1" layoutInCell="1" allowOverlap="1" wp14:anchorId="063832D5" wp14:editId="3502C629">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809009" w14:textId="77777777" w:rsidR="006C69EC" w:rsidRPr="009F69FA" w:rsidRDefault="006C69EC"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3832D5" id="_x0000_t202" coordsize="21600,21600" o:spt="202" path="m,l,21600r21600,l21600,xe">
                <v:stroke joinstyle="miter"/>
                <v:path gradientshapeok="t" o:connecttype="rect"/>
              </v:shapetype>
              <v:shape id="WebAddress" o:spid="_x0000_s1026" type="#_x0000_t202" style="position:absolute;margin-left:0;margin-top:0;width:303pt;height:56.7pt;z-index:251654656;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14809009" w14:textId="77777777" w:rsidR="006C69EC" w:rsidRPr="009F69FA" w:rsidRDefault="006C69EC"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46463" behindDoc="1" locked="1" layoutInCell="1" allowOverlap="1" wp14:anchorId="4678CFE3" wp14:editId="23CC0BC3">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49D1AD" w14:textId="266FEE9A" w:rsidR="006C69EC" w:rsidRPr="00271B90" w:rsidRDefault="006C69EC"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8CFE3" id="CoverStatus" o:spid="_x0000_s1027" type="#_x0000_t202" alt="Title: Watermark Document Status" style="position:absolute;margin-left:0;margin-top:674.6pt;width:437.4pt;height:29.2pt;z-index:-251670017;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7949D1AD" w14:textId="266FEE9A" w:rsidR="006C69EC" w:rsidRPr="00271B90" w:rsidRDefault="006C69EC"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2608" behindDoc="1" locked="1" layoutInCell="1" allowOverlap="1" wp14:anchorId="65EBF893" wp14:editId="28AC1D35">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F6D53F" w14:textId="77777777" w:rsidR="006C69EC" w:rsidRPr="00455A7E" w:rsidRDefault="006C69EC"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BF893" id="CoverProjectBar" o:spid="_x0000_s1028" type="#_x0000_t202" alt="Title: Decorative Cover Shape" style="position:absolute;margin-left:28.3pt;margin-top:716.55pt;width:538.6pt;height:34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cddc29 [3202]" stroked="f" strokeweight=".5pt">
                <v:textbox inset="10mm,0,10mm,0">
                  <w:txbxContent>
                    <w:p w14:paraId="65F6D53F" w14:textId="77777777" w:rsidR="006C69EC" w:rsidRPr="00455A7E" w:rsidRDefault="006C69EC"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65920" behindDoc="1" locked="1" layoutInCell="1" allowOverlap="1" wp14:anchorId="6DE9531E" wp14:editId="2B269013">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6">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4BBF4" id="LandscapePicSingle" o:spid="_x0000_s1026" alt="Title: Cover Image - Description: Cover Image" style="position:absolute;margin-left:28.35pt;margin-top:127.6pt;width:785.2pt;height:249.45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wQUAAYA&#10;CAAAACEAk/DAd+EAAAALAQAADwAAAGRycy9kb3ducmV2LnhtbEyPQUvEMBCF74L/IYzgRdykxbZL&#10;bbqI4EEPC64ieMs2YxuaTEqT3a3+erMnPQ7v471vms3iLDviHIwnCdlKAEPqvDbUS3h/e7pdAwtR&#10;kVbWE0r4xgCb9vKiUbX2J3rF4y72LJVQqJWEIcap5jx0AzoVVn5CStmXn52K6Zx7rmd1SuXO8lyI&#10;kjtlKC0MasLHAbtxd3ASXj5Ga2hcT9txaxbx+TPdiPJZyuur5eEeWMQl/sFw1k/q0CanvT+QDsxK&#10;KMoqkRLyosiBnYEyrzJgewlVcZcBbxv+/4f2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mTfgJVAwAAHAcAAA4AAAAAAAAAAAAAAAAAOgIAAGRycy9lMm9Eb2Mu&#10;eG1sUEsBAi0ACgAAAAAAAAAhAJG6YVsFmQAABZkAABQAAAAAAAAAAAAAAAAAuwUAAGRycy9tZWRp&#10;YS9pbWFnZTEucG5nUEsBAi0AFAAGAAgAAAAhAJPwwHfhAAAACwEAAA8AAAAAAAAAAAAAAAAA8p4A&#10;AGRycy9kb3ducmV2LnhtbFBLAQItABQABgAIAAAAIQCqJg6+vAAAACEBAAAZAAAAAAAAAAAAAAAA&#10;AACgAABkcnMvX3JlbHMvZTJvRG9jLnhtbC5yZWxzUEsFBgAAAAAGAAYAfAEAAPOgAAAAAA==&#10;" stroked="f" strokeweight="2pt">
                <v:fill r:id="rId27"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79232" behindDoc="0" locked="1" layoutInCell="1" allowOverlap="1" wp14:anchorId="0171EB38" wp14:editId="0A596D4F">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A2174" id="PicSingle" o:spid="_x0000_s1026" alt="Title: Cover Image - Description: Cover Image" style="position:absolute;margin-left:28.35pt;margin-top:185.35pt;width:538.6pt;height:374.1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xbpQIAAKsFAAAOAAAAZHJzL2Uyb0RvYy54bWysVEtvGyEQvlfqf0Dcm127zqNW1pHlKFWk&#10;KLHiVDljFrxILEMBe+3++g7sw04a9VD1sssw749v5vpmX2uyE84rMAUdneWUCMOhVGZT0B8vd1+u&#10;KPGBmZJpMKKgB+Hpzezzp+vGTsUYKtClcASDGD9tbEGrEOw0yzyvRM38GVhhUCnB1Syg6DZZ6ViD&#10;0WudjfP8ImvAldYBF97j7W2rpLMUX0rBw5OUXgSiC4q1hfR16buO32x2zaYbx2yleFcG+4cqaqYM&#10;Jh1C3bLAyNapP0LVijvwIMMZhzoDKRUXqQfsZpS/62ZVMStSLwiOtwNM/v+F5Y+7pSOqLOhXSgyr&#10;8YmWiq8QSi0oKYXnCNYC8IXJfc02eBdU0Gh1eocgNtZPMdbKLl0neTxGRPbS1fGPvZJ9Av4wAC/2&#10;gXC8vLia5Hk+ooSjbnJ5ji+bniY7ulvnw3cBNYmHgjp82QQ42z34gCnRtDeJ2TxoVd4prZMQ2SQW&#10;2pEdQx6sN6P47ujxxkqbaGsgerXqeJPFztpe0ikctIh22jwLicBh9eNUSKLsMQnjXJgwalUVK0Wb&#10;+xw761sbPFItKWCMLDH/ELsL8LaBPnZbZWcfXUVi/OCc/62w1nnwSJnBhMG5VgbcRwE0dtVlbu17&#10;kFpoIkprKA9IKwftvHnL7xQ+2wPzYckcDhiOIlIqPOFHamgKGhkWT5RU4H59dB/tkfeopaTBgS2o&#10;/7llDhmp7w1OxLfRZBInPAmT88sxCu5Usz7VmG29AOQCcg6rS8doH3R/lA7qV9wt85gVVcxwzF1Q&#10;HlwvLEK7SHA7cTGfJzOcasvCg1lZHoNHVCMtX/avzNmOuwFp/wj9cLPpOwq3ttHTwHwbQKrE7yOu&#10;Hd64ERJxuu0VV86pnKyOO3b2GwAA//8DAFBLAwQUAAYACAAAACEAADQNd98AAAAMAQAADwAAAGRy&#10;cy9kb3ducmV2LnhtbEyPwU6EMBCG7ya+QzMm3twWCYuLlI0xulFvruK5S0cgtlOkZRff3nLS2z+Z&#10;L/98U25na9gRR987kpCsBDCkxumeWgnvb49XN8B8UKSVcYQSftDDtjo/K1Wh3Yle8bgPLYsl5Asl&#10;oQthKDj3TYdW+ZUbkOLu041WhTiOLdejOsVya/i1EGtuVU/xQqcGvO+w+dpPVsKU5c8P88f3Lq1F&#10;nb/UJnsKu0HKy4v57hZYwDn8wbDoR3WootPBTaQ9MxKydR5JCWkuYliAJE03wA5LSjYCeFXy/09U&#10;vwAAAP//AwBQSwECLQAUAAYACAAAACEAtoM4kv4AAADhAQAAEwAAAAAAAAAAAAAAAAAAAAAAW0Nv&#10;bnRlbnRfVHlwZXNdLnhtbFBLAQItABQABgAIAAAAIQA4/SH/1gAAAJQBAAALAAAAAAAAAAAAAAAA&#10;AC8BAABfcmVscy8ucmVsc1BLAQItABQABgAIAAAAIQDViJxbpQIAAKsFAAAOAAAAAAAAAAAAAAAA&#10;AC4CAABkcnMvZTJvRG9jLnhtbFBLAQItABQABgAIAAAAIQAANA133wAAAAwBAAAPAAAAAAAAAAAA&#10;AAAAAP8EAABkcnMvZG93bnJldi54bWxQSwUGAAAAAAQABADzAAAACwYAAAAA&#10;" fillcolor="white [3212]" stroked="f" strokeweight="2pt">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49536" behindDoc="1" locked="1" layoutInCell="1" allowOverlap="1" wp14:anchorId="23C31863" wp14:editId="0E8B6526">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8714A" id="CoverRectangle" o:spid="_x0000_s1026" style="position:absolute;margin-left:28.35pt;margin-top:28.35pt;width:538.6pt;height:688.5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28B2056D"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0712E7D2" w14:textId="77777777" w:rsidTr="00D836E6">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C8A9953C710B470A9927B290551AE456"/>
              </w:placeholder>
            </w:sdtPr>
            <w:sdtEndPr/>
            <w:sdtContent>
              <w:p w14:paraId="7CA34288" w14:textId="77777777" w:rsidR="00F71549" w:rsidRDefault="00F71549" w:rsidP="00F71549">
                <w:pPr>
                  <w:pStyle w:val="Title"/>
                </w:pPr>
                <w:r>
                  <w:t>Victorian Kangaroo Harvest Management Plan</w:t>
                </w:r>
              </w:p>
              <w:p w14:paraId="0D6AD7CC" w14:textId="77777777" w:rsidR="00F71549" w:rsidRDefault="00F71549" w:rsidP="00F71549">
                <w:pPr>
                  <w:pStyle w:val="Subtitle"/>
                </w:pPr>
                <w:bookmarkStart w:id="1" w:name="myBookmark"/>
                <w:r>
                  <w:t>2019</w:t>
                </w:r>
                <w:bookmarkEnd w:id="1"/>
              </w:p>
              <w:p w14:paraId="1A17332C" w14:textId="1E3C613B" w:rsidR="00512DFB" w:rsidRPr="00CB1FB7" w:rsidRDefault="00F47258" w:rsidP="00CD4964">
                <w:pPr>
                  <w:pStyle w:val="Subtitle"/>
                </w:pPr>
              </w:p>
            </w:sdtContent>
          </w:sdt>
        </w:tc>
      </w:tr>
    </w:tbl>
    <w:p w14:paraId="7B5405AE" w14:textId="77777777" w:rsidR="00D73B6C" w:rsidRDefault="00D73B6C"/>
    <w:p w14:paraId="616ACC5C" w14:textId="01019F4F" w:rsidR="00D73B6C" w:rsidRPr="00D55628" w:rsidRDefault="008F0B33">
      <w:r w:rsidRPr="00D55628">
        <w:rPr>
          <w:noProof/>
        </w:rPr>
        <mc:AlternateContent>
          <mc:Choice Requires="wps">
            <w:drawing>
              <wp:anchor distT="0" distB="0" distL="114300" distR="114300" simplePos="0" relativeHeight="251653632" behindDoc="0" locked="0" layoutInCell="1" allowOverlap="1" wp14:anchorId="14B4101A" wp14:editId="36495C29">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6C69EC" w:rsidRPr="00AB780B" w14:paraId="20E502D4" w14:textId="77777777" w:rsidTr="00AA4BE4">
                              <w:trPr>
                                <w:trHeight w:hRule="exact" w:val="964"/>
                                <w:tblCellSpacing w:w="71" w:type="dxa"/>
                              </w:trPr>
                              <w:tc>
                                <w:tcPr>
                                  <w:tcW w:w="1204" w:type="dxa"/>
                                  <w:vAlign w:val="bottom"/>
                                </w:tcPr>
                                <w:p w14:paraId="7A877F7C" w14:textId="77777777" w:rsidR="006C69EC" w:rsidRPr="00D55628" w:rsidRDefault="006C69EC" w:rsidP="00D55628">
                                  <w:r w:rsidRPr="00D55628">
                                    <w:rPr>
                                      <w:noProof/>
                                    </w:rPr>
                                    <w:drawing>
                                      <wp:inline distT="0" distB="0" distL="0" distR="0" wp14:anchorId="65D9338F" wp14:editId="589BD169">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B32A4B2" w14:textId="77777777" w:rsidR="006C69EC" w:rsidRPr="00D55628" w:rsidRDefault="006C69EC" w:rsidP="00D55628">
                                  <w:r w:rsidRPr="00D55628">
                                    <w:rPr>
                                      <w:noProof/>
                                    </w:rPr>
                                    <w:drawing>
                                      <wp:inline distT="0" distB="0" distL="0" distR="0" wp14:anchorId="6CBD8887" wp14:editId="3E2B85A6">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CAA4168" w14:textId="77777777" w:rsidR="006C69EC" w:rsidRDefault="006C69EC"/>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4101A" id="CoverCoBranded" o:spid="_x0000_s1029" type="#_x0000_t202" alt="Title: CoBranding Logos" style="position:absolute;margin-left:0;margin-top:0;width:371.35pt;height:89pt;z-index:25165363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6C69EC" w:rsidRPr="00AB780B" w14:paraId="20E502D4" w14:textId="77777777" w:rsidTr="00AA4BE4">
                        <w:trPr>
                          <w:trHeight w:hRule="exact" w:val="964"/>
                          <w:tblCellSpacing w:w="71" w:type="dxa"/>
                        </w:trPr>
                        <w:tc>
                          <w:tcPr>
                            <w:tcW w:w="1204" w:type="dxa"/>
                            <w:vAlign w:val="bottom"/>
                          </w:tcPr>
                          <w:p w14:paraId="7A877F7C" w14:textId="77777777" w:rsidR="006C69EC" w:rsidRPr="00D55628" w:rsidRDefault="006C69EC" w:rsidP="00D55628">
                            <w:r w:rsidRPr="00D55628">
                              <w:rPr>
                                <w:noProof/>
                              </w:rPr>
                              <w:drawing>
                                <wp:inline distT="0" distB="0" distL="0" distR="0" wp14:anchorId="65D9338F" wp14:editId="589BD169">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B32A4B2" w14:textId="77777777" w:rsidR="006C69EC" w:rsidRPr="00D55628" w:rsidRDefault="006C69EC" w:rsidP="00D55628">
                            <w:r w:rsidRPr="00D55628">
                              <w:rPr>
                                <w:noProof/>
                              </w:rPr>
                              <w:drawing>
                                <wp:inline distT="0" distB="0" distL="0" distR="0" wp14:anchorId="6CBD8887" wp14:editId="3E2B85A6">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CAA4168" w14:textId="77777777" w:rsidR="006C69EC" w:rsidRDefault="006C69EC"/>
                  </w:txbxContent>
                </v:textbox>
                <w10:wrap anchorx="page" anchory="page"/>
              </v:shape>
            </w:pict>
          </mc:Fallback>
        </mc:AlternateContent>
      </w:r>
    </w:p>
    <w:p w14:paraId="592ED1D8" w14:textId="77777777" w:rsidR="00D73B6C" w:rsidRPr="00D55628" w:rsidRDefault="00D73B6C">
      <w:pPr>
        <w:sectPr w:rsidR="00D73B6C" w:rsidRPr="00D55628" w:rsidSect="005E59CF">
          <w:headerReference w:type="default" r:id="rId32"/>
          <w:footerReference w:type="even" r:id="rId33"/>
          <w:footerReference w:type="default" r:id="rId34"/>
          <w:footerReference w:type="first" r:id="rId35"/>
          <w:pgSz w:w="11907" w:h="16840" w:code="9"/>
          <w:pgMar w:top="2268" w:right="1134" w:bottom="1134" w:left="1134" w:header="284" w:footer="284" w:gutter="0"/>
          <w:cols w:space="708"/>
          <w:titlePg/>
          <w:docGrid w:linePitch="360"/>
        </w:sectPr>
      </w:pPr>
    </w:p>
    <w:p w14:paraId="74351EF0" w14:textId="66ADC459" w:rsidR="003C4209" w:rsidRPr="006D0741" w:rsidRDefault="006D0741" w:rsidP="006D0741">
      <w:pPr>
        <w:rPr>
          <w:sz w:val="12"/>
          <w:szCs w:val="12"/>
        </w:rPr>
      </w:pPr>
      <w:r w:rsidRPr="006D0741">
        <w:rPr>
          <w:sz w:val="12"/>
          <w:szCs w:val="12"/>
        </w:rPr>
        <w:lastRenderedPageBreak/>
        <w:t xml:space="preserve">  </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7A4821" w14:paraId="55F974B8" w14:textId="77777777" w:rsidTr="007A4821">
        <w:tc>
          <w:tcPr>
            <w:tcW w:w="5000" w:type="pct"/>
            <w:shd w:val="clear" w:color="auto" w:fill="E5F7F6"/>
            <w:tcMar>
              <w:top w:w="0" w:type="dxa"/>
              <w:right w:w="0" w:type="dxa"/>
            </w:tcMar>
            <w:vAlign w:val="bottom"/>
          </w:tcPr>
          <w:p w14:paraId="34F0C45D" w14:textId="3D14C61E" w:rsidR="007A4821" w:rsidRPr="00035BAD" w:rsidRDefault="007A4821" w:rsidP="007A4821">
            <w:pPr>
              <w:pStyle w:val="xDisclaimertext6"/>
              <w:framePr w:hSpace="0" w:wrap="auto" w:hAnchor="text" w:yAlign="inline"/>
              <w:suppressOverlap w:val="0"/>
            </w:pPr>
            <w:bookmarkStart w:id="2" w:name="_AboriginalAcknowledgement"/>
            <w:bookmarkEnd w:id="2"/>
            <w:r w:rsidRPr="00035BAD">
              <w:rPr>
                <w:noProof/>
              </w:rPr>
              <w:drawing>
                <wp:anchor distT="0" distB="0" distL="114300" distR="114300" simplePos="0" relativeHeight="251674112" behindDoc="0" locked="1" layoutInCell="1" allowOverlap="1" wp14:anchorId="5E2CC4C4" wp14:editId="0A4E2377">
                  <wp:simplePos x="0" y="0"/>
                  <wp:positionH relativeFrom="margin">
                    <wp:align>right</wp:align>
                  </wp:positionH>
                  <wp:positionV relativeFrom="margin">
                    <wp:align>bottom</wp:align>
                  </wp:positionV>
                  <wp:extent cx="2408129" cy="1603387"/>
                  <wp:effectExtent l="0" t="0" r="0" b="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6">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13AA0246" w14:textId="2BB3CBDF" w:rsidR="007A4821" w:rsidRDefault="007A4821" w:rsidP="007A4821">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7C25ECC6" w14:textId="526860D6" w:rsidR="007A4821" w:rsidRDefault="007A4821" w:rsidP="007A4821">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4BCBE62E" w14:textId="77777777" w:rsidTr="00F12357">
        <w:tc>
          <w:tcPr>
            <w:tcW w:w="5000" w:type="pct"/>
            <w:tcMar>
              <w:top w:w="227" w:type="dxa"/>
            </w:tcMar>
            <w:vAlign w:val="bottom"/>
          </w:tcPr>
          <w:p w14:paraId="5DFF9C5F" w14:textId="53A0B8C2" w:rsidR="009E7150" w:rsidRPr="00D55628" w:rsidRDefault="009E7150" w:rsidP="00DF7CB7">
            <w:pPr>
              <w:pStyle w:val="xDisclaimertext3"/>
            </w:pPr>
            <w:r>
              <w:t xml:space="preserve">© The State of Victoria Department of Environment, Land, Water and Planning </w:t>
            </w:r>
            <w:r w:rsidR="00D836E6">
              <w:t>2019</w:t>
            </w:r>
          </w:p>
          <w:p w14:paraId="321EC713" w14:textId="2F2159AC" w:rsidR="009E7150" w:rsidRPr="00D55628" w:rsidRDefault="009E7150" w:rsidP="00DF7CB7">
            <w:pPr>
              <w:pStyle w:val="xDisclaimertext3"/>
            </w:pPr>
            <w:bookmarkStart w:id="3" w:name="_CreativeCommonsMarker"/>
            <w:bookmarkEnd w:id="3"/>
            <w:r w:rsidRPr="00D55628">
              <w:rPr>
                <w:noProof/>
              </w:rPr>
              <w:drawing>
                <wp:anchor distT="0" distB="0" distL="114300" distR="114300" simplePos="0" relativeHeight="251656704" behindDoc="0" locked="1" layoutInCell="1" allowOverlap="1" wp14:anchorId="067D7F7A" wp14:editId="17901AD4">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7">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8" w:history="1">
              <w:r w:rsidRPr="00D55628">
                <w:t>http://creativecommons.org/licenses/by/4.0/</w:t>
              </w:r>
            </w:hyperlink>
            <w:r w:rsidRPr="00D55628">
              <w:t xml:space="preserve"> </w:t>
            </w:r>
          </w:p>
          <w:p w14:paraId="10931423" w14:textId="7B04AE97" w:rsidR="009E7150" w:rsidRPr="00D55628" w:rsidRDefault="009E7150" w:rsidP="00DF7CB7">
            <w:pPr>
              <w:pStyle w:val="xDisclaimerText"/>
            </w:pPr>
            <w:r w:rsidRPr="0084503F">
              <w:t xml:space="preserve">ISBN </w:t>
            </w:r>
            <w:r w:rsidR="002D3014">
              <w:t xml:space="preserve"> </w:t>
            </w:r>
            <w:r w:rsidR="002D3014" w:rsidRPr="002D3014">
              <w:t xml:space="preserve">978-1-76077-821-7 </w:t>
            </w:r>
            <w:r w:rsidRPr="00D55628">
              <w:t>(pdf)</w:t>
            </w:r>
          </w:p>
          <w:p w14:paraId="7578306B" w14:textId="4BA81ACC" w:rsidR="009E7150" w:rsidRPr="00D55628" w:rsidRDefault="009E7150" w:rsidP="00DF7CB7">
            <w:pPr>
              <w:pStyle w:val="xDisclaimerHeading"/>
            </w:pPr>
            <w:r>
              <w:t>Disclaimer</w:t>
            </w:r>
          </w:p>
          <w:p w14:paraId="1EE6716F" w14:textId="77777777" w:rsidR="009E7150" w:rsidRPr="00D55628" w:rsidRDefault="009E7150" w:rsidP="00DF7CB7">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99A6CD8" w14:textId="77777777" w:rsidR="009E7150" w:rsidRPr="00D55628" w:rsidRDefault="009E7150" w:rsidP="00DF7CB7">
            <w:pPr>
              <w:pStyle w:val="xAccessibilityHeading"/>
            </w:pPr>
            <w:r w:rsidRPr="0084503F">
              <w:t>Accessibility</w:t>
            </w:r>
          </w:p>
          <w:p w14:paraId="044E52D2" w14:textId="4535EB27" w:rsidR="004D2591" w:rsidRPr="00D55628" w:rsidRDefault="007A4821" w:rsidP="00DF7CB7">
            <w:pPr>
              <w:pStyle w:val="xAccessibilityText"/>
            </w:pPr>
            <w:r>
              <w:t>If you would like to receive this publication in an alternative format, please teleph</w:t>
            </w:r>
            <w:r w:rsidRPr="00D55628">
              <w:t>one the DELWP Customer Service Centre on 136186, email </w:t>
            </w:r>
            <w:hyperlink r:id="rId39" w:history="1">
              <w:r w:rsidRPr="00D55628">
                <w:t>customer.service@delwp.vic.gov.au</w:t>
              </w:r>
            </w:hyperlink>
            <w:r w:rsidRPr="00D55628">
              <w:t xml:space="preserve">, or via the National Relay Service on 133 677 </w:t>
            </w:r>
            <w:hyperlink r:id="rId40" w:history="1">
              <w:r w:rsidRPr="00D55628">
                <w:t>www.relayservice.com.au</w:t>
              </w:r>
            </w:hyperlink>
            <w:r w:rsidRPr="00D55628">
              <w:t xml:space="preserve">. This document is also available on the internet at </w:t>
            </w:r>
            <w:hyperlink r:id="rId41" w:history="1">
              <w:r w:rsidRPr="00D55628">
                <w:t>www.delwp.vic.gov.au</w:t>
              </w:r>
            </w:hyperlink>
            <w:r w:rsidRPr="00D55628">
              <w:t>.</w:t>
            </w:r>
          </w:p>
        </w:tc>
      </w:tr>
    </w:tbl>
    <w:p w14:paraId="684A4CC6" w14:textId="004C0B56" w:rsidR="00AB780B" w:rsidRDefault="00AB780B"/>
    <w:p w14:paraId="05702E83" w14:textId="77777777" w:rsidR="004561E6" w:rsidRDefault="004561E6">
      <w:pPr>
        <w:sectPr w:rsidR="004561E6" w:rsidSect="005E59CF">
          <w:headerReference w:type="even" r:id="rId42"/>
          <w:footerReference w:type="even" r:id="rId43"/>
          <w:headerReference w:type="first" r:id="rId44"/>
          <w:footerReference w:type="first" r:id="rId45"/>
          <w:pgSz w:w="11907" w:h="16840" w:code="9"/>
          <w:pgMar w:top="2268" w:right="1134" w:bottom="1134" w:left="1134" w:header="284" w:footer="284" w:gutter="0"/>
          <w:cols w:space="708"/>
          <w:titlePg/>
          <w:docGrid w:linePitch="360"/>
        </w:sectPr>
      </w:pPr>
    </w:p>
    <w:bookmarkStart w:id="4" w:name="_Toc15974197" w:displacedByCustomXml="next"/>
    <w:bookmarkStart w:id="5" w:name="_Toc18399618" w:displacedByCustomXml="next"/>
    <w:bookmarkStart w:id="6" w:name="_Toc18502388" w:displacedByCustomXml="next"/>
    <w:sdt>
      <w:sdtPr>
        <w:rPr>
          <w:b w:val="0"/>
          <w:color w:val="363534" w:themeColor="text1"/>
          <w:sz w:val="20"/>
          <w:szCs w:val="20"/>
        </w:rPr>
        <w:id w:val="-63879421"/>
        <w:docPartObj>
          <w:docPartGallery w:val="Table of Contents"/>
          <w:docPartUnique/>
        </w:docPartObj>
      </w:sdtPr>
      <w:sdtEndPr>
        <w:rPr>
          <w:bCs/>
          <w:noProof/>
        </w:rPr>
      </w:sdtEndPr>
      <w:sdtContent>
        <w:p w14:paraId="3BB4FE41" w14:textId="77777777" w:rsidR="00D836E6" w:rsidRDefault="00D836E6">
          <w:pPr>
            <w:pStyle w:val="TOCHeading"/>
            <w:framePr w:wrap="around"/>
          </w:pPr>
          <w:r>
            <w:t>Contents</w:t>
          </w:r>
          <w:bookmarkStart w:id="7" w:name="_TOCMarker"/>
          <w:bookmarkEnd w:id="7"/>
        </w:p>
        <w:p w14:paraId="51CCE908" w14:textId="34F2DBCD" w:rsidR="00F002B8" w:rsidRDefault="00D836E6">
          <w:pPr>
            <w:pStyle w:val="TOC1"/>
            <w:tabs>
              <w:tab w:val="left" w:pos="1000"/>
            </w:tabs>
            <w:rPr>
              <w:rFonts w:eastAsiaTheme="minorEastAsia" w:cstheme="minorBidi"/>
              <w:b w:val="0"/>
              <w:color w:val="auto"/>
              <w:sz w:val="22"/>
              <w:szCs w:val="22"/>
            </w:rPr>
          </w:pPr>
          <w:r>
            <w:fldChar w:fldCharType="begin"/>
          </w:r>
          <w:r>
            <w:instrText xml:space="preserve"> TOC \o "1-3" \h \z \u </w:instrText>
          </w:r>
          <w:r>
            <w:fldChar w:fldCharType="separate"/>
          </w:r>
          <w:hyperlink w:anchor="_Toc19711410" w:history="1">
            <w:r w:rsidR="00F002B8" w:rsidRPr="0001459D">
              <w:rPr>
                <w:rStyle w:val="Hyperlink"/>
              </w:rPr>
              <w:t>1.</w:t>
            </w:r>
            <w:r w:rsidR="00F002B8">
              <w:rPr>
                <w:rFonts w:eastAsiaTheme="minorEastAsia" w:cstheme="minorBidi"/>
                <w:b w:val="0"/>
                <w:color w:val="auto"/>
                <w:sz w:val="22"/>
                <w:szCs w:val="22"/>
              </w:rPr>
              <w:tab/>
            </w:r>
            <w:r w:rsidR="00F002B8" w:rsidRPr="0001459D">
              <w:rPr>
                <w:rStyle w:val="Hyperlink"/>
              </w:rPr>
              <w:t>Introduction</w:t>
            </w:r>
            <w:r w:rsidR="00F002B8">
              <w:rPr>
                <w:webHidden/>
              </w:rPr>
              <w:tab/>
            </w:r>
            <w:r w:rsidR="00F002B8">
              <w:rPr>
                <w:webHidden/>
              </w:rPr>
              <w:fldChar w:fldCharType="begin"/>
            </w:r>
            <w:r w:rsidR="00F002B8">
              <w:rPr>
                <w:webHidden/>
              </w:rPr>
              <w:instrText xml:space="preserve"> PAGEREF _Toc19711410 \h </w:instrText>
            </w:r>
            <w:r w:rsidR="00F002B8">
              <w:rPr>
                <w:webHidden/>
              </w:rPr>
            </w:r>
            <w:r w:rsidR="00F002B8">
              <w:rPr>
                <w:webHidden/>
              </w:rPr>
              <w:fldChar w:fldCharType="separate"/>
            </w:r>
            <w:r w:rsidR="001F4205">
              <w:rPr>
                <w:webHidden/>
              </w:rPr>
              <w:t>2</w:t>
            </w:r>
            <w:r w:rsidR="00F002B8">
              <w:rPr>
                <w:webHidden/>
              </w:rPr>
              <w:fldChar w:fldCharType="end"/>
            </w:r>
          </w:hyperlink>
        </w:p>
        <w:p w14:paraId="3D14B86A" w14:textId="268DC721" w:rsidR="00F002B8" w:rsidRDefault="00F47258">
          <w:pPr>
            <w:pStyle w:val="TOC1"/>
            <w:tabs>
              <w:tab w:val="left" w:pos="1000"/>
            </w:tabs>
            <w:rPr>
              <w:rFonts w:eastAsiaTheme="minorEastAsia" w:cstheme="minorBidi"/>
              <w:b w:val="0"/>
              <w:color w:val="auto"/>
              <w:sz w:val="22"/>
              <w:szCs w:val="22"/>
            </w:rPr>
          </w:pPr>
          <w:hyperlink w:anchor="_Toc19711411" w:history="1">
            <w:r w:rsidR="00F002B8" w:rsidRPr="0001459D">
              <w:rPr>
                <w:rStyle w:val="Hyperlink"/>
              </w:rPr>
              <w:t>2.</w:t>
            </w:r>
            <w:r w:rsidR="00F002B8">
              <w:rPr>
                <w:rFonts w:eastAsiaTheme="minorEastAsia" w:cstheme="minorBidi"/>
                <w:b w:val="0"/>
                <w:color w:val="auto"/>
                <w:sz w:val="22"/>
                <w:szCs w:val="22"/>
              </w:rPr>
              <w:tab/>
            </w:r>
            <w:r w:rsidR="00F002B8" w:rsidRPr="0001459D">
              <w:rPr>
                <w:rStyle w:val="Hyperlink"/>
              </w:rPr>
              <w:t>Legislative context</w:t>
            </w:r>
            <w:r w:rsidR="00F002B8">
              <w:rPr>
                <w:webHidden/>
              </w:rPr>
              <w:tab/>
            </w:r>
            <w:r w:rsidR="00F002B8">
              <w:rPr>
                <w:webHidden/>
              </w:rPr>
              <w:fldChar w:fldCharType="begin"/>
            </w:r>
            <w:r w:rsidR="00F002B8">
              <w:rPr>
                <w:webHidden/>
              </w:rPr>
              <w:instrText xml:space="preserve"> PAGEREF _Toc19711411 \h </w:instrText>
            </w:r>
            <w:r w:rsidR="00F002B8">
              <w:rPr>
                <w:webHidden/>
              </w:rPr>
            </w:r>
            <w:r w:rsidR="00F002B8">
              <w:rPr>
                <w:webHidden/>
              </w:rPr>
              <w:fldChar w:fldCharType="separate"/>
            </w:r>
            <w:r w:rsidR="001F4205">
              <w:rPr>
                <w:webHidden/>
              </w:rPr>
              <w:t>3</w:t>
            </w:r>
            <w:r w:rsidR="00F002B8">
              <w:rPr>
                <w:webHidden/>
              </w:rPr>
              <w:fldChar w:fldCharType="end"/>
            </w:r>
          </w:hyperlink>
        </w:p>
        <w:p w14:paraId="5EF3928C" w14:textId="7ED9567F" w:rsidR="00F002B8" w:rsidRDefault="00F47258">
          <w:pPr>
            <w:pStyle w:val="TOC2"/>
            <w:tabs>
              <w:tab w:val="left" w:pos="1000"/>
            </w:tabs>
            <w:rPr>
              <w:rFonts w:eastAsiaTheme="minorEastAsia" w:cstheme="minorBidi"/>
              <w:b w:val="0"/>
              <w:color w:val="auto"/>
              <w:sz w:val="22"/>
              <w:szCs w:val="22"/>
            </w:rPr>
          </w:pPr>
          <w:hyperlink w:anchor="_Toc19711412" w:history="1">
            <w:r w:rsidR="00F002B8" w:rsidRPr="0001459D">
              <w:rPr>
                <w:rStyle w:val="Hyperlink"/>
              </w:rPr>
              <w:t>2.1.</w:t>
            </w:r>
            <w:r w:rsidR="00F002B8">
              <w:rPr>
                <w:rFonts w:eastAsiaTheme="minorEastAsia" w:cstheme="minorBidi"/>
                <w:b w:val="0"/>
                <w:color w:val="auto"/>
                <w:sz w:val="22"/>
                <w:szCs w:val="22"/>
              </w:rPr>
              <w:tab/>
            </w:r>
            <w:r w:rsidR="00F002B8" w:rsidRPr="0001459D">
              <w:rPr>
                <w:rStyle w:val="Hyperlink"/>
              </w:rPr>
              <w:t>Victorian legislative context</w:t>
            </w:r>
            <w:r w:rsidR="00F002B8">
              <w:rPr>
                <w:webHidden/>
              </w:rPr>
              <w:tab/>
            </w:r>
            <w:r w:rsidR="00F002B8">
              <w:rPr>
                <w:webHidden/>
              </w:rPr>
              <w:fldChar w:fldCharType="begin"/>
            </w:r>
            <w:r w:rsidR="00F002B8">
              <w:rPr>
                <w:webHidden/>
              </w:rPr>
              <w:instrText xml:space="preserve"> PAGEREF _Toc19711412 \h </w:instrText>
            </w:r>
            <w:r w:rsidR="00F002B8">
              <w:rPr>
                <w:webHidden/>
              </w:rPr>
            </w:r>
            <w:r w:rsidR="00F002B8">
              <w:rPr>
                <w:webHidden/>
              </w:rPr>
              <w:fldChar w:fldCharType="separate"/>
            </w:r>
            <w:r w:rsidR="001F4205">
              <w:rPr>
                <w:webHidden/>
              </w:rPr>
              <w:t>3</w:t>
            </w:r>
            <w:r w:rsidR="00F002B8">
              <w:rPr>
                <w:webHidden/>
              </w:rPr>
              <w:fldChar w:fldCharType="end"/>
            </w:r>
          </w:hyperlink>
        </w:p>
        <w:p w14:paraId="4149EF1C" w14:textId="6B23EAFA" w:rsidR="00F002B8" w:rsidRDefault="00F47258">
          <w:pPr>
            <w:pStyle w:val="TOC2"/>
            <w:tabs>
              <w:tab w:val="left" w:pos="1000"/>
            </w:tabs>
            <w:rPr>
              <w:rFonts w:eastAsiaTheme="minorEastAsia" w:cstheme="minorBidi"/>
              <w:b w:val="0"/>
              <w:color w:val="auto"/>
              <w:sz w:val="22"/>
              <w:szCs w:val="22"/>
            </w:rPr>
          </w:pPr>
          <w:hyperlink w:anchor="_Toc19711413" w:history="1">
            <w:r w:rsidR="00F002B8" w:rsidRPr="0001459D">
              <w:rPr>
                <w:rStyle w:val="Hyperlink"/>
              </w:rPr>
              <w:t>2.2.</w:t>
            </w:r>
            <w:r w:rsidR="00F002B8">
              <w:rPr>
                <w:rFonts w:eastAsiaTheme="minorEastAsia" w:cstheme="minorBidi"/>
                <w:b w:val="0"/>
                <w:color w:val="auto"/>
                <w:sz w:val="22"/>
                <w:szCs w:val="22"/>
              </w:rPr>
              <w:tab/>
            </w:r>
            <w:r w:rsidR="00F002B8" w:rsidRPr="0001459D">
              <w:rPr>
                <w:rStyle w:val="Hyperlink"/>
              </w:rPr>
              <w:t>Commonwealth legislative context</w:t>
            </w:r>
            <w:r w:rsidR="00F002B8">
              <w:rPr>
                <w:webHidden/>
              </w:rPr>
              <w:tab/>
            </w:r>
            <w:r w:rsidR="00F002B8">
              <w:rPr>
                <w:webHidden/>
              </w:rPr>
              <w:fldChar w:fldCharType="begin"/>
            </w:r>
            <w:r w:rsidR="00F002B8">
              <w:rPr>
                <w:webHidden/>
              </w:rPr>
              <w:instrText xml:space="preserve"> PAGEREF _Toc19711413 \h </w:instrText>
            </w:r>
            <w:r w:rsidR="00F002B8">
              <w:rPr>
                <w:webHidden/>
              </w:rPr>
            </w:r>
            <w:r w:rsidR="00F002B8">
              <w:rPr>
                <w:webHidden/>
              </w:rPr>
              <w:fldChar w:fldCharType="separate"/>
            </w:r>
            <w:r w:rsidR="001F4205">
              <w:rPr>
                <w:webHidden/>
              </w:rPr>
              <w:t>4</w:t>
            </w:r>
            <w:r w:rsidR="00F002B8">
              <w:rPr>
                <w:webHidden/>
              </w:rPr>
              <w:fldChar w:fldCharType="end"/>
            </w:r>
          </w:hyperlink>
        </w:p>
        <w:p w14:paraId="4C66CE60" w14:textId="2DD7686B" w:rsidR="00F002B8" w:rsidRDefault="00F47258">
          <w:pPr>
            <w:pStyle w:val="TOC1"/>
            <w:tabs>
              <w:tab w:val="left" w:pos="1000"/>
            </w:tabs>
            <w:rPr>
              <w:rFonts w:eastAsiaTheme="minorEastAsia" w:cstheme="minorBidi"/>
              <w:b w:val="0"/>
              <w:color w:val="auto"/>
              <w:sz w:val="22"/>
              <w:szCs w:val="22"/>
            </w:rPr>
          </w:pPr>
          <w:hyperlink w:anchor="_Toc19711414" w:history="1">
            <w:r w:rsidR="00F002B8" w:rsidRPr="0001459D">
              <w:rPr>
                <w:rStyle w:val="Hyperlink"/>
              </w:rPr>
              <w:t>3.</w:t>
            </w:r>
            <w:r w:rsidR="00F002B8">
              <w:rPr>
                <w:rFonts w:eastAsiaTheme="minorEastAsia" w:cstheme="minorBidi"/>
                <w:b w:val="0"/>
                <w:color w:val="auto"/>
                <w:sz w:val="22"/>
                <w:szCs w:val="22"/>
              </w:rPr>
              <w:tab/>
            </w:r>
            <w:r w:rsidR="00F002B8" w:rsidRPr="0001459D">
              <w:rPr>
                <w:rStyle w:val="Hyperlink"/>
              </w:rPr>
              <w:t>Administrative arrangements</w:t>
            </w:r>
            <w:r w:rsidR="00F002B8">
              <w:rPr>
                <w:webHidden/>
              </w:rPr>
              <w:tab/>
            </w:r>
            <w:r w:rsidR="00F002B8">
              <w:rPr>
                <w:webHidden/>
              </w:rPr>
              <w:fldChar w:fldCharType="begin"/>
            </w:r>
            <w:r w:rsidR="00F002B8">
              <w:rPr>
                <w:webHidden/>
              </w:rPr>
              <w:instrText xml:space="preserve"> PAGEREF _Toc19711414 \h </w:instrText>
            </w:r>
            <w:r w:rsidR="00F002B8">
              <w:rPr>
                <w:webHidden/>
              </w:rPr>
            </w:r>
            <w:r w:rsidR="00F002B8">
              <w:rPr>
                <w:webHidden/>
              </w:rPr>
              <w:fldChar w:fldCharType="separate"/>
            </w:r>
            <w:r w:rsidR="001F4205">
              <w:rPr>
                <w:webHidden/>
              </w:rPr>
              <w:t>5</w:t>
            </w:r>
            <w:r w:rsidR="00F002B8">
              <w:rPr>
                <w:webHidden/>
              </w:rPr>
              <w:fldChar w:fldCharType="end"/>
            </w:r>
          </w:hyperlink>
        </w:p>
        <w:p w14:paraId="1F082479" w14:textId="59B69556" w:rsidR="00F002B8" w:rsidRDefault="00F47258">
          <w:pPr>
            <w:pStyle w:val="TOC1"/>
            <w:tabs>
              <w:tab w:val="left" w:pos="1000"/>
            </w:tabs>
            <w:rPr>
              <w:rFonts w:eastAsiaTheme="minorEastAsia" w:cstheme="minorBidi"/>
              <w:b w:val="0"/>
              <w:color w:val="auto"/>
              <w:sz w:val="22"/>
              <w:szCs w:val="22"/>
            </w:rPr>
          </w:pPr>
          <w:hyperlink w:anchor="_Toc19711415" w:history="1">
            <w:r w:rsidR="00F002B8" w:rsidRPr="0001459D">
              <w:rPr>
                <w:rStyle w:val="Hyperlink"/>
              </w:rPr>
              <w:t>4.</w:t>
            </w:r>
            <w:r w:rsidR="00F002B8">
              <w:rPr>
                <w:rFonts w:eastAsiaTheme="minorEastAsia" w:cstheme="minorBidi"/>
                <w:b w:val="0"/>
                <w:color w:val="auto"/>
                <w:sz w:val="22"/>
                <w:szCs w:val="22"/>
              </w:rPr>
              <w:tab/>
            </w:r>
            <w:r w:rsidR="00F002B8" w:rsidRPr="0001459D">
              <w:rPr>
                <w:rStyle w:val="Hyperlink"/>
              </w:rPr>
              <w:t>Goal and objectives</w:t>
            </w:r>
            <w:r w:rsidR="00F002B8">
              <w:rPr>
                <w:webHidden/>
              </w:rPr>
              <w:tab/>
            </w:r>
            <w:r w:rsidR="00F002B8">
              <w:rPr>
                <w:webHidden/>
              </w:rPr>
              <w:fldChar w:fldCharType="begin"/>
            </w:r>
            <w:r w:rsidR="00F002B8">
              <w:rPr>
                <w:webHidden/>
              </w:rPr>
              <w:instrText xml:space="preserve"> PAGEREF _Toc19711415 \h </w:instrText>
            </w:r>
            <w:r w:rsidR="00F002B8">
              <w:rPr>
                <w:webHidden/>
              </w:rPr>
            </w:r>
            <w:r w:rsidR="00F002B8">
              <w:rPr>
                <w:webHidden/>
              </w:rPr>
              <w:fldChar w:fldCharType="separate"/>
            </w:r>
            <w:r w:rsidR="001F4205">
              <w:rPr>
                <w:webHidden/>
              </w:rPr>
              <w:t>6</w:t>
            </w:r>
            <w:r w:rsidR="00F002B8">
              <w:rPr>
                <w:webHidden/>
              </w:rPr>
              <w:fldChar w:fldCharType="end"/>
            </w:r>
          </w:hyperlink>
        </w:p>
        <w:p w14:paraId="166C0981" w14:textId="2C1305F8" w:rsidR="00F002B8" w:rsidRDefault="00F47258">
          <w:pPr>
            <w:pStyle w:val="TOC2"/>
            <w:tabs>
              <w:tab w:val="left" w:pos="1000"/>
            </w:tabs>
            <w:rPr>
              <w:rFonts w:eastAsiaTheme="minorEastAsia" w:cstheme="minorBidi"/>
              <w:b w:val="0"/>
              <w:color w:val="auto"/>
              <w:sz w:val="22"/>
              <w:szCs w:val="22"/>
            </w:rPr>
          </w:pPr>
          <w:hyperlink w:anchor="_Toc19711416" w:history="1">
            <w:r w:rsidR="00F002B8" w:rsidRPr="0001459D">
              <w:rPr>
                <w:rStyle w:val="Hyperlink"/>
              </w:rPr>
              <w:t>4.1.</w:t>
            </w:r>
            <w:r w:rsidR="00F002B8">
              <w:rPr>
                <w:rFonts w:eastAsiaTheme="minorEastAsia" w:cstheme="minorBidi"/>
                <w:b w:val="0"/>
                <w:color w:val="auto"/>
                <w:sz w:val="22"/>
                <w:szCs w:val="22"/>
              </w:rPr>
              <w:tab/>
            </w:r>
            <w:r w:rsidR="00F002B8" w:rsidRPr="0001459D">
              <w:rPr>
                <w:rStyle w:val="Hyperlink"/>
              </w:rPr>
              <w:t>Goal</w:t>
            </w:r>
            <w:r w:rsidR="00F002B8">
              <w:rPr>
                <w:webHidden/>
              </w:rPr>
              <w:tab/>
            </w:r>
            <w:r w:rsidR="00F002B8">
              <w:rPr>
                <w:webHidden/>
              </w:rPr>
              <w:fldChar w:fldCharType="begin"/>
            </w:r>
            <w:r w:rsidR="00F002B8">
              <w:rPr>
                <w:webHidden/>
              </w:rPr>
              <w:instrText xml:space="preserve"> PAGEREF _Toc19711416 \h </w:instrText>
            </w:r>
            <w:r w:rsidR="00F002B8">
              <w:rPr>
                <w:webHidden/>
              </w:rPr>
            </w:r>
            <w:r w:rsidR="00F002B8">
              <w:rPr>
                <w:webHidden/>
              </w:rPr>
              <w:fldChar w:fldCharType="separate"/>
            </w:r>
            <w:r w:rsidR="001F4205">
              <w:rPr>
                <w:webHidden/>
              </w:rPr>
              <w:t>6</w:t>
            </w:r>
            <w:r w:rsidR="00F002B8">
              <w:rPr>
                <w:webHidden/>
              </w:rPr>
              <w:fldChar w:fldCharType="end"/>
            </w:r>
          </w:hyperlink>
        </w:p>
        <w:p w14:paraId="49B561A5" w14:textId="44BEFC6D" w:rsidR="00F002B8" w:rsidRDefault="00F47258">
          <w:pPr>
            <w:pStyle w:val="TOC2"/>
            <w:tabs>
              <w:tab w:val="left" w:pos="1000"/>
            </w:tabs>
            <w:rPr>
              <w:rFonts w:eastAsiaTheme="minorEastAsia" w:cstheme="minorBidi"/>
              <w:b w:val="0"/>
              <w:color w:val="auto"/>
              <w:sz w:val="22"/>
              <w:szCs w:val="22"/>
            </w:rPr>
          </w:pPr>
          <w:hyperlink w:anchor="_Toc19711417" w:history="1">
            <w:r w:rsidR="00F002B8" w:rsidRPr="0001459D">
              <w:rPr>
                <w:rStyle w:val="Hyperlink"/>
              </w:rPr>
              <w:t>4.2.</w:t>
            </w:r>
            <w:r w:rsidR="00F002B8">
              <w:rPr>
                <w:rFonts w:eastAsiaTheme="minorEastAsia" w:cstheme="minorBidi"/>
                <w:b w:val="0"/>
                <w:color w:val="auto"/>
                <w:sz w:val="22"/>
                <w:szCs w:val="22"/>
              </w:rPr>
              <w:tab/>
            </w:r>
            <w:r w:rsidR="00F002B8" w:rsidRPr="0001459D">
              <w:rPr>
                <w:rStyle w:val="Hyperlink"/>
              </w:rPr>
              <w:t>Objectives</w:t>
            </w:r>
            <w:r w:rsidR="00F002B8">
              <w:rPr>
                <w:webHidden/>
              </w:rPr>
              <w:tab/>
            </w:r>
            <w:r w:rsidR="00F002B8">
              <w:rPr>
                <w:webHidden/>
              </w:rPr>
              <w:fldChar w:fldCharType="begin"/>
            </w:r>
            <w:r w:rsidR="00F002B8">
              <w:rPr>
                <w:webHidden/>
              </w:rPr>
              <w:instrText xml:space="preserve"> PAGEREF _Toc19711417 \h </w:instrText>
            </w:r>
            <w:r w:rsidR="00F002B8">
              <w:rPr>
                <w:webHidden/>
              </w:rPr>
            </w:r>
            <w:r w:rsidR="00F002B8">
              <w:rPr>
                <w:webHidden/>
              </w:rPr>
              <w:fldChar w:fldCharType="separate"/>
            </w:r>
            <w:r w:rsidR="001F4205">
              <w:rPr>
                <w:webHidden/>
              </w:rPr>
              <w:t>6</w:t>
            </w:r>
            <w:r w:rsidR="00F002B8">
              <w:rPr>
                <w:webHidden/>
              </w:rPr>
              <w:fldChar w:fldCharType="end"/>
            </w:r>
          </w:hyperlink>
        </w:p>
        <w:p w14:paraId="4E6FD13B" w14:textId="46755796" w:rsidR="00F002B8" w:rsidRDefault="00F47258">
          <w:pPr>
            <w:pStyle w:val="TOC1"/>
            <w:tabs>
              <w:tab w:val="left" w:pos="1000"/>
            </w:tabs>
            <w:rPr>
              <w:rFonts w:eastAsiaTheme="minorEastAsia" w:cstheme="minorBidi"/>
              <w:b w:val="0"/>
              <w:color w:val="auto"/>
              <w:sz w:val="22"/>
              <w:szCs w:val="22"/>
            </w:rPr>
          </w:pPr>
          <w:hyperlink w:anchor="_Toc19711418" w:history="1">
            <w:r w:rsidR="00F002B8" w:rsidRPr="0001459D">
              <w:rPr>
                <w:rStyle w:val="Hyperlink"/>
              </w:rPr>
              <w:t>5.</w:t>
            </w:r>
            <w:r w:rsidR="00F002B8">
              <w:rPr>
                <w:rFonts w:eastAsiaTheme="minorEastAsia" w:cstheme="minorBidi"/>
                <w:b w:val="0"/>
                <w:color w:val="auto"/>
                <w:sz w:val="22"/>
                <w:szCs w:val="22"/>
              </w:rPr>
              <w:tab/>
            </w:r>
            <w:r w:rsidR="00F002B8" w:rsidRPr="0001459D">
              <w:rPr>
                <w:rStyle w:val="Hyperlink"/>
              </w:rPr>
              <w:t>Requirements, management actions and targets</w:t>
            </w:r>
            <w:r w:rsidR="00F002B8">
              <w:rPr>
                <w:webHidden/>
              </w:rPr>
              <w:tab/>
            </w:r>
            <w:r w:rsidR="00F002B8">
              <w:rPr>
                <w:webHidden/>
              </w:rPr>
              <w:fldChar w:fldCharType="begin"/>
            </w:r>
            <w:r w:rsidR="00F002B8">
              <w:rPr>
                <w:webHidden/>
              </w:rPr>
              <w:instrText xml:space="preserve"> PAGEREF _Toc19711418 \h </w:instrText>
            </w:r>
            <w:r w:rsidR="00F002B8">
              <w:rPr>
                <w:webHidden/>
              </w:rPr>
            </w:r>
            <w:r w:rsidR="00F002B8">
              <w:rPr>
                <w:webHidden/>
              </w:rPr>
              <w:fldChar w:fldCharType="separate"/>
            </w:r>
            <w:r w:rsidR="001F4205">
              <w:rPr>
                <w:webHidden/>
              </w:rPr>
              <w:t>7</w:t>
            </w:r>
            <w:r w:rsidR="00F002B8">
              <w:rPr>
                <w:webHidden/>
              </w:rPr>
              <w:fldChar w:fldCharType="end"/>
            </w:r>
          </w:hyperlink>
        </w:p>
        <w:p w14:paraId="32BA998E" w14:textId="10A3EE7D" w:rsidR="00F002B8" w:rsidRDefault="00F47258">
          <w:pPr>
            <w:pStyle w:val="TOC2"/>
            <w:rPr>
              <w:rFonts w:eastAsiaTheme="minorEastAsia" w:cstheme="minorBidi"/>
              <w:b w:val="0"/>
              <w:color w:val="auto"/>
              <w:sz w:val="22"/>
              <w:szCs w:val="22"/>
            </w:rPr>
          </w:pPr>
          <w:hyperlink w:anchor="_Toc19711419" w:history="1">
            <w:r w:rsidR="00F002B8" w:rsidRPr="0001459D">
              <w:rPr>
                <w:rStyle w:val="Hyperlink"/>
                <w:rFonts w:eastAsia="MingLiU"/>
                <w:bCs/>
                <w:iCs/>
                <w:kern w:val="20"/>
              </w:rPr>
              <w:t>Objective 1. Ensure that commercial kangaroo harvesting in Victoria is ecologically sustainable.</w:t>
            </w:r>
            <w:r w:rsidR="00F002B8">
              <w:rPr>
                <w:webHidden/>
              </w:rPr>
              <w:tab/>
            </w:r>
            <w:r w:rsidR="00F002B8">
              <w:rPr>
                <w:webHidden/>
              </w:rPr>
              <w:fldChar w:fldCharType="begin"/>
            </w:r>
            <w:r w:rsidR="00F002B8">
              <w:rPr>
                <w:webHidden/>
              </w:rPr>
              <w:instrText xml:space="preserve"> PAGEREF _Toc19711419 \h </w:instrText>
            </w:r>
            <w:r w:rsidR="00F002B8">
              <w:rPr>
                <w:webHidden/>
              </w:rPr>
            </w:r>
            <w:r w:rsidR="00F002B8">
              <w:rPr>
                <w:webHidden/>
              </w:rPr>
              <w:fldChar w:fldCharType="separate"/>
            </w:r>
            <w:r w:rsidR="001F4205">
              <w:rPr>
                <w:webHidden/>
              </w:rPr>
              <w:t>8</w:t>
            </w:r>
            <w:r w:rsidR="00F002B8">
              <w:rPr>
                <w:webHidden/>
              </w:rPr>
              <w:fldChar w:fldCharType="end"/>
            </w:r>
          </w:hyperlink>
        </w:p>
        <w:p w14:paraId="3BA19D40" w14:textId="47CCFBFC" w:rsidR="00F002B8" w:rsidRDefault="00F47258">
          <w:pPr>
            <w:pStyle w:val="TOC2"/>
            <w:rPr>
              <w:rFonts w:eastAsiaTheme="minorEastAsia" w:cstheme="minorBidi"/>
              <w:b w:val="0"/>
              <w:color w:val="auto"/>
              <w:sz w:val="22"/>
              <w:szCs w:val="22"/>
            </w:rPr>
          </w:pPr>
          <w:hyperlink w:anchor="_Toc19711420" w:history="1">
            <w:r w:rsidR="00F002B8" w:rsidRPr="0001459D">
              <w:rPr>
                <w:rStyle w:val="Hyperlink"/>
                <w:rFonts w:eastAsia="MingLiU"/>
                <w:bCs/>
                <w:iCs/>
                <w:kern w:val="20"/>
              </w:rPr>
              <w:t>Objective 2. Ensure that commercial kangaroo harvesting in Victoria is humane and animal welfare is protected.</w:t>
            </w:r>
            <w:r w:rsidR="00F002B8">
              <w:rPr>
                <w:webHidden/>
              </w:rPr>
              <w:tab/>
            </w:r>
            <w:r w:rsidR="00F002B8">
              <w:rPr>
                <w:webHidden/>
              </w:rPr>
              <w:fldChar w:fldCharType="begin"/>
            </w:r>
            <w:r w:rsidR="00F002B8">
              <w:rPr>
                <w:webHidden/>
              </w:rPr>
              <w:instrText xml:space="preserve"> PAGEREF _Toc19711420 \h </w:instrText>
            </w:r>
            <w:r w:rsidR="00F002B8">
              <w:rPr>
                <w:webHidden/>
              </w:rPr>
            </w:r>
            <w:r w:rsidR="00F002B8">
              <w:rPr>
                <w:webHidden/>
              </w:rPr>
              <w:fldChar w:fldCharType="separate"/>
            </w:r>
            <w:r w:rsidR="001F4205">
              <w:rPr>
                <w:webHidden/>
              </w:rPr>
              <w:t>13</w:t>
            </w:r>
            <w:r w:rsidR="00F002B8">
              <w:rPr>
                <w:webHidden/>
              </w:rPr>
              <w:fldChar w:fldCharType="end"/>
            </w:r>
          </w:hyperlink>
        </w:p>
        <w:p w14:paraId="421A70B9" w14:textId="78F8D00C" w:rsidR="00F002B8" w:rsidRDefault="00F47258">
          <w:pPr>
            <w:pStyle w:val="TOC2"/>
            <w:rPr>
              <w:rFonts w:eastAsiaTheme="minorEastAsia" w:cstheme="minorBidi"/>
              <w:b w:val="0"/>
              <w:color w:val="auto"/>
              <w:sz w:val="22"/>
              <w:szCs w:val="22"/>
            </w:rPr>
          </w:pPr>
          <w:hyperlink w:anchor="_Toc19711421" w:history="1">
            <w:r w:rsidR="00F002B8" w:rsidRPr="0001459D">
              <w:rPr>
                <w:rStyle w:val="Hyperlink"/>
                <w:rFonts w:eastAsia="MingLiU"/>
                <w:bCs/>
                <w:iCs/>
                <w:kern w:val="20"/>
              </w:rPr>
              <w:t>Objective 3. Ensure that commercial kangaroo harvesting activities are appropriately regulated.</w:t>
            </w:r>
            <w:r w:rsidR="00F002B8">
              <w:rPr>
                <w:webHidden/>
              </w:rPr>
              <w:tab/>
            </w:r>
            <w:r w:rsidR="00F002B8">
              <w:rPr>
                <w:webHidden/>
              </w:rPr>
              <w:fldChar w:fldCharType="begin"/>
            </w:r>
            <w:r w:rsidR="00F002B8">
              <w:rPr>
                <w:webHidden/>
              </w:rPr>
              <w:instrText xml:space="preserve"> PAGEREF _Toc19711421 \h </w:instrText>
            </w:r>
            <w:r w:rsidR="00F002B8">
              <w:rPr>
                <w:webHidden/>
              </w:rPr>
            </w:r>
            <w:r w:rsidR="00F002B8">
              <w:rPr>
                <w:webHidden/>
              </w:rPr>
              <w:fldChar w:fldCharType="separate"/>
            </w:r>
            <w:r w:rsidR="001F4205">
              <w:rPr>
                <w:webHidden/>
              </w:rPr>
              <w:t>15</w:t>
            </w:r>
            <w:r w:rsidR="00F002B8">
              <w:rPr>
                <w:webHidden/>
              </w:rPr>
              <w:fldChar w:fldCharType="end"/>
            </w:r>
          </w:hyperlink>
        </w:p>
        <w:p w14:paraId="0B634632" w14:textId="00707E26" w:rsidR="00F002B8" w:rsidRDefault="00F47258">
          <w:pPr>
            <w:pStyle w:val="TOC2"/>
            <w:rPr>
              <w:rFonts w:eastAsiaTheme="minorEastAsia" w:cstheme="minorBidi"/>
              <w:b w:val="0"/>
              <w:color w:val="auto"/>
              <w:sz w:val="22"/>
              <w:szCs w:val="22"/>
            </w:rPr>
          </w:pPr>
          <w:hyperlink w:anchor="_Toc19711422" w:history="1">
            <w:r w:rsidR="00F002B8" w:rsidRPr="0001459D">
              <w:rPr>
                <w:rStyle w:val="Hyperlink"/>
                <w:rFonts w:eastAsia="MingLiU"/>
                <w:bCs/>
                <w:iCs/>
                <w:kern w:val="20"/>
              </w:rPr>
              <w:t>Objective 4. Effectively monitor and enforce compliance.</w:t>
            </w:r>
            <w:r w:rsidR="00F002B8">
              <w:rPr>
                <w:webHidden/>
              </w:rPr>
              <w:tab/>
            </w:r>
            <w:r w:rsidR="00F002B8">
              <w:rPr>
                <w:webHidden/>
              </w:rPr>
              <w:fldChar w:fldCharType="begin"/>
            </w:r>
            <w:r w:rsidR="00F002B8">
              <w:rPr>
                <w:webHidden/>
              </w:rPr>
              <w:instrText xml:space="preserve"> PAGEREF _Toc19711422 \h </w:instrText>
            </w:r>
            <w:r w:rsidR="00F002B8">
              <w:rPr>
                <w:webHidden/>
              </w:rPr>
            </w:r>
            <w:r w:rsidR="00F002B8">
              <w:rPr>
                <w:webHidden/>
              </w:rPr>
              <w:fldChar w:fldCharType="separate"/>
            </w:r>
            <w:r w:rsidR="001F4205">
              <w:rPr>
                <w:webHidden/>
              </w:rPr>
              <w:t>17</w:t>
            </w:r>
            <w:r w:rsidR="00F002B8">
              <w:rPr>
                <w:webHidden/>
              </w:rPr>
              <w:fldChar w:fldCharType="end"/>
            </w:r>
          </w:hyperlink>
        </w:p>
        <w:p w14:paraId="7A88AF99" w14:textId="10FB1368" w:rsidR="00F002B8" w:rsidRDefault="00F47258">
          <w:pPr>
            <w:pStyle w:val="TOC2"/>
            <w:rPr>
              <w:rFonts w:eastAsiaTheme="minorEastAsia" w:cstheme="minorBidi"/>
              <w:b w:val="0"/>
              <w:color w:val="auto"/>
              <w:sz w:val="22"/>
              <w:szCs w:val="22"/>
            </w:rPr>
          </w:pPr>
          <w:hyperlink w:anchor="_Toc19711423" w:history="1">
            <w:r w:rsidR="00F002B8" w:rsidRPr="0001459D">
              <w:rPr>
                <w:rStyle w:val="Hyperlink"/>
                <w:rFonts w:eastAsia="MingLiU"/>
                <w:bCs/>
                <w:iCs/>
                <w:kern w:val="20"/>
              </w:rPr>
              <w:t>Objective 5. Facilitate adaptive management and research.</w:t>
            </w:r>
            <w:r w:rsidR="00F002B8">
              <w:rPr>
                <w:webHidden/>
              </w:rPr>
              <w:tab/>
            </w:r>
            <w:r w:rsidR="00F002B8">
              <w:rPr>
                <w:webHidden/>
              </w:rPr>
              <w:fldChar w:fldCharType="begin"/>
            </w:r>
            <w:r w:rsidR="00F002B8">
              <w:rPr>
                <w:webHidden/>
              </w:rPr>
              <w:instrText xml:space="preserve"> PAGEREF _Toc19711423 \h </w:instrText>
            </w:r>
            <w:r w:rsidR="00F002B8">
              <w:rPr>
                <w:webHidden/>
              </w:rPr>
            </w:r>
            <w:r w:rsidR="00F002B8">
              <w:rPr>
                <w:webHidden/>
              </w:rPr>
              <w:fldChar w:fldCharType="separate"/>
            </w:r>
            <w:r w:rsidR="001F4205">
              <w:rPr>
                <w:webHidden/>
              </w:rPr>
              <w:t>20</w:t>
            </w:r>
            <w:r w:rsidR="00F002B8">
              <w:rPr>
                <w:webHidden/>
              </w:rPr>
              <w:fldChar w:fldCharType="end"/>
            </w:r>
          </w:hyperlink>
        </w:p>
        <w:p w14:paraId="68C56CB4" w14:textId="04A17992" w:rsidR="00F002B8" w:rsidRDefault="00F47258">
          <w:pPr>
            <w:pStyle w:val="TOC2"/>
            <w:rPr>
              <w:rFonts w:eastAsiaTheme="minorEastAsia" w:cstheme="minorBidi"/>
              <w:b w:val="0"/>
              <w:color w:val="auto"/>
              <w:sz w:val="22"/>
              <w:szCs w:val="22"/>
            </w:rPr>
          </w:pPr>
          <w:hyperlink w:anchor="_Toc19711424" w:history="1">
            <w:r w:rsidR="00F002B8" w:rsidRPr="0001459D">
              <w:rPr>
                <w:rStyle w:val="Hyperlink"/>
                <w:rFonts w:eastAsia="MingLiU"/>
                <w:bCs/>
                <w:iCs/>
                <w:kern w:val="20"/>
              </w:rPr>
              <w:t>Objective 6. Maintain openness, accountability and transparency.</w:t>
            </w:r>
            <w:r w:rsidR="00F002B8">
              <w:rPr>
                <w:webHidden/>
              </w:rPr>
              <w:tab/>
            </w:r>
            <w:r w:rsidR="00F002B8">
              <w:rPr>
                <w:webHidden/>
              </w:rPr>
              <w:fldChar w:fldCharType="begin"/>
            </w:r>
            <w:r w:rsidR="00F002B8">
              <w:rPr>
                <w:webHidden/>
              </w:rPr>
              <w:instrText xml:space="preserve"> PAGEREF _Toc19711424 \h </w:instrText>
            </w:r>
            <w:r w:rsidR="00F002B8">
              <w:rPr>
                <w:webHidden/>
              </w:rPr>
            </w:r>
            <w:r w:rsidR="00F002B8">
              <w:rPr>
                <w:webHidden/>
              </w:rPr>
              <w:fldChar w:fldCharType="separate"/>
            </w:r>
            <w:r w:rsidR="001F4205">
              <w:rPr>
                <w:webHidden/>
              </w:rPr>
              <w:t>22</w:t>
            </w:r>
            <w:r w:rsidR="00F002B8">
              <w:rPr>
                <w:webHidden/>
              </w:rPr>
              <w:fldChar w:fldCharType="end"/>
            </w:r>
          </w:hyperlink>
        </w:p>
        <w:p w14:paraId="78E8136C" w14:textId="36137DAA" w:rsidR="00F002B8" w:rsidRDefault="00F47258">
          <w:pPr>
            <w:pStyle w:val="TOC2"/>
            <w:rPr>
              <w:rFonts w:eastAsiaTheme="minorEastAsia" w:cstheme="minorBidi"/>
              <w:b w:val="0"/>
              <w:color w:val="auto"/>
              <w:sz w:val="22"/>
              <w:szCs w:val="22"/>
            </w:rPr>
          </w:pPr>
          <w:hyperlink w:anchor="_Toc19711425" w:history="1">
            <w:r w:rsidR="00F002B8" w:rsidRPr="0001459D">
              <w:rPr>
                <w:rStyle w:val="Hyperlink"/>
                <w:rFonts w:eastAsia="MingLiU"/>
                <w:bCs/>
                <w:iCs/>
                <w:kern w:val="20"/>
              </w:rPr>
              <w:t>Objective 7. Work with Traditional Owners to provide opportunities for participation.</w:t>
            </w:r>
            <w:r w:rsidR="00F002B8">
              <w:rPr>
                <w:webHidden/>
              </w:rPr>
              <w:tab/>
            </w:r>
            <w:r w:rsidR="00F002B8">
              <w:rPr>
                <w:webHidden/>
              </w:rPr>
              <w:fldChar w:fldCharType="begin"/>
            </w:r>
            <w:r w:rsidR="00F002B8">
              <w:rPr>
                <w:webHidden/>
              </w:rPr>
              <w:instrText xml:space="preserve"> PAGEREF _Toc19711425 \h </w:instrText>
            </w:r>
            <w:r w:rsidR="00F002B8">
              <w:rPr>
                <w:webHidden/>
              </w:rPr>
            </w:r>
            <w:r w:rsidR="00F002B8">
              <w:rPr>
                <w:webHidden/>
              </w:rPr>
              <w:fldChar w:fldCharType="separate"/>
            </w:r>
            <w:r w:rsidR="001F4205">
              <w:rPr>
                <w:webHidden/>
              </w:rPr>
              <w:t>24</w:t>
            </w:r>
            <w:r w:rsidR="00F002B8">
              <w:rPr>
                <w:webHidden/>
              </w:rPr>
              <w:fldChar w:fldCharType="end"/>
            </w:r>
          </w:hyperlink>
        </w:p>
        <w:p w14:paraId="7A3E14DC" w14:textId="42A4DA84" w:rsidR="00F002B8" w:rsidRDefault="00F47258" w:rsidP="00F002B8">
          <w:pPr>
            <w:pStyle w:val="TOC1"/>
            <w:tabs>
              <w:tab w:val="left" w:pos="1000"/>
            </w:tabs>
            <w:ind w:left="567" w:hanging="567"/>
            <w:rPr>
              <w:rFonts w:eastAsiaTheme="minorEastAsia" w:cstheme="minorBidi"/>
              <w:b w:val="0"/>
              <w:color w:val="auto"/>
              <w:sz w:val="22"/>
              <w:szCs w:val="22"/>
            </w:rPr>
          </w:pPr>
          <w:hyperlink w:anchor="_Toc19711426" w:history="1">
            <w:r w:rsidR="00F002B8" w:rsidRPr="0001459D">
              <w:rPr>
                <w:rStyle w:val="Hyperlink"/>
              </w:rPr>
              <w:t>6.</w:t>
            </w:r>
            <w:r w:rsidR="00F002B8">
              <w:rPr>
                <w:rFonts w:eastAsiaTheme="minorEastAsia" w:cstheme="minorBidi"/>
                <w:b w:val="0"/>
                <w:color w:val="auto"/>
                <w:sz w:val="22"/>
                <w:szCs w:val="22"/>
              </w:rPr>
              <w:tab/>
            </w:r>
            <w:r w:rsidR="00F002B8" w:rsidRPr="0001459D">
              <w:rPr>
                <w:rStyle w:val="Hyperlink"/>
              </w:rPr>
              <w:t>Managing the kangaroo harvesting program alongside the ATCW system</w:t>
            </w:r>
            <w:r w:rsidR="00F002B8">
              <w:rPr>
                <w:webHidden/>
              </w:rPr>
              <w:tab/>
            </w:r>
            <w:r w:rsidR="00F002B8">
              <w:rPr>
                <w:webHidden/>
              </w:rPr>
              <w:fldChar w:fldCharType="begin"/>
            </w:r>
            <w:r w:rsidR="00F002B8">
              <w:rPr>
                <w:webHidden/>
              </w:rPr>
              <w:instrText xml:space="preserve"> PAGEREF _Toc19711426 \h </w:instrText>
            </w:r>
            <w:r w:rsidR="00F002B8">
              <w:rPr>
                <w:webHidden/>
              </w:rPr>
            </w:r>
            <w:r w:rsidR="00F002B8">
              <w:rPr>
                <w:webHidden/>
              </w:rPr>
              <w:fldChar w:fldCharType="separate"/>
            </w:r>
            <w:r w:rsidR="001F4205">
              <w:rPr>
                <w:webHidden/>
              </w:rPr>
              <w:t>25</w:t>
            </w:r>
            <w:r w:rsidR="00F002B8">
              <w:rPr>
                <w:webHidden/>
              </w:rPr>
              <w:fldChar w:fldCharType="end"/>
            </w:r>
          </w:hyperlink>
        </w:p>
        <w:p w14:paraId="3AB33B3A" w14:textId="7A5E7AA9" w:rsidR="00F002B8" w:rsidRDefault="00F47258" w:rsidP="00DC1D1B">
          <w:pPr>
            <w:pStyle w:val="TOC1"/>
            <w:tabs>
              <w:tab w:val="left" w:pos="567"/>
            </w:tabs>
            <w:rPr>
              <w:rFonts w:eastAsiaTheme="minorEastAsia" w:cstheme="minorBidi"/>
              <w:b w:val="0"/>
              <w:color w:val="auto"/>
              <w:sz w:val="22"/>
              <w:szCs w:val="22"/>
            </w:rPr>
          </w:pPr>
          <w:hyperlink w:anchor="_Toc19711427" w:history="1">
            <w:r w:rsidR="00F002B8" w:rsidRPr="0001459D">
              <w:rPr>
                <w:rStyle w:val="Hyperlink"/>
              </w:rPr>
              <w:t>7.</w:t>
            </w:r>
            <w:r w:rsidR="00DC1D1B">
              <w:rPr>
                <w:rFonts w:eastAsiaTheme="minorEastAsia" w:cstheme="minorBidi"/>
                <w:b w:val="0"/>
                <w:color w:val="auto"/>
                <w:sz w:val="22"/>
                <w:szCs w:val="22"/>
              </w:rPr>
              <w:tab/>
            </w:r>
            <w:r w:rsidR="00F002B8" w:rsidRPr="0001459D">
              <w:rPr>
                <w:rStyle w:val="Hyperlink"/>
              </w:rPr>
              <w:t>Review and evaluation</w:t>
            </w:r>
            <w:r w:rsidR="00F002B8">
              <w:rPr>
                <w:webHidden/>
              </w:rPr>
              <w:tab/>
            </w:r>
            <w:r w:rsidR="00F002B8">
              <w:rPr>
                <w:webHidden/>
              </w:rPr>
              <w:fldChar w:fldCharType="begin"/>
            </w:r>
            <w:r w:rsidR="00F002B8">
              <w:rPr>
                <w:webHidden/>
              </w:rPr>
              <w:instrText xml:space="preserve"> PAGEREF _Toc19711427 \h </w:instrText>
            </w:r>
            <w:r w:rsidR="00F002B8">
              <w:rPr>
                <w:webHidden/>
              </w:rPr>
            </w:r>
            <w:r w:rsidR="00F002B8">
              <w:rPr>
                <w:webHidden/>
              </w:rPr>
              <w:fldChar w:fldCharType="separate"/>
            </w:r>
            <w:r w:rsidR="001F4205">
              <w:rPr>
                <w:webHidden/>
              </w:rPr>
              <w:t>25</w:t>
            </w:r>
            <w:r w:rsidR="00F002B8">
              <w:rPr>
                <w:webHidden/>
              </w:rPr>
              <w:fldChar w:fldCharType="end"/>
            </w:r>
          </w:hyperlink>
        </w:p>
        <w:p w14:paraId="08F3EAED" w14:textId="7F8E13C3" w:rsidR="00F002B8" w:rsidRDefault="00F47258">
          <w:pPr>
            <w:pStyle w:val="TOC1"/>
            <w:rPr>
              <w:rFonts w:eastAsiaTheme="minorEastAsia" w:cstheme="minorBidi"/>
              <w:b w:val="0"/>
              <w:color w:val="auto"/>
              <w:sz w:val="22"/>
              <w:szCs w:val="22"/>
            </w:rPr>
          </w:pPr>
          <w:hyperlink w:anchor="_Toc19711428" w:history="1">
            <w:r w:rsidR="00F002B8" w:rsidRPr="0001459D">
              <w:rPr>
                <w:rStyle w:val="Hyperlink"/>
                <w:bCs/>
                <w:kern w:val="32"/>
              </w:rPr>
              <w:t>Appendix 1 – Biology, ecology and conservation of Victorian kangaroos</w:t>
            </w:r>
            <w:r w:rsidR="00F002B8">
              <w:rPr>
                <w:webHidden/>
              </w:rPr>
              <w:tab/>
            </w:r>
            <w:r w:rsidR="00F002B8">
              <w:rPr>
                <w:webHidden/>
              </w:rPr>
              <w:fldChar w:fldCharType="begin"/>
            </w:r>
            <w:r w:rsidR="00F002B8">
              <w:rPr>
                <w:webHidden/>
              </w:rPr>
              <w:instrText xml:space="preserve"> PAGEREF _Toc19711428 \h </w:instrText>
            </w:r>
            <w:r w:rsidR="00F002B8">
              <w:rPr>
                <w:webHidden/>
              </w:rPr>
            </w:r>
            <w:r w:rsidR="00F002B8">
              <w:rPr>
                <w:webHidden/>
              </w:rPr>
              <w:fldChar w:fldCharType="separate"/>
            </w:r>
            <w:r w:rsidR="001F4205">
              <w:rPr>
                <w:webHidden/>
              </w:rPr>
              <w:t>27</w:t>
            </w:r>
            <w:r w:rsidR="00F002B8">
              <w:rPr>
                <w:webHidden/>
              </w:rPr>
              <w:fldChar w:fldCharType="end"/>
            </w:r>
          </w:hyperlink>
        </w:p>
        <w:p w14:paraId="7507D31E" w14:textId="732791EB" w:rsidR="00F002B8" w:rsidRDefault="00F47258">
          <w:pPr>
            <w:pStyle w:val="TOC1"/>
            <w:rPr>
              <w:rFonts w:eastAsiaTheme="minorEastAsia" w:cstheme="minorBidi"/>
              <w:b w:val="0"/>
              <w:color w:val="auto"/>
              <w:sz w:val="22"/>
              <w:szCs w:val="22"/>
            </w:rPr>
          </w:pPr>
          <w:hyperlink w:anchor="_Toc19711432" w:history="1">
            <w:r w:rsidR="00F002B8" w:rsidRPr="0001459D">
              <w:rPr>
                <w:rStyle w:val="Hyperlink"/>
                <w:bCs/>
                <w:kern w:val="32"/>
              </w:rPr>
              <w:t>Appendix 2 – Threats and assessment of impacts</w:t>
            </w:r>
            <w:r w:rsidR="00F002B8">
              <w:rPr>
                <w:webHidden/>
              </w:rPr>
              <w:tab/>
            </w:r>
            <w:r w:rsidR="00F002B8">
              <w:rPr>
                <w:webHidden/>
              </w:rPr>
              <w:fldChar w:fldCharType="begin"/>
            </w:r>
            <w:r w:rsidR="00F002B8">
              <w:rPr>
                <w:webHidden/>
              </w:rPr>
              <w:instrText xml:space="preserve"> PAGEREF _Toc19711432 \h </w:instrText>
            </w:r>
            <w:r w:rsidR="00F002B8">
              <w:rPr>
                <w:webHidden/>
              </w:rPr>
            </w:r>
            <w:r w:rsidR="00F002B8">
              <w:rPr>
                <w:webHidden/>
              </w:rPr>
              <w:fldChar w:fldCharType="separate"/>
            </w:r>
            <w:r w:rsidR="001F4205">
              <w:rPr>
                <w:webHidden/>
              </w:rPr>
              <w:t>29</w:t>
            </w:r>
            <w:r w:rsidR="00F002B8">
              <w:rPr>
                <w:webHidden/>
              </w:rPr>
              <w:fldChar w:fldCharType="end"/>
            </w:r>
          </w:hyperlink>
        </w:p>
        <w:p w14:paraId="774DA2B0" w14:textId="71C0DACD" w:rsidR="00F002B8" w:rsidRDefault="00F47258">
          <w:pPr>
            <w:pStyle w:val="TOC1"/>
            <w:rPr>
              <w:rFonts w:eastAsiaTheme="minorEastAsia" w:cstheme="minorBidi"/>
              <w:b w:val="0"/>
              <w:color w:val="auto"/>
              <w:sz w:val="22"/>
              <w:szCs w:val="22"/>
            </w:rPr>
          </w:pPr>
          <w:hyperlink w:anchor="_Toc19711441" w:history="1">
            <w:r w:rsidR="00F002B8" w:rsidRPr="0001459D">
              <w:rPr>
                <w:rStyle w:val="Hyperlink"/>
                <w:bCs/>
                <w:kern w:val="32"/>
              </w:rPr>
              <w:t>References</w:t>
            </w:r>
            <w:r w:rsidR="00F002B8">
              <w:rPr>
                <w:webHidden/>
              </w:rPr>
              <w:tab/>
            </w:r>
            <w:r w:rsidR="00F002B8">
              <w:rPr>
                <w:webHidden/>
              </w:rPr>
              <w:fldChar w:fldCharType="begin"/>
            </w:r>
            <w:r w:rsidR="00F002B8">
              <w:rPr>
                <w:webHidden/>
              </w:rPr>
              <w:instrText xml:space="preserve"> PAGEREF _Toc19711441 \h </w:instrText>
            </w:r>
            <w:r w:rsidR="00F002B8">
              <w:rPr>
                <w:webHidden/>
              </w:rPr>
            </w:r>
            <w:r w:rsidR="00F002B8">
              <w:rPr>
                <w:webHidden/>
              </w:rPr>
              <w:fldChar w:fldCharType="separate"/>
            </w:r>
            <w:r w:rsidR="001F4205">
              <w:rPr>
                <w:webHidden/>
              </w:rPr>
              <w:t>34</w:t>
            </w:r>
            <w:r w:rsidR="00F002B8">
              <w:rPr>
                <w:webHidden/>
              </w:rPr>
              <w:fldChar w:fldCharType="end"/>
            </w:r>
          </w:hyperlink>
        </w:p>
        <w:p w14:paraId="78673EDB" w14:textId="4C96791D" w:rsidR="00F002B8" w:rsidRDefault="00F47258">
          <w:pPr>
            <w:pStyle w:val="TOC1"/>
            <w:rPr>
              <w:rFonts w:eastAsiaTheme="minorEastAsia" w:cstheme="minorBidi"/>
              <w:b w:val="0"/>
              <w:color w:val="auto"/>
              <w:sz w:val="22"/>
              <w:szCs w:val="22"/>
            </w:rPr>
          </w:pPr>
          <w:hyperlink w:anchor="_Toc19711442" w:history="1">
            <w:r w:rsidR="00F002B8" w:rsidRPr="0001459D">
              <w:rPr>
                <w:rStyle w:val="Hyperlink"/>
                <w:bCs/>
                <w:kern w:val="32"/>
              </w:rPr>
              <w:t>Schedule – Quota report for the period 1 October 2019 – 31 December 2019</w:t>
            </w:r>
            <w:r w:rsidR="00F002B8">
              <w:rPr>
                <w:webHidden/>
              </w:rPr>
              <w:tab/>
            </w:r>
            <w:r w:rsidR="00F002B8">
              <w:rPr>
                <w:webHidden/>
              </w:rPr>
              <w:fldChar w:fldCharType="begin"/>
            </w:r>
            <w:r w:rsidR="00F002B8">
              <w:rPr>
                <w:webHidden/>
              </w:rPr>
              <w:instrText xml:space="preserve"> PAGEREF _Toc19711442 \h </w:instrText>
            </w:r>
            <w:r w:rsidR="00F002B8">
              <w:rPr>
                <w:webHidden/>
              </w:rPr>
            </w:r>
            <w:r w:rsidR="00F002B8">
              <w:rPr>
                <w:webHidden/>
              </w:rPr>
              <w:fldChar w:fldCharType="separate"/>
            </w:r>
            <w:r w:rsidR="001F4205">
              <w:rPr>
                <w:webHidden/>
              </w:rPr>
              <w:t>38</w:t>
            </w:r>
            <w:r w:rsidR="00F002B8">
              <w:rPr>
                <w:webHidden/>
              </w:rPr>
              <w:fldChar w:fldCharType="end"/>
            </w:r>
          </w:hyperlink>
        </w:p>
        <w:p w14:paraId="46CD5577" w14:textId="226D2FBB" w:rsidR="00D836E6" w:rsidRDefault="00D836E6">
          <w:r>
            <w:rPr>
              <w:b/>
              <w:bCs/>
              <w:noProof/>
            </w:rPr>
            <w:fldChar w:fldCharType="end"/>
          </w:r>
        </w:p>
      </w:sdtContent>
    </w:sdt>
    <w:p w14:paraId="4E547EFC" w14:textId="77777777" w:rsidR="00D836E6" w:rsidRDefault="00D836E6" w:rsidP="00D836E6">
      <w:pPr>
        <w:pStyle w:val="Numberedheading1"/>
        <w:numPr>
          <w:ilvl w:val="0"/>
          <w:numId w:val="0"/>
        </w:numPr>
        <w:ind w:left="360"/>
      </w:pPr>
      <w:r>
        <w:br w:type="page"/>
      </w:r>
    </w:p>
    <w:p w14:paraId="1A9871B3" w14:textId="77777777" w:rsidR="00D836E6" w:rsidRPr="00050253" w:rsidRDefault="00D836E6" w:rsidP="00D836E6">
      <w:pPr>
        <w:pStyle w:val="Numberedheading1"/>
      </w:pPr>
      <w:bookmarkStart w:id="8" w:name="_Toc19711410"/>
      <w:r>
        <w:lastRenderedPageBreak/>
        <w:t>Introduction</w:t>
      </w:r>
      <w:bookmarkEnd w:id="8"/>
      <w:bookmarkEnd w:id="6"/>
      <w:bookmarkEnd w:id="5"/>
      <w:bookmarkEnd w:id="4"/>
    </w:p>
    <w:p w14:paraId="654EA5EF" w14:textId="0CA37E7D" w:rsidR="00D836E6" w:rsidRDefault="00D836E6" w:rsidP="00D836E6">
      <w:pPr>
        <w:pStyle w:val="BodyText"/>
      </w:pPr>
      <w:r>
        <w:t xml:space="preserve">This plan has been developed to guide the sustainable harvest of kangaroos in Victoria. The plan has been prepared so that it may be treated as a ‘recognised wildlife management plan’ under section 28A(1)(h) of the </w:t>
      </w:r>
      <w:r>
        <w:rPr>
          <w:i/>
        </w:rPr>
        <w:t xml:space="preserve">Wildlife Act 1975 </w:t>
      </w:r>
      <w:r>
        <w:t xml:space="preserve">and enables the authorisation of the harvesting activities that support this plan. </w:t>
      </w:r>
      <w:r w:rsidRPr="00DB75AA">
        <w:t xml:space="preserve"> </w:t>
      </w:r>
    </w:p>
    <w:p w14:paraId="773840B9" w14:textId="51DE4691" w:rsidR="00EF7391" w:rsidRPr="00DB75AA" w:rsidRDefault="00EF7391" w:rsidP="00D836E6">
      <w:pPr>
        <w:pStyle w:val="BodyText"/>
      </w:pPr>
      <w:r>
        <w:t>This plan</w:t>
      </w:r>
      <w:r w:rsidR="009A267D">
        <w:t xml:space="preserve"> covers the period 1 October 2019 – 31 December 2019</w:t>
      </w:r>
      <w:r w:rsidR="007A460F">
        <w:t xml:space="preserve"> and authorisations until 31 December 2019 will be issued in support of the plan</w:t>
      </w:r>
      <w:r w:rsidR="000161D6">
        <w:t xml:space="preserve">. </w:t>
      </w:r>
      <w:r w:rsidR="007A460F">
        <w:t>However, t</w:t>
      </w:r>
      <w:r w:rsidR="003F46DB">
        <w:t xml:space="preserve">he arrangements described under this plan will remain in place for 2020 </w:t>
      </w:r>
      <w:r w:rsidR="007C3164">
        <w:t>under a</w:t>
      </w:r>
      <w:r w:rsidR="006B77B2">
        <w:t xml:space="preserve">n updated </w:t>
      </w:r>
      <w:r w:rsidR="007C3164">
        <w:t xml:space="preserve">plan, to </w:t>
      </w:r>
      <w:r w:rsidR="004E7E5F">
        <w:t xml:space="preserve">specifically </w:t>
      </w:r>
      <w:r w:rsidR="007C3164">
        <w:t xml:space="preserve">enable </w:t>
      </w:r>
      <w:r w:rsidR="006B77B2">
        <w:t xml:space="preserve">the </w:t>
      </w:r>
      <w:r w:rsidR="004E7E5F">
        <w:t>renewal</w:t>
      </w:r>
      <w:r w:rsidR="006B77B2">
        <w:t xml:space="preserve"> of the harvest quotas </w:t>
      </w:r>
      <w:r w:rsidR="004E7E5F">
        <w:t>set out</w:t>
      </w:r>
      <w:r w:rsidR="006B77B2">
        <w:t xml:space="preserve"> in Schedule 1. </w:t>
      </w:r>
      <w:r w:rsidR="00291DED">
        <w:t>Authorisations for the full 2020 calendar year will accordingly be issued in support of the updated plan.</w:t>
      </w:r>
    </w:p>
    <w:p w14:paraId="1540ADB9" w14:textId="3AA49207" w:rsidR="00D836E6" w:rsidRDefault="00D836E6" w:rsidP="00D836E6">
      <w:pPr>
        <w:pStyle w:val="BodyText"/>
      </w:pPr>
      <w:r>
        <w:t xml:space="preserve">The plan has been written to meet the requirements of the </w:t>
      </w:r>
      <w:r>
        <w:rPr>
          <w:i/>
        </w:rPr>
        <w:t xml:space="preserve">Environment Protection and Biodiversity Conservation Act 1999 </w:t>
      </w:r>
      <w:r>
        <w:t xml:space="preserve">(EPBC Act) as a Wildlife Trade Management Plan (WTMP) to enable the overseas export of kangaroo products that are harvested in Victoria. </w:t>
      </w:r>
      <w:r w:rsidRPr="005B05F5">
        <w:t>Approval as a WTMP will be sought in due course but will not be in place for the initial period of Victoria’s commercial kangaroo harvest.</w:t>
      </w:r>
      <w:r>
        <w:t xml:space="preserve"> Revisions to th</w:t>
      </w:r>
      <w:r w:rsidR="00C62A24">
        <w:t>e</w:t>
      </w:r>
      <w:r>
        <w:t xml:space="preserve"> plan may be made within its lifespan, if required to achieve approval as a WTMP.</w:t>
      </w:r>
    </w:p>
    <w:p w14:paraId="6D555B42" w14:textId="7EE75B38" w:rsidR="00D836E6" w:rsidRDefault="00D836E6" w:rsidP="00D836E6">
      <w:pPr>
        <w:pStyle w:val="BodyText"/>
      </w:pPr>
      <w:r>
        <w:t xml:space="preserve">This plan only permits the commercial harvest of Eastern Grey and Western Grey kangaroos on private land in designated harvest zones. For the initial period harvesting and processing for pet food only will be permitted. A review of the operation of the plan and Victoria’s regulatory framework more broadly is intended </w:t>
      </w:r>
      <w:r w:rsidR="00EF7391">
        <w:t>by December 2020</w:t>
      </w:r>
      <w:r>
        <w:t>; this review will consider whether the scope of the plan is appropriate for the longer term.</w:t>
      </w:r>
    </w:p>
    <w:p w14:paraId="7E9AF6FF" w14:textId="0095D461" w:rsidR="00D836E6" w:rsidRDefault="00D836E6" w:rsidP="00D836E6">
      <w:pPr>
        <w:pStyle w:val="BodyText"/>
      </w:pPr>
      <w:r>
        <w:t>The plan describes the requirements for the operation of Victoria’s kangaroo harvesting program under a series of objectives</w:t>
      </w:r>
      <w:r w:rsidR="00CC5C06">
        <w:t>, with associated management actions</w:t>
      </w:r>
      <w:r w:rsidR="00FA4123">
        <w:t xml:space="preserve"> for enacting the requirements</w:t>
      </w:r>
      <w:r w:rsidR="00CC5C06">
        <w:t xml:space="preserve"> and, where appropriate, </w:t>
      </w:r>
      <w:r>
        <w:t xml:space="preserve">targets to help measure adherence to the requirements. </w:t>
      </w:r>
    </w:p>
    <w:p w14:paraId="1A0296F1" w14:textId="77777777" w:rsidR="00D836E6" w:rsidRDefault="00D836E6" w:rsidP="00D836E6">
      <w:pPr>
        <w:pStyle w:val="BodyText"/>
      </w:pPr>
      <w:r>
        <w:t>This plan is written solely to manage the commercial harvest of Eastern and Western Grey kangaroos in Victoria and does not consider the management of kangaroos beyond this. The provision of commercial harvest arrangements under this plan does not replace the ability for landholders to apply for an Authority to Control Wildlife (ATCW) to control kangaroos for damage mitigation purposes on their own property.</w:t>
      </w:r>
    </w:p>
    <w:p w14:paraId="70654A3A" w14:textId="77777777" w:rsidR="00D836E6" w:rsidRDefault="00D836E6" w:rsidP="00D836E6">
      <w:pPr>
        <w:pStyle w:val="BodyText"/>
      </w:pPr>
      <w:r>
        <w:t>The Department of Jobs, Precincts and Regions (DJPR) and its agents will be responsible for administering the kangaroo harvesting program in line with the requirements of this plan and monitoring and enforcing compliance of program participants. The Department of Environment, Land, Water and Planning (DELWP) will be responsible for maintaining the plan, including managing kangaroo population surveys and quota-setting.</w:t>
      </w:r>
    </w:p>
    <w:p w14:paraId="78DD997D" w14:textId="77777777" w:rsidR="00D836E6" w:rsidRPr="00E475A8" w:rsidRDefault="00D836E6" w:rsidP="00D836E6">
      <w:pPr>
        <w:spacing w:after="120"/>
      </w:pPr>
      <w:r>
        <w:t>The</w:t>
      </w:r>
      <w:r w:rsidRPr="00133079">
        <w:t xml:space="preserve"> commercial harvest arrangements are intended to be complementary to the ATCW system that allows landholders to undertake kangaroo control for damage mitigation purposes. </w:t>
      </w:r>
      <w:r>
        <w:t>Control of kangaroos under the ATCW system is, at present, the only option for Victorian landholders seeking to control kangaroos on their property. By providing an alternative means to have kangaroos taken from a property, the kangaroo harvesting program may replace some control that is currently managed through the ATCW system, though to what extent this might occur is unknown. The ATCW system will remain available to l</w:t>
      </w:r>
      <w:r w:rsidRPr="00133079">
        <w:t>andholders who sit outside harvest zones or who do not wish to engage a harvester.</w:t>
      </w:r>
    </w:p>
    <w:p w14:paraId="68564B84" w14:textId="77777777" w:rsidR="00D836E6" w:rsidRDefault="00D836E6" w:rsidP="00D836E6">
      <w:pPr>
        <w:pStyle w:val="BodyText"/>
      </w:pPr>
    </w:p>
    <w:p w14:paraId="519BF193" w14:textId="77777777" w:rsidR="00D836E6" w:rsidRDefault="00D836E6" w:rsidP="00D836E6">
      <w:pPr>
        <w:pStyle w:val="BodyText"/>
      </w:pPr>
    </w:p>
    <w:p w14:paraId="668F8072" w14:textId="77777777" w:rsidR="00D836E6" w:rsidRDefault="00D836E6" w:rsidP="00D836E6">
      <w:pPr>
        <w:pStyle w:val="Numberedheading1"/>
      </w:pPr>
      <w:r>
        <w:br w:type="page"/>
      </w:r>
      <w:bookmarkStart w:id="9" w:name="_Toc15974198"/>
      <w:bookmarkStart w:id="10" w:name="_Toc18399619"/>
      <w:bookmarkStart w:id="11" w:name="_Toc18502389"/>
      <w:bookmarkStart w:id="12" w:name="_Toc19711411"/>
      <w:r>
        <w:lastRenderedPageBreak/>
        <w:t>Legislative context</w:t>
      </w:r>
      <w:bookmarkEnd w:id="9"/>
      <w:bookmarkEnd w:id="10"/>
      <w:bookmarkEnd w:id="11"/>
      <w:bookmarkEnd w:id="12"/>
    </w:p>
    <w:p w14:paraId="2A3F92C5" w14:textId="77777777" w:rsidR="00D836E6" w:rsidRDefault="00D836E6" w:rsidP="00D836E6">
      <w:pPr>
        <w:pStyle w:val="Numberedheading2"/>
      </w:pPr>
      <w:bookmarkStart w:id="13" w:name="_Toc15974199"/>
      <w:bookmarkStart w:id="14" w:name="_Toc18399620"/>
      <w:bookmarkStart w:id="15" w:name="_Toc18502390"/>
      <w:bookmarkStart w:id="16" w:name="_Toc19711412"/>
      <w:r>
        <w:t>Victorian legislative context</w:t>
      </w:r>
      <w:bookmarkEnd w:id="13"/>
      <w:bookmarkEnd w:id="14"/>
      <w:bookmarkEnd w:id="15"/>
      <w:bookmarkEnd w:id="16"/>
    </w:p>
    <w:p w14:paraId="63EE64FC" w14:textId="77777777" w:rsidR="00D836E6" w:rsidRDefault="00D836E6" w:rsidP="00D836E6">
      <w:pPr>
        <w:pStyle w:val="BodyText"/>
      </w:pPr>
      <w:r>
        <w:t>Relevant Victorian legislation and regulation is described below.</w:t>
      </w:r>
    </w:p>
    <w:p w14:paraId="4BA4F415" w14:textId="77777777" w:rsidR="00D836E6" w:rsidRPr="007F0139" w:rsidRDefault="00D836E6" w:rsidP="00D836E6">
      <w:pPr>
        <w:pStyle w:val="ListBullet"/>
        <w:numPr>
          <w:ilvl w:val="0"/>
          <w:numId w:val="0"/>
        </w:numPr>
        <w:ind w:left="170" w:hanging="170"/>
        <w:rPr>
          <w:u w:val="single"/>
        </w:rPr>
      </w:pPr>
      <w:r w:rsidRPr="007F0139">
        <w:rPr>
          <w:u w:val="single"/>
        </w:rPr>
        <w:t>Wildlife Act 1975:</w:t>
      </w:r>
    </w:p>
    <w:p w14:paraId="1234AFFC" w14:textId="77777777" w:rsidR="00D836E6" w:rsidRDefault="00D836E6" w:rsidP="00D836E6">
      <w:pPr>
        <w:pStyle w:val="ListBullet"/>
        <w:numPr>
          <w:ilvl w:val="0"/>
          <w:numId w:val="0"/>
        </w:numPr>
        <w:ind w:left="170"/>
      </w:pPr>
      <w:r>
        <w:t xml:space="preserve">The purposes of the </w:t>
      </w:r>
      <w:r w:rsidRPr="00C82E07">
        <w:rPr>
          <w:i/>
        </w:rPr>
        <w:t>Wildlife Act 1975</w:t>
      </w:r>
      <w:r>
        <w:t xml:space="preserve"> (the Wildlife Act) are:</w:t>
      </w:r>
    </w:p>
    <w:p w14:paraId="0A500EAC" w14:textId="77777777" w:rsidR="00D836E6" w:rsidRDefault="00D836E6" w:rsidP="00D836E6">
      <w:pPr>
        <w:pStyle w:val="ListBullet"/>
        <w:numPr>
          <w:ilvl w:val="0"/>
          <w:numId w:val="0"/>
        </w:numPr>
        <w:ind w:left="170"/>
      </w:pPr>
      <w:r>
        <w:tab/>
        <w:t>“(a) to establish procedures in order to promote</w:t>
      </w:r>
      <w:r>
        <w:softHyphen/>
        <w:t>-</w:t>
      </w:r>
    </w:p>
    <w:p w14:paraId="3C4F91D5" w14:textId="77777777" w:rsidR="00D836E6" w:rsidRDefault="00D836E6" w:rsidP="00D836E6">
      <w:pPr>
        <w:pStyle w:val="ListBullet"/>
        <w:numPr>
          <w:ilvl w:val="0"/>
          <w:numId w:val="0"/>
        </w:numPr>
        <w:ind w:left="170"/>
      </w:pPr>
      <w:r>
        <w:tab/>
      </w:r>
      <w:r>
        <w:tab/>
        <w:t>(i) the protection and conservation of wildlife; and</w:t>
      </w:r>
    </w:p>
    <w:p w14:paraId="539A7ECE" w14:textId="77777777" w:rsidR="00D836E6" w:rsidRDefault="00D836E6" w:rsidP="00D836E6">
      <w:pPr>
        <w:pStyle w:val="ListBullet"/>
        <w:numPr>
          <w:ilvl w:val="0"/>
          <w:numId w:val="0"/>
        </w:numPr>
        <w:ind w:left="170"/>
      </w:pPr>
      <w:r>
        <w:tab/>
      </w:r>
      <w:r>
        <w:tab/>
        <w:t>(ii) the prevention of taxa of wildlife from becoming extinct; and</w:t>
      </w:r>
    </w:p>
    <w:p w14:paraId="68FF8A49" w14:textId="77777777" w:rsidR="00D836E6" w:rsidRDefault="00D836E6" w:rsidP="00D836E6">
      <w:pPr>
        <w:pStyle w:val="ListBullet"/>
        <w:numPr>
          <w:ilvl w:val="0"/>
          <w:numId w:val="0"/>
        </w:numPr>
        <w:ind w:left="170"/>
      </w:pPr>
      <w:r>
        <w:tab/>
      </w:r>
      <w:r>
        <w:tab/>
        <w:t>(iii) the sustainable use of and access to wildlife; and</w:t>
      </w:r>
    </w:p>
    <w:p w14:paraId="2E69107A" w14:textId="77777777" w:rsidR="00D836E6" w:rsidRDefault="00D836E6" w:rsidP="00D836E6">
      <w:pPr>
        <w:pStyle w:val="ListBullet"/>
        <w:numPr>
          <w:ilvl w:val="0"/>
          <w:numId w:val="0"/>
        </w:numPr>
        <w:ind w:left="566"/>
      </w:pPr>
      <w:r>
        <w:t>(b) to prohibit and regulate the conduct of persons engaged in activities concerning or related to wildlife.”</w:t>
      </w:r>
    </w:p>
    <w:p w14:paraId="0FA9D8C3" w14:textId="77777777" w:rsidR="00D836E6" w:rsidRDefault="00D836E6" w:rsidP="00D836E6">
      <w:pPr>
        <w:pStyle w:val="BodyText"/>
        <w:ind w:left="142"/>
        <w:jc w:val="both"/>
      </w:pPr>
      <w:r w:rsidRPr="00B216AC">
        <w:rPr>
          <w:rFonts w:cs="Arial"/>
          <w:lang w:eastAsia="en-AU"/>
        </w:rPr>
        <w:t>While commercial use of wildlife is not incompatible with the objectives of the Wildlife Act</w:t>
      </w:r>
      <w:r>
        <w:rPr>
          <w:rFonts w:cs="Arial"/>
          <w:lang w:eastAsia="en-AU"/>
        </w:rPr>
        <w:t>,</w:t>
      </w:r>
      <w:r w:rsidRPr="00B216AC">
        <w:rPr>
          <w:rFonts w:cs="Arial"/>
          <w:lang w:eastAsia="en-AU"/>
        </w:rPr>
        <w:t xml:space="preserve"> any use of wildlife must be </w:t>
      </w:r>
      <w:r>
        <w:rPr>
          <w:rFonts w:cs="Arial"/>
          <w:lang w:eastAsia="en-AU"/>
        </w:rPr>
        <w:t>undertaken</w:t>
      </w:r>
      <w:r w:rsidRPr="00B216AC">
        <w:rPr>
          <w:rFonts w:cs="Arial"/>
          <w:lang w:eastAsia="en-AU"/>
        </w:rPr>
        <w:t xml:space="preserve"> in</w:t>
      </w:r>
      <w:r>
        <w:rPr>
          <w:rFonts w:cs="Arial"/>
          <w:lang w:eastAsia="en-AU"/>
        </w:rPr>
        <w:t xml:space="preserve"> a sustainable manner and in</w:t>
      </w:r>
      <w:r w:rsidRPr="00B216AC">
        <w:rPr>
          <w:rFonts w:cs="Arial"/>
          <w:lang w:eastAsia="en-AU"/>
        </w:rPr>
        <w:t xml:space="preserve"> the context of </w:t>
      </w:r>
      <w:r>
        <w:rPr>
          <w:rFonts w:cs="Arial"/>
          <w:lang w:eastAsia="en-AU"/>
        </w:rPr>
        <w:t>all the Wildlife Act’s purposes</w:t>
      </w:r>
      <w:r>
        <w:t>.</w:t>
      </w:r>
    </w:p>
    <w:p w14:paraId="01ED6C69" w14:textId="77777777" w:rsidR="00D836E6" w:rsidRDefault="00D836E6" w:rsidP="00D836E6">
      <w:pPr>
        <w:pStyle w:val="ListBullet"/>
        <w:numPr>
          <w:ilvl w:val="0"/>
          <w:numId w:val="0"/>
        </w:numPr>
        <w:ind w:left="170"/>
      </w:pPr>
      <w:r>
        <w:t xml:space="preserve">All Victorian kangaroo species are protected under the </w:t>
      </w:r>
      <w:r w:rsidRPr="00C703D0">
        <w:t>Wildlife Act</w:t>
      </w:r>
      <w:r>
        <w:t>. It is an offence to hunt, take or destroy protected wildlife unless in accordance with a licence or authorisation issued under the Wildlife Act.</w:t>
      </w:r>
    </w:p>
    <w:p w14:paraId="0C64BB22" w14:textId="77777777" w:rsidR="00D836E6" w:rsidRDefault="00D836E6" w:rsidP="00D836E6">
      <w:pPr>
        <w:pStyle w:val="BodyText"/>
        <w:ind w:left="170"/>
      </w:pPr>
      <w:r>
        <w:t>Authorisations to take and destroy wildlife can be issued for a range of purposes. One of the purposes is “to support a recognised wildlife management plan” (s28A(1)(h)). This plan is prepared so that it can be treated as a recognised wildlife management plan under which kangaroo harvesters can be authorised to destroy, possess, sell and dispose of kangaroos for commercial purposes.</w:t>
      </w:r>
    </w:p>
    <w:p w14:paraId="0F6BC9AB" w14:textId="77777777" w:rsidR="00D836E6" w:rsidRDefault="00D836E6" w:rsidP="00D836E6">
      <w:pPr>
        <w:pStyle w:val="BodyText"/>
        <w:ind w:left="170"/>
      </w:pPr>
      <w:r>
        <w:t>The Wildlife Act also provides for regulations to establish a licensing framework to enable the legal use of wildlife for a range of purposes. The Wildlife Regulations 2013 prescribe relevant licence categories and their conditions.</w:t>
      </w:r>
    </w:p>
    <w:p w14:paraId="35246613" w14:textId="77777777" w:rsidR="00D836E6" w:rsidRPr="007F0139" w:rsidRDefault="00D836E6" w:rsidP="00D836E6">
      <w:pPr>
        <w:pStyle w:val="ListBullet"/>
        <w:numPr>
          <w:ilvl w:val="0"/>
          <w:numId w:val="0"/>
        </w:numPr>
        <w:ind w:left="170" w:hanging="170"/>
        <w:rPr>
          <w:u w:val="single"/>
        </w:rPr>
      </w:pPr>
      <w:r w:rsidRPr="007F0139">
        <w:rPr>
          <w:u w:val="single"/>
        </w:rPr>
        <w:t>Wildlife Regulations 2013</w:t>
      </w:r>
    </w:p>
    <w:p w14:paraId="506CC400" w14:textId="77777777" w:rsidR="00D836E6" w:rsidRPr="00213C37" w:rsidRDefault="00D836E6" w:rsidP="00D836E6">
      <w:pPr>
        <w:pStyle w:val="ListBullet"/>
        <w:numPr>
          <w:ilvl w:val="0"/>
          <w:numId w:val="0"/>
        </w:numPr>
        <w:ind w:left="170"/>
        <w:rPr>
          <w:i/>
        </w:rPr>
      </w:pPr>
      <w:r>
        <w:t xml:space="preserve">The </w:t>
      </w:r>
      <w:r w:rsidRPr="001C5B00">
        <w:t xml:space="preserve">Wildlife Regulations 2013 prescribe </w:t>
      </w:r>
      <w:r w:rsidRPr="001C5B00">
        <w:rPr>
          <w:rFonts w:ascii="Arial" w:hAnsi="Arial"/>
          <w:color w:val="363534"/>
          <w:lang w:val="en-GB"/>
        </w:rPr>
        <w:t>a ‘Wildlife Processor Licence’,</w:t>
      </w:r>
      <w:r w:rsidRPr="001C4AD9">
        <w:rPr>
          <w:rFonts w:ascii="Arial" w:hAnsi="Arial"/>
          <w:color w:val="363534"/>
          <w:lang w:val="en-GB"/>
        </w:rPr>
        <w:t xml:space="preserve"> issued and administered by DELWP. While many</w:t>
      </w:r>
      <w:r>
        <w:rPr>
          <w:rFonts w:ascii="Arial" w:hAnsi="Arial"/>
          <w:color w:val="363534"/>
          <w:lang w:val="en-GB"/>
        </w:rPr>
        <w:t xml:space="preserve"> Wildlife Processors</w:t>
      </w:r>
      <w:r w:rsidRPr="001C4AD9">
        <w:rPr>
          <w:rFonts w:ascii="Arial" w:hAnsi="Arial"/>
          <w:color w:val="363534"/>
          <w:lang w:val="en-GB"/>
        </w:rPr>
        <w:t xml:space="preserve"> process wildlife only to produce fur, skins or leather, </w:t>
      </w:r>
      <w:r>
        <w:rPr>
          <w:rFonts w:ascii="Arial" w:hAnsi="Arial"/>
          <w:color w:val="363534"/>
          <w:lang w:val="en-GB"/>
        </w:rPr>
        <w:t>a Wildlife Processor that is also</w:t>
      </w:r>
      <w:r w:rsidRPr="001C4AD9">
        <w:rPr>
          <w:rFonts w:ascii="Arial" w:hAnsi="Arial"/>
          <w:color w:val="363534"/>
          <w:lang w:val="en-GB"/>
        </w:rPr>
        <w:t xml:space="preserve"> license</w:t>
      </w:r>
      <w:r>
        <w:rPr>
          <w:rFonts w:ascii="Arial" w:hAnsi="Arial"/>
          <w:color w:val="363534"/>
          <w:lang w:val="en-GB"/>
        </w:rPr>
        <w:t>d</w:t>
      </w:r>
      <w:r w:rsidRPr="001C4AD9">
        <w:rPr>
          <w:rFonts w:ascii="Arial" w:hAnsi="Arial"/>
          <w:color w:val="363534"/>
          <w:lang w:val="en-GB"/>
        </w:rPr>
        <w:t xml:space="preserve"> to operate a ‘Pet Meat Processing Plant’ under the </w:t>
      </w:r>
      <w:r w:rsidRPr="001C4AD9">
        <w:rPr>
          <w:rFonts w:ascii="Arial" w:hAnsi="Arial"/>
          <w:i/>
          <w:color w:val="363534"/>
          <w:lang w:val="en-GB"/>
        </w:rPr>
        <w:t>Meat Industry Act 1993</w:t>
      </w:r>
      <w:r w:rsidRPr="001C4AD9">
        <w:rPr>
          <w:rFonts w:ascii="Arial" w:hAnsi="Arial"/>
          <w:color w:val="363534"/>
          <w:lang w:val="en-GB"/>
        </w:rPr>
        <w:t xml:space="preserve"> may </w:t>
      </w:r>
      <w:r>
        <w:rPr>
          <w:rFonts w:ascii="Arial" w:hAnsi="Arial"/>
          <w:color w:val="363534"/>
          <w:lang w:val="en-GB"/>
        </w:rPr>
        <w:t>process wildlife to produce</w:t>
      </w:r>
      <w:r w:rsidRPr="001C4AD9">
        <w:rPr>
          <w:rFonts w:ascii="Arial" w:hAnsi="Arial"/>
          <w:color w:val="363534"/>
          <w:lang w:val="en-GB"/>
        </w:rPr>
        <w:t xml:space="preserve"> pet food. Wildlife Processor Licences are subject to conditions, and can be issued annual</w:t>
      </w:r>
      <w:r>
        <w:rPr>
          <w:rFonts w:ascii="Arial" w:hAnsi="Arial"/>
          <w:color w:val="363534"/>
          <w:lang w:val="en-GB"/>
        </w:rPr>
        <w:t>ly</w:t>
      </w:r>
      <w:r w:rsidRPr="001C4AD9">
        <w:rPr>
          <w:rFonts w:ascii="Arial" w:hAnsi="Arial"/>
          <w:color w:val="363534"/>
          <w:lang w:val="en-GB"/>
        </w:rPr>
        <w:t xml:space="preserve"> or 3 yearly. Holders of a Wildlife Processor Licence are required to keep record books and submit them to DELWP annually. DELWP wildlife officers undertake random inspections of all commercial licence holders to monitor compliance with the legislation and licence conditions</w:t>
      </w:r>
      <w:r>
        <w:rPr>
          <w:rFonts w:ascii="Arial" w:hAnsi="Arial"/>
          <w:color w:val="363534"/>
          <w:lang w:val="en-GB"/>
        </w:rPr>
        <w:t>. For the purposes of this program, processors taking kangaroo carcasses may also be subject to inspections by DJPR or its agents</w:t>
      </w:r>
      <w:r w:rsidRPr="001C4AD9">
        <w:rPr>
          <w:rFonts w:ascii="Arial" w:hAnsi="Arial"/>
          <w:color w:val="363534"/>
          <w:lang w:val="en-GB"/>
        </w:rPr>
        <w:t>.</w:t>
      </w:r>
      <w:r>
        <w:rPr>
          <w:rFonts w:ascii="Arial" w:hAnsi="Arial"/>
          <w:color w:val="363534"/>
          <w:lang w:val="en-GB"/>
        </w:rPr>
        <w:t xml:space="preserve"> </w:t>
      </w:r>
    </w:p>
    <w:p w14:paraId="77A81511" w14:textId="77777777" w:rsidR="00D836E6" w:rsidRPr="007F0139" w:rsidRDefault="00D836E6" w:rsidP="00D836E6">
      <w:pPr>
        <w:pStyle w:val="ListBullet"/>
        <w:numPr>
          <w:ilvl w:val="0"/>
          <w:numId w:val="0"/>
        </w:numPr>
        <w:ind w:left="170" w:hanging="170"/>
        <w:rPr>
          <w:u w:val="single"/>
        </w:rPr>
      </w:pPr>
      <w:bookmarkStart w:id="17" w:name="_Hlk18494555"/>
      <w:r w:rsidRPr="002478C1">
        <w:rPr>
          <w:u w:val="single"/>
        </w:rPr>
        <w:t>Meat Industry Act 1993:</w:t>
      </w:r>
      <w:r w:rsidRPr="007F0139">
        <w:rPr>
          <w:u w:val="single"/>
        </w:rPr>
        <w:t xml:space="preserve"> </w:t>
      </w:r>
    </w:p>
    <w:p w14:paraId="063D2644" w14:textId="77777777" w:rsidR="00D836E6" w:rsidRDefault="00D836E6" w:rsidP="00D836E6">
      <w:pPr>
        <w:pStyle w:val="BodyText"/>
        <w:ind w:left="170"/>
      </w:pPr>
      <w:r>
        <w:t xml:space="preserve">The </w:t>
      </w:r>
      <w:r w:rsidRPr="00362E2E">
        <w:rPr>
          <w:i/>
        </w:rPr>
        <w:t>Meat Industry Act 1993</w:t>
      </w:r>
      <w:r>
        <w:t xml:space="preserve"> (Meat Industry Act) establishes the legal framework for regulation of meat production for human consumption and pet food. It enables the setting of standards for meat production. </w:t>
      </w:r>
    </w:p>
    <w:p w14:paraId="72F1A031" w14:textId="77777777" w:rsidR="00D836E6" w:rsidRDefault="00D836E6" w:rsidP="00D836E6">
      <w:pPr>
        <w:pStyle w:val="BodyText"/>
        <w:ind w:left="170"/>
      </w:pPr>
      <w:r>
        <w:t xml:space="preserve">Pet food is produced in Victoria through ‘Pet Meat Processing Plants’ which wholesale, package and/or prepare pet food/meat for sale. These facilities require a licence under the Meat Industry Act, administered by Victoria's meat and seafood safety regulatory body, </w:t>
      </w:r>
      <w:proofErr w:type="spellStart"/>
      <w:r>
        <w:t>PrimeSafe</w:t>
      </w:r>
      <w:proofErr w:type="spellEnd"/>
      <w:r>
        <w:t xml:space="preserve">. Licences are issued annually, commencing on 1 July of each year, and applicants pay a licence fee. </w:t>
      </w:r>
      <w:proofErr w:type="spellStart"/>
      <w:r>
        <w:t>PrimeSafe</w:t>
      </w:r>
      <w:proofErr w:type="spellEnd"/>
      <w:r>
        <w:t xml:space="preserve"> licensees are required to engage directly a third-party auditor to conduct audits. </w:t>
      </w:r>
      <w:proofErr w:type="spellStart"/>
      <w:r>
        <w:t>PrimeSafe</w:t>
      </w:r>
      <w:proofErr w:type="spellEnd"/>
      <w:r>
        <w:t xml:space="preserve"> also conducts unannounced inspections to ensure compliance with licensing requirements. Further, the Meat Industry Act regulates field depots and harvest vehicles used for the commercial harvesting of game unless these are subject to exemption under the Act. </w:t>
      </w:r>
    </w:p>
    <w:p w14:paraId="3A9B7F6C" w14:textId="77777777" w:rsidR="00D836E6" w:rsidRDefault="00D836E6" w:rsidP="00D836E6">
      <w:pPr>
        <w:pStyle w:val="BodyText"/>
        <w:ind w:left="170"/>
      </w:pPr>
      <w:r>
        <w:t xml:space="preserve">Pet Meat Processing Plants are required to implement a Food Safety Plan (also known as a Quality Assurance Program) identifying approved suppliers of meat. Licensed pet food processing plants can only </w:t>
      </w:r>
      <w:r>
        <w:lastRenderedPageBreak/>
        <w:t>receive carcasses from approved suppliers who have satisfied certain requirements. Approved suppliers are required to undertake training that satisfies national standards. For the purposes of this program, authorisation under the Wildlife Act to act as a field harvester of kangaroos will satisfy these requirements.</w:t>
      </w:r>
    </w:p>
    <w:p w14:paraId="7A742361" w14:textId="173E102C" w:rsidR="00D836E6" w:rsidRDefault="00D836E6" w:rsidP="00D836E6">
      <w:pPr>
        <w:pStyle w:val="BodyText"/>
        <w:ind w:left="170"/>
      </w:pPr>
      <w:r>
        <w:t xml:space="preserve">Pet Meat Processing Plants food plants must also comply with the </w:t>
      </w:r>
      <w:r w:rsidRPr="00582C04">
        <w:rPr>
          <w:i/>
        </w:rPr>
        <w:t>'Standard for the Hygienic Production of Pet Meat (PISC Technical Report 88 – Amended 2009)</w:t>
      </w:r>
      <w:r>
        <w:t>', which prescribes outcomes and the methods for achieving those outcomes.</w:t>
      </w:r>
    </w:p>
    <w:bookmarkEnd w:id="17"/>
    <w:p w14:paraId="547E3593" w14:textId="77777777" w:rsidR="00D836E6" w:rsidRPr="00676823" w:rsidRDefault="00D836E6" w:rsidP="00D836E6">
      <w:pPr>
        <w:pStyle w:val="ListBullet"/>
        <w:rPr>
          <w:i/>
        </w:rPr>
      </w:pPr>
      <w:r w:rsidRPr="00865BC1">
        <w:rPr>
          <w:u w:val="single"/>
        </w:rPr>
        <w:t>Prevention of Cruelty to Animals Act 1986</w:t>
      </w:r>
      <w:r w:rsidRPr="00676823">
        <w:rPr>
          <w:i/>
        </w:rPr>
        <w:t>:</w:t>
      </w:r>
    </w:p>
    <w:p w14:paraId="08DA33A1" w14:textId="77777777" w:rsidR="00D836E6" w:rsidRDefault="00D836E6" w:rsidP="00D836E6">
      <w:pPr>
        <w:pStyle w:val="ListBullet"/>
        <w:numPr>
          <w:ilvl w:val="0"/>
          <w:numId w:val="0"/>
        </w:numPr>
        <w:ind w:left="170"/>
      </w:pPr>
      <w:r>
        <w:rPr>
          <w:rFonts w:cstheme="minorHAnsi"/>
        </w:rPr>
        <w:t xml:space="preserve">Under the </w:t>
      </w:r>
      <w:r w:rsidRPr="007A68A5">
        <w:rPr>
          <w:rFonts w:cstheme="minorHAnsi"/>
          <w:i/>
        </w:rPr>
        <w:t xml:space="preserve">Prevention of Cruelty to Animals Act 1986 </w:t>
      </w:r>
      <w:r>
        <w:rPr>
          <w:rFonts w:cstheme="minorHAnsi"/>
        </w:rPr>
        <w:t xml:space="preserve">(POCTA Act) it is an offence if a person does something, or omits to do something, that results in the pain and suffering of any animal – including kangaroos. However, </w:t>
      </w:r>
      <w:r w:rsidRPr="00306F70">
        <w:rPr>
          <w:rFonts w:cstheme="minorHAnsi"/>
        </w:rPr>
        <w:t xml:space="preserve">offences under </w:t>
      </w:r>
      <w:r>
        <w:rPr>
          <w:rFonts w:cstheme="minorHAnsi"/>
        </w:rPr>
        <w:t xml:space="preserve">the </w:t>
      </w:r>
      <w:r w:rsidRPr="00306F70">
        <w:rPr>
          <w:rFonts w:cstheme="minorHAnsi"/>
        </w:rPr>
        <w:t xml:space="preserve">POCTA </w:t>
      </w:r>
      <w:r>
        <w:rPr>
          <w:rFonts w:cstheme="minorHAnsi"/>
        </w:rPr>
        <w:t xml:space="preserve">Act (except for those in Part 3 – scientific procedures) </w:t>
      </w:r>
      <w:r w:rsidRPr="00306F70">
        <w:rPr>
          <w:rFonts w:cstheme="minorHAnsi"/>
        </w:rPr>
        <w:t xml:space="preserve">do not apply </w:t>
      </w:r>
      <w:r>
        <w:rPr>
          <w:rFonts w:cstheme="minorHAnsi"/>
        </w:rPr>
        <w:t>to anything done</w:t>
      </w:r>
      <w:r w:rsidRPr="00306F70">
        <w:rPr>
          <w:rFonts w:cstheme="minorHAnsi"/>
        </w:rPr>
        <w:t xml:space="preserve"> </w:t>
      </w:r>
      <w:r>
        <w:rPr>
          <w:rFonts w:cstheme="minorHAnsi"/>
        </w:rPr>
        <w:t xml:space="preserve">specifically </w:t>
      </w:r>
      <w:r w:rsidRPr="00306F70">
        <w:rPr>
          <w:rFonts w:cstheme="minorHAnsi"/>
        </w:rPr>
        <w:t>in accordance with the Wildlife Act</w:t>
      </w:r>
      <w:r>
        <w:rPr>
          <w:rFonts w:cstheme="minorHAnsi"/>
        </w:rPr>
        <w:t xml:space="preserve"> (refer to </w:t>
      </w:r>
      <w:r w:rsidRPr="007A68A5">
        <w:rPr>
          <w:rFonts w:cstheme="minorHAnsi"/>
        </w:rPr>
        <w:t>section 6(1B</w:t>
      </w:r>
      <w:r>
        <w:rPr>
          <w:rFonts w:cstheme="minorHAnsi"/>
        </w:rPr>
        <w:t>) of the POCTA Act</w:t>
      </w:r>
      <w:r w:rsidRPr="007A68A5">
        <w:rPr>
          <w:rFonts w:cstheme="minorHAnsi"/>
        </w:rPr>
        <w:t>)</w:t>
      </w:r>
      <w:r>
        <w:rPr>
          <w:rFonts w:cstheme="minorHAnsi"/>
        </w:rPr>
        <w:t>. This exemption applies to any activities undertaken in accordance with an authorisation given under the Wildlife Act</w:t>
      </w:r>
      <w:r w:rsidRPr="007A68A5">
        <w:rPr>
          <w:rFonts w:cstheme="minorHAnsi"/>
        </w:rPr>
        <w:t>.</w:t>
      </w:r>
    </w:p>
    <w:p w14:paraId="35FB5831" w14:textId="77777777" w:rsidR="00D836E6" w:rsidRPr="004C6198" w:rsidRDefault="00D836E6" w:rsidP="00D836E6">
      <w:pPr>
        <w:pStyle w:val="Numberedheading2"/>
      </w:pPr>
      <w:bookmarkStart w:id="18" w:name="_Toc15974200"/>
      <w:bookmarkStart w:id="19" w:name="_Toc18399621"/>
      <w:bookmarkStart w:id="20" w:name="_Toc18502391"/>
      <w:bookmarkStart w:id="21" w:name="_Toc19711413"/>
      <w:r w:rsidRPr="004C6198">
        <w:t>Commonwealth legislative context</w:t>
      </w:r>
      <w:bookmarkEnd w:id="18"/>
      <w:bookmarkEnd w:id="19"/>
      <w:bookmarkEnd w:id="20"/>
      <w:bookmarkEnd w:id="21"/>
    </w:p>
    <w:p w14:paraId="06732C31" w14:textId="77777777" w:rsidR="00D836E6" w:rsidRDefault="00D836E6" w:rsidP="00D836E6">
      <w:pPr>
        <w:pStyle w:val="BodyText"/>
      </w:pPr>
      <w:r>
        <w:t>The EPBC Act requires the development and approval of a WTMP before permits can be issued for the overseas export of Australian native wildlife products. While this approval will not be in place at the commencement of Victoria’s kangaroo harvesting program, this plan has been prepared to meet the requirements of a WTMP in anticipation of EPBC Act approval being sought in the future.</w:t>
      </w:r>
    </w:p>
    <w:p w14:paraId="0B7305DB" w14:textId="77777777" w:rsidR="00D836E6" w:rsidRPr="005D75DB" w:rsidRDefault="00D836E6" w:rsidP="00D836E6">
      <w:pPr>
        <w:pStyle w:val="BodyText"/>
      </w:pPr>
      <w:r w:rsidRPr="005D75DB">
        <w:t xml:space="preserve">The EPBC Act states that the Commonwealth Minister responsible for the environment may approve a </w:t>
      </w:r>
      <w:r>
        <w:t>WTMP</w:t>
      </w:r>
      <w:r w:rsidRPr="005D75DB">
        <w:t xml:space="preserve"> for a maximum of five years. The EPBC Act specifies that such approval must only be given if the </w:t>
      </w:r>
      <w:r>
        <w:t xml:space="preserve">Commonwealth </w:t>
      </w:r>
      <w:r w:rsidRPr="005D75DB">
        <w:t xml:space="preserve">Minister is satisfied that: </w:t>
      </w:r>
    </w:p>
    <w:p w14:paraId="56B462EC" w14:textId="77777777" w:rsidR="00D836E6" w:rsidRPr="005D75DB" w:rsidRDefault="00D836E6" w:rsidP="00D836E6">
      <w:pPr>
        <w:pStyle w:val="ListBullet"/>
      </w:pPr>
      <w:r w:rsidRPr="005D75DB">
        <w:t xml:space="preserve">the plan is consistent with the objects of Part 13A of the EPBC Act </w:t>
      </w:r>
    </w:p>
    <w:p w14:paraId="6143D2B2" w14:textId="77777777" w:rsidR="00D836E6" w:rsidRPr="005D75DB" w:rsidRDefault="00D836E6" w:rsidP="00D836E6">
      <w:pPr>
        <w:pStyle w:val="ListBullet"/>
      </w:pPr>
      <w:r w:rsidRPr="005D75DB">
        <w:t xml:space="preserve">an assessment of the environmental impacts of the activities in the plan has been undertaken </w:t>
      </w:r>
    </w:p>
    <w:p w14:paraId="01F6E423" w14:textId="77777777" w:rsidR="00D836E6" w:rsidRPr="005D75DB" w:rsidRDefault="00D836E6" w:rsidP="00D836E6">
      <w:pPr>
        <w:pStyle w:val="ListBullet"/>
      </w:pPr>
      <w:r w:rsidRPr="005D75DB">
        <w:t xml:space="preserve">the plan includes management controls directed towards ensuring the impacts of the activities covered by the plan are ecologically sustainable </w:t>
      </w:r>
    </w:p>
    <w:p w14:paraId="779AD4A6" w14:textId="77777777" w:rsidR="00D836E6" w:rsidRPr="005D75DB" w:rsidRDefault="00D836E6" w:rsidP="00D836E6">
      <w:pPr>
        <w:pStyle w:val="ListBullet"/>
      </w:pPr>
      <w:r w:rsidRPr="005D75DB">
        <w:t xml:space="preserve">the activities in the plan are not detrimental to the species to which the plan relates or any relevant ecosystem </w:t>
      </w:r>
    </w:p>
    <w:p w14:paraId="09DCDE85" w14:textId="77777777" w:rsidR="00D836E6" w:rsidRPr="005D75DB" w:rsidRDefault="00D836E6" w:rsidP="00D836E6">
      <w:pPr>
        <w:pStyle w:val="ListBullet"/>
      </w:pPr>
      <w:r w:rsidRPr="005D75DB">
        <w:t>the plan includes measures to mitigate, monitor and respond to the environmental impacts of the activity covered by the plan</w:t>
      </w:r>
      <w:r>
        <w:t>.</w:t>
      </w:r>
    </w:p>
    <w:p w14:paraId="7951423F" w14:textId="77777777" w:rsidR="00D836E6" w:rsidRPr="005D75DB" w:rsidRDefault="00D836E6" w:rsidP="00D836E6">
      <w:pPr>
        <w:pStyle w:val="BodyText"/>
      </w:pPr>
      <w:r w:rsidRPr="005D75DB">
        <w:t xml:space="preserve">In deciding whether to declare this plan as a WTMP, the </w:t>
      </w:r>
      <w:r>
        <w:t xml:space="preserve">Commonwealth </w:t>
      </w:r>
      <w:r w:rsidRPr="005D75DB">
        <w:t xml:space="preserve">Minister must also have regard to whether: </w:t>
      </w:r>
    </w:p>
    <w:p w14:paraId="3D6751FD" w14:textId="77777777" w:rsidR="00D836E6" w:rsidRPr="005D75DB" w:rsidRDefault="00D836E6" w:rsidP="00D836E6">
      <w:pPr>
        <w:pStyle w:val="ListBullet"/>
      </w:pPr>
      <w:r w:rsidRPr="005D75DB">
        <w:t xml:space="preserve">legislation relating to the protection, conservation, or management of the species to which the plan relates is in force in the State or Territory concerned </w:t>
      </w:r>
    </w:p>
    <w:p w14:paraId="3FC12E5A" w14:textId="77777777" w:rsidR="00D836E6" w:rsidRPr="005D75DB" w:rsidRDefault="00D836E6" w:rsidP="00D836E6">
      <w:pPr>
        <w:pStyle w:val="ListBullet"/>
      </w:pPr>
      <w:r w:rsidRPr="005D75DB">
        <w:t xml:space="preserve">the legislation applies throughout the State or Territory concerned </w:t>
      </w:r>
    </w:p>
    <w:p w14:paraId="711C0B8F" w14:textId="77777777" w:rsidR="00D836E6" w:rsidRPr="005D75DB" w:rsidRDefault="00D836E6" w:rsidP="00D836E6">
      <w:pPr>
        <w:pStyle w:val="ListBullet"/>
      </w:pPr>
      <w:r w:rsidRPr="005D75DB">
        <w:t>in the opinion of the Minister, the legislation is effective</w:t>
      </w:r>
      <w:r>
        <w:t>.</w:t>
      </w:r>
      <w:r w:rsidRPr="005D75DB">
        <w:t xml:space="preserve"> </w:t>
      </w:r>
    </w:p>
    <w:p w14:paraId="5BF4571F" w14:textId="2516416C" w:rsidR="00D836E6" w:rsidRDefault="00D836E6" w:rsidP="00D836E6">
      <w:pPr>
        <w:pStyle w:val="BodyText"/>
      </w:pPr>
      <w:r w:rsidRPr="005D75DB">
        <w:t xml:space="preserve">Animal welfare standards for the commercial harvesting and non-commercial culling of kangaroos are detailed in the </w:t>
      </w:r>
      <w:r w:rsidRPr="002B2AD4">
        <w:rPr>
          <w:i/>
        </w:rPr>
        <w:t>National Code of Practice for the Humane Shooting of Kangaroos and Wallabies for Commercial Purposes</w:t>
      </w:r>
      <w:r>
        <w:t xml:space="preserve"> and the </w:t>
      </w:r>
      <w:r w:rsidRPr="002B2AD4">
        <w:rPr>
          <w:i/>
        </w:rPr>
        <w:t xml:space="preserve">National Code of Practice for the Humane Shooting of Kangaroos and Wallabies for </w:t>
      </w:r>
      <w:r>
        <w:rPr>
          <w:i/>
        </w:rPr>
        <w:t>Non-</w:t>
      </w:r>
      <w:r w:rsidRPr="002B2AD4">
        <w:rPr>
          <w:i/>
        </w:rPr>
        <w:t>Commercial Purposes</w:t>
      </w:r>
      <w:r w:rsidRPr="005D75DB">
        <w:t>, respectively (</w:t>
      </w:r>
      <w:hyperlink r:id="rId46" w:history="1">
        <w:r w:rsidRPr="002D55A3">
          <w:rPr>
            <w:rStyle w:val="Hyperlink"/>
          </w:rPr>
          <w:t>www.environment.gov.au/biodiversity/trade-use/wild-harvest/kangaroo/practice.html</w:t>
        </w:r>
      </w:hyperlink>
      <w:r w:rsidRPr="005D75DB">
        <w:t>). All kangaroos must be killed following these codes or any subsequent relevant nationally-endorsed code(s) that replace these documents.</w:t>
      </w:r>
    </w:p>
    <w:p w14:paraId="47BF28F0" w14:textId="77777777" w:rsidR="00D836E6" w:rsidRDefault="00D836E6" w:rsidP="00D836E6">
      <w:pPr>
        <w:pStyle w:val="BodyText"/>
      </w:pPr>
    </w:p>
    <w:p w14:paraId="250E9CCB" w14:textId="77777777" w:rsidR="00CA343D" w:rsidRPr="00D836E6" w:rsidRDefault="00CA343D" w:rsidP="00CA343D">
      <w:pPr>
        <w:pStyle w:val="Numberedheading1"/>
      </w:pPr>
      <w:bookmarkStart w:id="22" w:name="_Toc18399626"/>
      <w:bookmarkStart w:id="23" w:name="_Toc18502404"/>
      <w:bookmarkStart w:id="24" w:name="_Toc19711414"/>
      <w:bookmarkStart w:id="25" w:name="_Toc15974201"/>
      <w:bookmarkStart w:id="26" w:name="_Toc18399622"/>
      <w:bookmarkStart w:id="27" w:name="_Toc18502392"/>
      <w:r w:rsidRPr="00D836E6">
        <w:lastRenderedPageBreak/>
        <w:t>Administrative arrangements</w:t>
      </w:r>
      <w:bookmarkEnd w:id="22"/>
      <w:bookmarkEnd w:id="23"/>
      <w:bookmarkEnd w:id="24"/>
    </w:p>
    <w:p w14:paraId="3CA1D0C4" w14:textId="3A8B75B3" w:rsidR="00CA343D" w:rsidRPr="00D836E6" w:rsidRDefault="00CA343D" w:rsidP="00CA343D">
      <w:pPr>
        <w:spacing w:before="240" w:after="120"/>
        <w:rPr>
          <w:rFonts w:cs="Times New Roman"/>
          <w:lang w:eastAsia="en-US"/>
        </w:rPr>
      </w:pPr>
      <w:r w:rsidRPr="00D836E6">
        <w:rPr>
          <w:rFonts w:cs="Times New Roman"/>
          <w:lang w:eastAsia="en-US"/>
        </w:rPr>
        <w:t xml:space="preserve">The Secretary, DELWP is responsible for giving authorisations under section 28A(1) of the Wildlife Act. With regard to giving authorisations to harvesters to support this plan, the Secretary has delegated the power to make decisions to senior officers of the </w:t>
      </w:r>
      <w:r w:rsidR="0021104A">
        <w:rPr>
          <w:rFonts w:cs="Times New Roman"/>
          <w:lang w:eastAsia="en-US"/>
        </w:rPr>
        <w:t>Game Management Authority (</w:t>
      </w:r>
      <w:r w:rsidRPr="00D836E6">
        <w:rPr>
          <w:rFonts w:cs="Times New Roman"/>
          <w:lang w:eastAsia="en-US"/>
        </w:rPr>
        <w:t>GMA</w:t>
      </w:r>
      <w:r w:rsidR="0021104A">
        <w:rPr>
          <w:rFonts w:cs="Times New Roman"/>
          <w:lang w:eastAsia="en-US"/>
        </w:rPr>
        <w:t>)</w:t>
      </w:r>
      <w:r w:rsidR="007F5737">
        <w:rPr>
          <w:rFonts w:cs="Times New Roman"/>
          <w:lang w:eastAsia="en-US"/>
        </w:rPr>
        <w:t>. The GMA is delivering this function</w:t>
      </w:r>
      <w:r w:rsidR="0021104A">
        <w:rPr>
          <w:rFonts w:cs="Times New Roman"/>
          <w:lang w:eastAsia="en-US"/>
        </w:rPr>
        <w:t xml:space="preserve"> as</w:t>
      </w:r>
      <w:r w:rsidR="00F87C33">
        <w:rPr>
          <w:rFonts w:cs="Times New Roman"/>
          <w:lang w:eastAsia="en-US"/>
        </w:rPr>
        <w:t xml:space="preserve"> an</w:t>
      </w:r>
      <w:r w:rsidR="0021104A">
        <w:rPr>
          <w:rFonts w:cs="Times New Roman"/>
          <w:lang w:eastAsia="en-US"/>
        </w:rPr>
        <w:t xml:space="preserve"> agent of DJPR</w:t>
      </w:r>
      <w:r w:rsidRPr="00D836E6">
        <w:rPr>
          <w:rFonts w:cs="Times New Roman"/>
          <w:lang w:eastAsia="en-US"/>
        </w:rPr>
        <w:t xml:space="preserve">. </w:t>
      </w:r>
    </w:p>
    <w:p w14:paraId="26D2D1D0" w14:textId="3449E862" w:rsidR="00CA343D" w:rsidRPr="00D836E6" w:rsidRDefault="00CA343D" w:rsidP="00CA343D">
      <w:pPr>
        <w:spacing w:before="60" w:after="120"/>
        <w:rPr>
          <w:rFonts w:cs="Times New Roman"/>
          <w:lang w:eastAsia="en-US"/>
        </w:rPr>
      </w:pPr>
      <w:r w:rsidRPr="00D836E6">
        <w:rPr>
          <w:rFonts w:cs="Times New Roman"/>
          <w:lang w:eastAsia="en-US"/>
        </w:rPr>
        <w:t>The GMA</w:t>
      </w:r>
      <w:r w:rsidR="00F87C33">
        <w:rPr>
          <w:rFonts w:cs="Times New Roman"/>
          <w:lang w:eastAsia="en-US"/>
        </w:rPr>
        <w:t xml:space="preserve"> </w:t>
      </w:r>
      <w:r w:rsidR="00812605">
        <w:rPr>
          <w:rFonts w:cs="Times New Roman"/>
          <w:lang w:eastAsia="en-US"/>
        </w:rPr>
        <w:t>is accordingly</w:t>
      </w:r>
      <w:r w:rsidRPr="00D836E6">
        <w:rPr>
          <w:rFonts w:cs="Times New Roman"/>
          <w:lang w:eastAsia="en-US"/>
        </w:rPr>
        <w:t xml:space="preserve"> responsible for giving authorisations to harvesters. In order to give an authorisation to a harvester, the delegate must be satisfied that the authorisation is necessary to support this plan. Approval of this plan by the Secretary, DELWP, enable</w:t>
      </w:r>
      <w:r w:rsidR="00812605">
        <w:rPr>
          <w:rFonts w:cs="Times New Roman"/>
          <w:lang w:eastAsia="en-US"/>
        </w:rPr>
        <w:t>s</w:t>
      </w:r>
      <w:r w:rsidRPr="00D836E6">
        <w:rPr>
          <w:rFonts w:cs="Times New Roman"/>
          <w:lang w:eastAsia="en-US"/>
        </w:rPr>
        <w:t xml:space="preserve"> this plan to be treated as a recognised wildlife management plan. </w:t>
      </w:r>
    </w:p>
    <w:p w14:paraId="00C7CD8A" w14:textId="77777777" w:rsidR="00CA343D" w:rsidRPr="00D836E6" w:rsidRDefault="00CA343D" w:rsidP="00CA343D">
      <w:pPr>
        <w:spacing w:before="60" w:after="120"/>
        <w:rPr>
          <w:rFonts w:cs="Times New Roman"/>
          <w:lang w:eastAsia="en-US"/>
        </w:rPr>
      </w:pPr>
      <w:proofErr w:type="spellStart"/>
      <w:r w:rsidRPr="00D836E6">
        <w:rPr>
          <w:rFonts w:cs="Times New Roman"/>
          <w:lang w:eastAsia="en-US"/>
        </w:rPr>
        <w:t>PrimeSafe</w:t>
      </w:r>
      <w:proofErr w:type="spellEnd"/>
      <w:r w:rsidRPr="00D836E6">
        <w:rPr>
          <w:rFonts w:cs="Times New Roman"/>
          <w:lang w:eastAsia="en-US"/>
        </w:rPr>
        <w:t xml:space="preserve"> is responsible for the issuing of licenses to Pet Meat Processing Plants, Field Depots and Harvest Vehicles, where these facilities need to be licensed under the Meat Industry Act. </w:t>
      </w:r>
      <w:proofErr w:type="spellStart"/>
      <w:r w:rsidRPr="00D836E6">
        <w:rPr>
          <w:rFonts w:cs="Times New Roman"/>
          <w:lang w:eastAsia="en-US"/>
        </w:rPr>
        <w:t>PrimeSafe</w:t>
      </w:r>
      <w:proofErr w:type="spellEnd"/>
      <w:r w:rsidRPr="00D836E6">
        <w:rPr>
          <w:rFonts w:cs="Times New Roman"/>
          <w:lang w:eastAsia="en-US"/>
        </w:rPr>
        <w:t xml:space="preserve"> will monitor compliance with licensing requirements at these facilities and take enforcement action as necessary where breaches of the Meat Industry Act are identified. Field harvesters do not need to be approved or licensed by </w:t>
      </w:r>
      <w:proofErr w:type="spellStart"/>
      <w:r w:rsidRPr="00D836E6">
        <w:rPr>
          <w:rFonts w:cs="Times New Roman"/>
          <w:lang w:eastAsia="en-US"/>
        </w:rPr>
        <w:t>PrimeSafe</w:t>
      </w:r>
      <w:proofErr w:type="spellEnd"/>
      <w:r w:rsidRPr="00D836E6">
        <w:rPr>
          <w:rFonts w:cs="Times New Roman"/>
          <w:lang w:eastAsia="en-US"/>
        </w:rPr>
        <w:t xml:space="preserve"> for the harvesting of kangaroos for pet food.  </w:t>
      </w:r>
    </w:p>
    <w:p w14:paraId="0C24EAB9" w14:textId="14AA55DE" w:rsidR="00CA343D" w:rsidRPr="00D836E6" w:rsidRDefault="00CA343D" w:rsidP="00CA343D">
      <w:pPr>
        <w:spacing w:before="60" w:after="120"/>
        <w:rPr>
          <w:rFonts w:cs="Times New Roman"/>
          <w:lang w:eastAsia="en-US"/>
        </w:rPr>
      </w:pPr>
      <w:r w:rsidRPr="00D836E6">
        <w:rPr>
          <w:rFonts w:cs="Times New Roman"/>
          <w:lang w:eastAsia="en-US"/>
        </w:rPr>
        <w:t>Administration of the program, including issuing authorisations, monitoring harvest quotas and linking landholders with harvesters is managed via an online system. Relevant powers of the Secretary, DELWP have been delegated to Service Victoria to enable the operation of the system.</w:t>
      </w:r>
      <w:r w:rsidR="0061447C">
        <w:rPr>
          <w:rFonts w:cs="Times New Roman"/>
          <w:lang w:eastAsia="en-US"/>
        </w:rPr>
        <w:t xml:space="preserve"> Service Victoria is delivering this function as an agent of DJPR.</w:t>
      </w:r>
    </w:p>
    <w:p w14:paraId="7F4D6889" w14:textId="77777777" w:rsidR="00CA343D" w:rsidRPr="00D836E6" w:rsidRDefault="00CA343D" w:rsidP="00CA343D">
      <w:pPr>
        <w:spacing w:before="60" w:after="120"/>
        <w:rPr>
          <w:rFonts w:cs="Times New Roman"/>
          <w:lang w:eastAsia="en-US"/>
        </w:rPr>
      </w:pPr>
      <w:r w:rsidRPr="00D836E6">
        <w:rPr>
          <w:rFonts w:cs="Times New Roman"/>
          <w:lang w:eastAsia="en-US"/>
        </w:rPr>
        <w:t xml:space="preserve">The appointment of officers of the GMA as authorised officers under the </w:t>
      </w:r>
      <w:r w:rsidRPr="00D836E6">
        <w:rPr>
          <w:rFonts w:cs="Times New Roman"/>
          <w:i/>
          <w:lang w:eastAsia="en-US"/>
        </w:rPr>
        <w:t>Conservation, Forests and Lands Act 1987</w:t>
      </w:r>
      <w:r w:rsidRPr="00D836E6">
        <w:rPr>
          <w:rFonts w:cs="Times New Roman"/>
          <w:lang w:eastAsia="en-US"/>
        </w:rPr>
        <w:t xml:space="preserve"> for the purposes of the Wildlife Act allows the GMA to carry out the compliance functions described in this plan.</w:t>
      </w:r>
    </w:p>
    <w:p w14:paraId="2313F86E" w14:textId="0A46818D" w:rsidR="00CA343D" w:rsidRPr="00D836E6" w:rsidRDefault="00CA343D" w:rsidP="00CA343D">
      <w:pPr>
        <w:spacing w:before="60" w:after="120"/>
        <w:rPr>
          <w:rFonts w:cs="Times New Roman"/>
          <w:lang w:eastAsia="en-US"/>
        </w:rPr>
      </w:pPr>
      <w:r w:rsidRPr="00D836E6">
        <w:rPr>
          <w:rFonts w:cs="Times New Roman"/>
          <w:lang w:eastAsia="en-US"/>
        </w:rPr>
        <w:t xml:space="preserve">The Secretary, DELWP retains responsibility for this plan and for ensuring the sustainability of kangaroo populations via the setting of quotas. DJPR will report on quota allocations and harvest numbers to DELWP on a monthly basis. DELWP will maintain the sustainable harvest model, arrange for population surveys to be undertaken and prepare quota reports each year for the following year. DELWP will also be responsible for decisions to reduce or suspend quotas in any zone as indicated by population threshold models. </w:t>
      </w:r>
    </w:p>
    <w:p w14:paraId="502E5A8B" w14:textId="77777777" w:rsidR="00CA343D" w:rsidRPr="00D836E6" w:rsidRDefault="00CA343D" w:rsidP="00CA343D">
      <w:pPr>
        <w:spacing w:before="60" w:after="120"/>
        <w:rPr>
          <w:rFonts w:cs="Times New Roman"/>
          <w:lang w:eastAsia="en-US"/>
        </w:rPr>
      </w:pPr>
    </w:p>
    <w:p w14:paraId="1D546462" w14:textId="77777777" w:rsidR="00CA343D" w:rsidRPr="00D836E6" w:rsidRDefault="00CA343D" w:rsidP="00CA343D">
      <w:pPr>
        <w:spacing w:before="60" w:after="120"/>
        <w:rPr>
          <w:rFonts w:cs="Times New Roman"/>
          <w:lang w:eastAsia="en-US"/>
        </w:rPr>
      </w:pPr>
      <w:r w:rsidRPr="00D836E6">
        <w:rPr>
          <w:rFonts w:cs="Times New Roman"/>
          <w:noProof/>
          <w:lang w:eastAsia="en-US"/>
        </w:rPr>
        <mc:AlternateContent>
          <mc:Choice Requires="wps">
            <w:drawing>
              <wp:anchor distT="45720" distB="45720" distL="114300" distR="114300" simplePos="0" relativeHeight="251708928" behindDoc="0" locked="0" layoutInCell="1" allowOverlap="1" wp14:anchorId="1C06BD68" wp14:editId="499CF5C7">
                <wp:simplePos x="0" y="0"/>
                <wp:positionH relativeFrom="column">
                  <wp:posOffset>3356610</wp:posOffset>
                </wp:positionH>
                <wp:positionV relativeFrom="paragraph">
                  <wp:posOffset>16510</wp:posOffset>
                </wp:positionV>
                <wp:extent cx="2360930" cy="504825"/>
                <wp:effectExtent l="0" t="0" r="27940" b="2857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4825"/>
                        </a:xfrm>
                        <a:prstGeom prst="rect">
                          <a:avLst/>
                        </a:prstGeom>
                        <a:solidFill>
                          <a:srgbClr val="FFFFFF"/>
                        </a:solidFill>
                        <a:ln w="9525">
                          <a:solidFill>
                            <a:srgbClr val="000000"/>
                          </a:solidFill>
                          <a:miter lim="800000"/>
                          <a:headEnd/>
                          <a:tailEnd/>
                        </a:ln>
                      </wps:spPr>
                      <wps:txbx>
                        <w:txbxContent>
                          <w:p w14:paraId="0AA65E10" w14:textId="77777777" w:rsidR="006C69EC" w:rsidRPr="00533D80" w:rsidRDefault="006C69EC" w:rsidP="00CA343D">
                            <w:pPr>
                              <w:jc w:val="center"/>
                              <w:rPr>
                                <w:b/>
                              </w:rPr>
                            </w:pPr>
                            <w:r>
                              <w:rPr>
                                <w:b/>
                              </w:rPr>
                              <w:t>Program administration and compliance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C06BD68" id="Text Box 2" o:spid="_x0000_s1030" type="#_x0000_t202" style="position:absolute;margin-left:264.3pt;margin-top:1.3pt;width:185.9pt;height:39.75pt;z-index:2517089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jdIJQIAAEwEAAAOAAAAZHJzL2Uyb0RvYy54bWysVNtu2zAMfR+wfxD0vthxky4x4hRdugwD&#10;ugvQ7gNkWY6FSaImKbGzrx8lp2l2wR6G+UEgReqQPCS9uhm0IgfhvART0ekkp0QYDo00u4p+edy+&#10;WlDiAzMNU2BERY/C05v1yxer3paigA5UIxxBEOPL3la0C8GWWeZ5JzTzE7DCoLEFp1lA1e2yxrEe&#10;0bXKijy/znpwjXXAhfd4ezca6Trht63g4VPbehGIqijmFtLp0lnHM1uvWLlzzHaSn9Jg/5CFZtJg&#10;0DPUHQuM7J38DUpL7sBDGyYcdAZtK7lINWA10/yXah46ZkWqBcnx9kyT/3+w/OPhsyOyqeh8Solh&#10;Gnv0KIZA3sBAikhPb32JXg8W/cKA19jmVKq398C/emJg0zGzE7fOQd8J1mB60/gyu3g64vgIUvcf&#10;oMEwbB8gAQ2t05E7ZIMgOrbpeG5NTIXjZXF1nS+v0MTRNs9ni2KeQrDy6bV1PrwToEkUKuqw9Qmd&#10;He59iNmw8sklBvOgZLOVSiXF7eqNcuTAcEy26Tuh/+SmDOkrupxj7L9D5On7E4SWAeddSV3RxdmJ&#10;lZG2t6ZJ0xiYVKOMKStz4jFSN5IYhnpIHZvFAJHjGpojEutgHG9cRxQ6cN8p6XG0K+q/7ZkTlKj3&#10;BpuznM5mcReSMpu/LlBxl5b60sIMR6iKBkpGcRPS/kQGDNxiE1uZ+H3O5JQyjmyi/bRecScu9eT1&#10;/BNY/wAAAP//AwBQSwMEFAAGAAgAAAAhAM1z6pjeAAAACAEAAA8AAABkcnMvZG93bnJldi54bWxM&#10;j8FuwjAQRO+V+g/WIvVW7EQFpWkcVCFx4dYUtRxNvMSG2I5iA+Hvuz21p9FqRjNvq9XkenbFMdrg&#10;JWRzAQx9G7T1nYTd5+a5ABaT8lr1waOEO0ZY1Y8PlSp1uPkPvDapY1TiY6kkmJSGkvPYGnQqzsOA&#10;nrxjGJ1KdI4d16O6UbnreS7EkjtlPS0YNeDaYHtuLk5CPGebxXc47cx+ezfNaW+/7HYt5dNsen8D&#10;lnBKf2H4xSd0qInpEC5eR9ZLWOTFkqISchLyX4V4AXaQUOQZ8Lri/x+ofwAAAP//AwBQSwECLQAU&#10;AAYACAAAACEAtoM4kv4AAADhAQAAEwAAAAAAAAAAAAAAAAAAAAAAW0NvbnRlbnRfVHlwZXNdLnht&#10;bFBLAQItABQABgAIAAAAIQA4/SH/1gAAAJQBAAALAAAAAAAAAAAAAAAAAC8BAABfcmVscy8ucmVs&#10;c1BLAQItABQABgAIAAAAIQAX8jdIJQIAAEwEAAAOAAAAAAAAAAAAAAAAAC4CAABkcnMvZTJvRG9j&#10;LnhtbFBLAQItABQABgAIAAAAIQDNc+qY3gAAAAgBAAAPAAAAAAAAAAAAAAAAAH8EAABkcnMvZG93&#10;bnJldi54bWxQSwUGAAAAAAQABADzAAAAigUAAAAA&#10;">
                <v:textbox>
                  <w:txbxContent>
                    <w:p w14:paraId="0AA65E10" w14:textId="77777777" w:rsidR="006C69EC" w:rsidRPr="00533D80" w:rsidRDefault="006C69EC" w:rsidP="00CA343D">
                      <w:pPr>
                        <w:jc w:val="center"/>
                        <w:rPr>
                          <w:b/>
                        </w:rPr>
                      </w:pPr>
                      <w:r>
                        <w:rPr>
                          <w:b/>
                        </w:rPr>
                        <w:t>Program administration and compliance</w:t>
                      </w:r>
                    </w:p>
                  </w:txbxContent>
                </v:textbox>
                <w10:wrap type="square"/>
              </v:shape>
            </w:pict>
          </mc:Fallback>
        </mc:AlternateContent>
      </w:r>
      <w:r w:rsidRPr="00D836E6">
        <w:rPr>
          <w:rFonts w:cs="Times New Roman"/>
          <w:noProof/>
          <w:lang w:eastAsia="en-US"/>
        </w:rPr>
        <mc:AlternateContent>
          <mc:Choice Requires="wps">
            <w:drawing>
              <wp:anchor distT="45720" distB="45720" distL="114300" distR="114300" simplePos="0" relativeHeight="251707904" behindDoc="0" locked="0" layoutInCell="1" allowOverlap="1" wp14:anchorId="258DB992" wp14:editId="4914ED8E">
                <wp:simplePos x="0" y="0"/>
                <wp:positionH relativeFrom="column">
                  <wp:posOffset>156210</wp:posOffset>
                </wp:positionH>
                <wp:positionV relativeFrom="paragraph">
                  <wp:posOffset>6985</wp:posOffset>
                </wp:positionV>
                <wp:extent cx="2360930" cy="504825"/>
                <wp:effectExtent l="0" t="0" r="27940" b="2857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4825"/>
                        </a:xfrm>
                        <a:prstGeom prst="rect">
                          <a:avLst/>
                        </a:prstGeom>
                        <a:solidFill>
                          <a:srgbClr val="FFFFFF"/>
                        </a:solidFill>
                        <a:ln w="9525">
                          <a:solidFill>
                            <a:srgbClr val="000000"/>
                          </a:solidFill>
                          <a:miter lim="800000"/>
                          <a:headEnd/>
                          <a:tailEnd/>
                        </a:ln>
                      </wps:spPr>
                      <wps:txbx>
                        <w:txbxContent>
                          <w:p w14:paraId="2B733A7F" w14:textId="77777777" w:rsidR="006C69EC" w:rsidRPr="00533D80" w:rsidRDefault="006C69EC" w:rsidP="00CA343D">
                            <w:pPr>
                              <w:jc w:val="center"/>
                              <w:rPr>
                                <w:b/>
                              </w:rPr>
                            </w:pPr>
                            <w:r>
                              <w:rPr>
                                <w:b/>
                              </w:rPr>
                              <w:t>Policy (Kangaroo Harvest Management Plan)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58DB992" id="_x0000_s1031" type="#_x0000_t202" style="position:absolute;margin-left:12.3pt;margin-top:.55pt;width:185.9pt;height:39.75pt;z-index:2517079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FJAIAAEwEAAAOAAAAZHJzL2Uyb0RvYy54bWysVNuO2yAQfa/Uf0C8N3a8yTax4qy22aaq&#10;tL1Iu/0AjHGMCgwFEjv9+g44m00v6kNVPyCGGc4czsx4dTNoRQ7CeQmmotNJTokwHBppdhX98rh9&#10;taDEB2YapsCIih6Fpzfrly9WvS1FAR2oRjiCIMaXva1oF4Its8zzTmjmJ2CFQWcLTrOApttljWM9&#10;omuVFXl+nfXgGuuAC+/x9G500nXCb1vBw6e29SIQVVHkFtLq0lrHNVuvWLlzzHaSn2iwf2ChmTSY&#10;9Ax1xwIjeyd/g9KSO/DQhgkHnUHbSi7SG/A10/yX1zx0zIr0FhTH27NM/v/B8o+Hz47IpqJzlMcw&#10;jTV6FEMgb2AgRZSnt77EqAeLcWHAYyxzeqq398C/emJg0zGzE7fOQd8J1iC9abyZXVwdcXwEqfsP&#10;0GAatg+QgIbW6agdqkEQHXkcz6WJVDgeFlfX+fIKXRx983y2KOYpBSufblvnwzsBmsRNRR2WPqGz&#10;w70PkQ0rn0JiMg9KNlupVDLcrt4oRw4M22SbvhP6T2HKkL6iyznm/jtEnr4/QWgZsN+V1BVdnINY&#10;GWV7a5rUjYFJNe6RsjInHaN0o4hhqIexYjFB1LiG5ojCOhjbG8cRNx2475T02NoV9d/2zAlK1HuD&#10;xVlOZ7M4C8mYzV8XaLhLT33pYYYjVEUDJeN2E9L8RAUM3GIRW5n0fWZyoowtm2Q/jVeciUs7RT3/&#10;BNY/AAAA//8DAFBLAwQUAAYACAAAACEA4UG0PdwAAAAHAQAADwAAAGRycy9kb3ducmV2LnhtbEyO&#10;zW7CMBCE75X6DtYi9VacUBrREAdVSFy4NUUtRxNv40C8jmID4e27PZXj/GjmK1aj68QFh9B6UpBO&#10;ExBItTctNQp2n5vnBYgQNRndeUIFNwywKh8fCp0bf6UPvFSxETxCIdcKbIx9LmWoLTodpr5H4uzH&#10;D05HlkMjzaCvPO46OUuSTDrdEj9Y3ePaYn2qzk5BOKWb129/3Nn99mar4779ardrpZ4m4/sSRMQx&#10;/pfhD5/RoWSmgz+TCaJTMJtn3GQ/BcHxy1s2B3FQsEgykGUh7/nLXwAAAP//AwBQSwECLQAUAAYA&#10;CAAAACEAtoM4kv4AAADhAQAAEwAAAAAAAAAAAAAAAAAAAAAAW0NvbnRlbnRfVHlwZXNdLnhtbFBL&#10;AQItABQABgAIAAAAIQA4/SH/1gAAAJQBAAALAAAAAAAAAAAAAAAAAC8BAABfcmVscy8ucmVsc1BL&#10;AQItABQABgAIAAAAIQD/FZNFJAIAAEwEAAAOAAAAAAAAAAAAAAAAAC4CAABkcnMvZTJvRG9jLnht&#10;bFBLAQItABQABgAIAAAAIQDhQbQ93AAAAAcBAAAPAAAAAAAAAAAAAAAAAH4EAABkcnMvZG93bnJl&#10;di54bWxQSwUGAAAAAAQABADzAAAAhwUAAAAA&#10;">
                <v:textbox>
                  <w:txbxContent>
                    <w:p w14:paraId="2B733A7F" w14:textId="77777777" w:rsidR="006C69EC" w:rsidRPr="00533D80" w:rsidRDefault="006C69EC" w:rsidP="00CA343D">
                      <w:pPr>
                        <w:jc w:val="center"/>
                        <w:rPr>
                          <w:b/>
                        </w:rPr>
                      </w:pPr>
                      <w:r>
                        <w:rPr>
                          <w:b/>
                        </w:rPr>
                        <w:t>Policy (Kangaroo Harvest Management Plan)</w:t>
                      </w:r>
                    </w:p>
                  </w:txbxContent>
                </v:textbox>
                <w10:wrap type="square"/>
              </v:shape>
            </w:pict>
          </mc:Fallback>
        </mc:AlternateContent>
      </w:r>
    </w:p>
    <w:p w14:paraId="499BCDEE" w14:textId="77777777" w:rsidR="00CA343D" w:rsidRPr="00D836E6" w:rsidRDefault="00CA343D" w:rsidP="00CA343D">
      <w:pPr>
        <w:spacing w:before="60" w:after="120"/>
        <w:rPr>
          <w:rFonts w:cs="Times New Roman"/>
          <w:lang w:eastAsia="en-US"/>
        </w:rPr>
      </w:pPr>
    </w:p>
    <w:p w14:paraId="7938047D" w14:textId="77777777" w:rsidR="00CA343D" w:rsidRPr="00D836E6" w:rsidRDefault="00CA343D" w:rsidP="00CA343D">
      <w:pPr>
        <w:spacing w:before="60" w:after="120"/>
        <w:rPr>
          <w:rFonts w:cs="Times New Roman"/>
          <w:lang w:eastAsia="en-US"/>
        </w:rPr>
      </w:pPr>
      <w:r w:rsidRPr="00D836E6">
        <w:rPr>
          <w:rFonts w:cs="Times New Roman"/>
          <w:noProof/>
          <w:lang w:eastAsia="en-US"/>
        </w:rPr>
        <mc:AlternateContent>
          <mc:Choice Requires="wps">
            <w:drawing>
              <wp:anchor distT="0" distB="0" distL="114300" distR="114300" simplePos="0" relativeHeight="251705856" behindDoc="0" locked="0" layoutInCell="1" allowOverlap="1" wp14:anchorId="42EA406B" wp14:editId="2FB62EED">
                <wp:simplePos x="0" y="0"/>
                <wp:positionH relativeFrom="margin">
                  <wp:posOffset>-110490</wp:posOffset>
                </wp:positionH>
                <wp:positionV relativeFrom="paragraph">
                  <wp:posOffset>245745</wp:posOffset>
                </wp:positionV>
                <wp:extent cx="2831690" cy="2571750"/>
                <wp:effectExtent l="0" t="0" r="26035" b="19050"/>
                <wp:wrapNone/>
                <wp:docPr id="32" name="Rectangle: Rounded Corners 32"/>
                <wp:cNvGraphicFramePr/>
                <a:graphic xmlns:a="http://schemas.openxmlformats.org/drawingml/2006/main">
                  <a:graphicData uri="http://schemas.microsoft.com/office/word/2010/wordprocessingShape">
                    <wps:wsp>
                      <wps:cNvSpPr/>
                      <wps:spPr>
                        <a:xfrm>
                          <a:off x="0" y="0"/>
                          <a:ext cx="2831690" cy="2571750"/>
                        </a:xfrm>
                        <a:prstGeom prst="roundRect">
                          <a:avLst/>
                        </a:prstGeom>
                        <a:noFill/>
                        <a:ln w="25400" cap="flat" cmpd="sng" algn="ctr">
                          <a:solidFill>
                            <a:srgbClr val="00B2A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864463" id="Rectangle: Rounded Corners 32" o:spid="_x0000_s1026" style="position:absolute;margin-left:-8.7pt;margin-top:19.35pt;width:222.95pt;height:202.5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QMewIAAOsEAAAOAAAAZHJzL2Uyb0RvYy54bWysVEtv2zAMvg/YfxB0X+24SR9GnSJL0WFA&#10;0RZth54ZWbINyKImKXG6Xz9Kdtug22lYDgopUnx8/OiLy32v2U4636Gp+Owo50wagXVnmor/eLr+&#10;csaZD2Bq0GhkxV+k55fLz58uBlvKAlvUtXSMghhfDrbibQi2zDIvWtmDP0IrDRkVuh4Cqa7JagcD&#10;Re91VuT5STagq61DIb2n26vRyJcpvlJShDulvAxMV5xqC+l06dzEM1teQNk4sG0npjLgH6rooTOU&#10;9C3UFQRgW9f9EarvhEOPKhwJ7DNUqhMy9UDdzPIP3Ty2YGXqhcDx9g0m///CitvdvWNdXfHjgjMD&#10;Pc3ogVAD02hZsgfcmlrWbI3O0JAZORFig/UlPXy0927SPImx/b1yffynxtg+ofzyhrLcBybosjg7&#10;np2c0zAE2YrF6ex0keaQvT+3zodvEnsWhYq7WEWsKkEMuxsfKC/5v/rFlAavO63TPLVhQww9z2MW&#10;IFopDYHE3lKj3jScgW6IryK4FNKj7ur4PAbyrtmstWM7iJzJvxar89GphVqOt4ucfhEJqmFyH+XD&#10;OLG4K/Dt+CSlmJ5oE/PIRM+plwjpCGKUNli/0Fgcjnz1Vlx3FO0GfLgHRwSlvmjpwh0dSiM1i5PE&#10;WYvu19/uoz/xhqycDUR4AuLnFpzkTH83xKjz2XweNyQp88VpQYo7tGwOLWbbr5HwmdF6W5HE6B/0&#10;q6gc9s+0m6uYlUxgBOUeIZ+UdRgXkbZbyNUqudFWWAg35tGKGDziFHF82j+DsxMdAjHpFl+XA8oP&#10;hBh9R0qstgFVl9jyjiuNKiq0UWlo0/bHlT3Uk9f7N2r5GwAA//8DAFBLAwQUAAYACAAAACEArjRt&#10;Ld8AAAAKAQAADwAAAGRycy9kb3ducmV2LnhtbEyPTU+DQBCG7yb+h8008dYulM8gS2NMPOjFtJp4&#10;XWAKpOwsYbcU/73jSW8zmSfvPG95WM0oFpzdYElBuAtAIDW2HahT8Pnxss1BOK+p1aMlVPCNDg7V&#10;/V2pi9be6IjLyXeCQ8gVWkHv/VRI6ZoejXY7OyHx7Wxnoz2vcyfbWd843IxyHwSpNHog/tDrCZ97&#10;bC6nq1GQfNWYDikl4fldv01LlB1fo1qph8369AjC4+r/YPjVZ3Wo2Km2V2qdGBVswyxmVEGUZyAY&#10;iPd5AqLmIY4ykFUp/1eofgAAAP//AwBQSwECLQAUAAYACAAAACEAtoM4kv4AAADhAQAAEwAAAAAA&#10;AAAAAAAAAAAAAAAAW0NvbnRlbnRfVHlwZXNdLnhtbFBLAQItABQABgAIAAAAIQA4/SH/1gAAAJQB&#10;AAALAAAAAAAAAAAAAAAAAC8BAABfcmVscy8ucmVsc1BLAQItABQABgAIAAAAIQAK/gQMewIAAOsE&#10;AAAOAAAAAAAAAAAAAAAAAC4CAABkcnMvZTJvRG9jLnhtbFBLAQItABQABgAIAAAAIQCuNG0t3wAA&#10;AAoBAAAPAAAAAAAAAAAAAAAAANUEAABkcnMvZG93bnJldi54bWxQSwUGAAAAAAQABADzAAAA4QUA&#10;AAAA&#10;" filled="f" strokecolor="#00827b" strokeweight="2pt">
                <w10:wrap anchorx="margin"/>
              </v:roundrect>
            </w:pict>
          </mc:Fallback>
        </mc:AlternateContent>
      </w:r>
    </w:p>
    <w:p w14:paraId="7511383A" w14:textId="77777777" w:rsidR="00CA343D" w:rsidRPr="00D836E6" w:rsidRDefault="00CA343D" w:rsidP="00CA343D">
      <w:pPr>
        <w:spacing w:before="60" w:after="120"/>
        <w:rPr>
          <w:rFonts w:cs="Times New Roman"/>
          <w:lang w:eastAsia="en-US"/>
        </w:rPr>
      </w:pPr>
      <w:r w:rsidRPr="00D836E6">
        <w:rPr>
          <w:rFonts w:cs="Times New Roman"/>
          <w:noProof/>
          <w:lang w:eastAsia="en-US"/>
        </w:rPr>
        <mc:AlternateContent>
          <mc:Choice Requires="wps">
            <w:drawing>
              <wp:anchor distT="0" distB="0" distL="114300" distR="114300" simplePos="0" relativeHeight="251706880" behindDoc="0" locked="0" layoutInCell="1" allowOverlap="1" wp14:anchorId="7B32FCB5" wp14:editId="6E1597F3">
                <wp:simplePos x="0" y="0"/>
                <wp:positionH relativeFrom="margin">
                  <wp:posOffset>3156585</wp:posOffset>
                </wp:positionH>
                <wp:positionV relativeFrom="paragraph">
                  <wp:posOffset>17145</wp:posOffset>
                </wp:positionV>
                <wp:extent cx="2787445" cy="2543175"/>
                <wp:effectExtent l="0" t="0" r="13335" b="28575"/>
                <wp:wrapNone/>
                <wp:docPr id="48" name="Rectangle: Rounded Corners 48"/>
                <wp:cNvGraphicFramePr/>
                <a:graphic xmlns:a="http://schemas.openxmlformats.org/drawingml/2006/main">
                  <a:graphicData uri="http://schemas.microsoft.com/office/word/2010/wordprocessingShape">
                    <wps:wsp>
                      <wps:cNvSpPr/>
                      <wps:spPr>
                        <a:xfrm>
                          <a:off x="0" y="0"/>
                          <a:ext cx="2787445" cy="2543175"/>
                        </a:xfrm>
                        <a:prstGeom prst="roundRect">
                          <a:avLst/>
                        </a:prstGeom>
                        <a:noFill/>
                        <a:ln w="25400" cap="flat" cmpd="sng" algn="ctr">
                          <a:solidFill>
                            <a:srgbClr val="00B2A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BBDFE0" id="Rectangle: Rounded Corners 48" o:spid="_x0000_s1026" style="position:absolute;margin-left:248.55pt;margin-top:1.35pt;width:219.5pt;height:200.2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ffegIAAOsEAAAOAAAAZHJzL2Uyb0RvYy54bWysVEtv2zAMvg/YfxB0X+1kztIadYosRYcB&#10;RVu0HXpmZMk2IIuapMTpfv0o2X1up2E5KKT4EPnxo0/PDr1me+l8h6bis6OcM2kE1p1pKv7j/uLT&#10;MWc+gKlBo5EVf5Sen60+fjgdbCnn2KKupWOUxPhysBVvQ7BllnnRyh78EVppyKjQ9RBIdU1WOxgo&#10;e6+zeZ5/yQZ0tXUopPd0ez4a+SrlV0qKcK2Ul4HpilNtIZ0undt4ZqtTKBsHtu3EVAb8QxU9dIYe&#10;fU51DgHYznV/pOo74dCjCkcC+wyV6oRMPVA3s/xdN3ctWJl6IXC8fYbJ/7+04mp/41hXV7ygSRno&#10;aUa3hBqYRsuS3eLO1LJmG3SGhszIiRAbrC8p8M7euEnzJMb2D8r18Z8aY4eE8uMzyvIQmKDL+fJ4&#10;WRQLzgTZ5ovi82y5iFmzl3DrfPgmsWdRqLiLVcSqEsSwv/Rh9H/yi08avOi0pnsotWFDSp3TyAUQ&#10;rZSGQGJvqVFvGs5AN8RXEVxK6VF3dQyP0d412412bA+RM/nX+fpkdGqhluPtIqffVPPknup/kycW&#10;dw6+HUOSaQrRJr4jEz2nXiKkI4hR2mL9SGNxOPLVW3HRUbZL8OEGHBGU+qKlC9d0KI3ULE4SZy26&#10;X3+7j/7EG7JyNhDhCYifO3CSM/3dEKNOZkURNyQpxWI5J8W9tmxfW8yu3yDhM6P1tiKJ0T/oJ1E5&#10;7B9oN9fxVTKBEfT2CPmkbMK4iLTdQq7XyY22wkK4NHdWxOQRp4jj/eEBnJ3oEIhJV/i0HFC+I8To&#10;GyMNrncBVZfY8oIrjSoqtFFpaNP2x5V9rSevl2/U6jcAAAD//wMAUEsDBBQABgAIAAAAIQBQ7HIR&#10;3gAAAAkBAAAPAAAAZHJzL2Rvd25yZXYueG1sTI/LTsMwEEX3SPyDNUjsqPOgCU3jVAiJBWxQCxJb&#10;J54mUeNxFLtp+HuGFV1enas7Z8rdYgcx4+R7RwriVQQCqXGmp1bB1+frwxMIHzQZPThCBT/oYVfd&#10;3pS6MO5Ce5wPoRU8Qr7QCroQxkJK33RotV+5EYnZ0U1WB45TK82kLzxuB5lEUSat7okvdHrElw6b&#10;0+FsFay/a8z6jNbx8UO/j3Oa79/SWqn7u+V5CyLgEv7L8KfP6lCxU+3OZLwYFDxu8pirCpIcBPNN&#10;mnGuGURpArIq5fUH1S8AAAD//wMAUEsBAi0AFAAGAAgAAAAhALaDOJL+AAAA4QEAABMAAAAAAAAA&#10;AAAAAAAAAAAAAFtDb250ZW50X1R5cGVzXS54bWxQSwECLQAUAAYACAAAACEAOP0h/9YAAACUAQAA&#10;CwAAAAAAAAAAAAAAAAAvAQAAX3JlbHMvLnJlbHNQSwECLQAUAAYACAAAACEAVdB333oCAADrBAAA&#10;DgAAAAAAAAAAAAAAAAAuAgAAZHJzL2Uyb0RvYy54bWxQSwECLQAUAAYACAAAACEAUOxyEd4AAAAJ&#10;AQAADwAAAAAAAAAAAAAAAADUBAAAZHJzL2Rvd25yZXYueG1sUEsFBgAAAAAEAAQA8wAAAN8FAAAA&#10;AA==&#10;" filled="f" strokecolor="#00827b" strokeweight="2pt">
                <w10:wrap anchorx="margin"/>
              </v:roundrect>
            </w:pict>
          </mc:Fallback>
        </mc:AlternateContent>
      </w:r>
    </w:p>
    <w:p w14:paraId="30A6FCFC" w14:textId="77777777" w:rsidR="00CA343D" w:rsidRPr="00D836E6" w:rsidRDefault="00CA343D" w:rsidP="00CA343D">
      <w:pPr>
        <w:spacing w:before="60" w:after="120"/>
        <w:rPr>
          <w:rFonts w:cs="Times New Roman"/>
          <w:lang w:eastAsia="en-US"/>
        </w:rPr>
      </w:pPr>
      <w:r w:rsidRPr="00D836E6">
        <w:rPr>
          <w:rFonts w:cs="Times New Roman"/>
          <w:noProof/>
          <w:lang w:eastAsia="en-US"/>
        </w:rPr>
        <mc:AlternateContent>
          <mc:Choice Requires="wps">
            <w:drawing>
              <wp:anchor distT="0" distB="0" distL="114300" distR="114300" simplePos="0" relativeHeight="251715072" behindDoc="0" locked="0" layoutInCell="1" allowOverlap="1" wp14:anchorId="4D732A35" wp14:editId="56270081">
                <wp:simplePos x="0" y="0"/>
                <wp:positionH relativeFrom="column">
                  <wp:posOffset>2185342</wp:posOffset>
                </wp:positionH>
                <wp:positionV relativeFrom="paragraph">
                  <wp:posOffset>219014</wp:posOffset>
                </wp:positionV>
                <wp:extent cx="1570703" cy="0"/>
                <wp:effectExtent l="38100" t="76200" r="0" b="95250"/>
                <wp:wrapNone/>
                <wp:docPr id="57" name="Straight Arrow Connector 57"/>
                <wp:cNvGraphicFramePr/>
                <a:graphic xmlns:a="http://schemas.openxmlformats.org/drawingml/2006/main">
                  <a:graphicData uri="http://schemas.microsoft.com/office/word/2010/wordprocessingShape">
                    <wps:wsp>
                      <wps:cNvCnPr/>
                      <wps:spPr>
                        <a:xfrm flipH="1">
                          <a:off x="0" y="0"/>
                          <a:ext cx="1570703" cy="0"/>
                        </a:xfrm>
                        <a:prstGeom prst="straightConnector1">
                          <a:avLst/>
                        </a:prstGeom>
                        <a:noFill/>
                        <a:ln w="9525" cap="flat" cmpd="sng" algn="ctr">
                          <a:solidFill>
                            <a:srgbClr val="00B2A9">
                              <a:shade val="95000"/>
                              <a:satMod val="105000"/>
                            </a:srgbClr>
                          </a:solidFill>
                          <a:prstDash val="solid"/>
                          <a:tailEnd type="triangle"/>
                        </a:ln>
                        <a:effectLst/>
                      </wps:spPr>
                      <wps:bodyPr/>
                    </wps:wsp>
                  </a:graphicData>
                </a:graphic>
              </wp:anchor>
            </w:drawing>
          </mc:Choice>
          <mc:Fallback>
            <w:pict>
              <v:shapetype w14:anchorId="3AAAE2B9" id="_x0000_t32" coordsize="21600,21600" o:spt="32" o:oned="t" path="m,l21600,21600e" filled="f">
                <v:path arrowok="t" fillok="f" o:connecttype="none"/>
                <o:lock v:ext="edit" shapetype="t"/>
              </v:shapetype>
              <v:shape id="Straight Arrow Connector 57" o:spid="_x0000_s1026" type="#_x0000_t32" style="position:absolute;margin-left:172.05pt;margin-top:17.25pt;width:123.7pt;height:0;flip:x;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BtO9AEAANIDAAAOAAAAZHJzL2Uyb0RvYy54bWysU02P0zAQvSPxHyzfadKisrRqulpaFg6w&#10;VFr4AVN/JJYc2xqbpv33jJ20WuCGuFjjmczzezMvm/tzb9lJYTTeNXw+qzlTTnhpXNvwH98f37zn&#10;LCZwEqx3quEXFfn99vWrzRDWauE7b6VCRiAurofQ8C6lsK6qKDrVQ5z5oBwVtcceEl2xrSTCQOi9&#10;rRZ1/a4aPMqAXqgYKbsfi3xb8LVWIn3TOqrEbMOJWyonlvOYz2q7gXWLEDojJhrwDyx6MI4evUHt&#10;IQH7ieYvqN4I9NHrNBO+r7zWRqiigdTM6z/UPHcQVNFCw4nhNqb4/2DF0+mAzMiGL+84c9DTjp4T&#10;gmm7xB4Q/cB23jmao0dGn9C8hhDX1LZzB5xuMRwwiz9r7Jm2JnwmK5RxkEB2LtO+3KatzokJSs6X&#10;d/Vd/ZYzca1VI0SGChjTJ+V7loOGx4nSjcsID6cvMREJarw25GbnH421ZbXWsaHhq+ViSe8AGUxb&#10;SBT2gSRH13IGtiXnioSFcPTWyNydcSK2x51FdoLsnvrD4mE1ftSBVGN2tazryUUR0lcvx/S8vuaJ&#10;2gRTaP6GnznvIXZjTymNhkxg7EcnWboE2kdCA661KtcIzrrMTRVzT/LzSsYl5Ojo5aXspso3Mk5p&#10;m0yenfnyTvHLX3H7CwAA//8DAFBLAwQUAAYACAAAACEA7UJxJdwAAAAJAQAADwAAAGRycy9kb3du&#10;cmV2LnhtbEyPzU7DMBCE70i8g7VIXBB1AmkFIU5VIfWEQCL8nN14SSLsdRQ7rfv2bMUBbrM7o9lv&#10;q3VyVuxxCoMnBfkiA4HUejNQp+D9bXt9ByJETUZbT6jgiAHW9flZpUvjD/SK+yZ2gksolFpBH+NY&#10;ShnaHp0OCz8isfflJ6cjj1MnzaQPXO6svMmylXR6IL7Q6xEfe2y/m9kpuN0mtPJ5Lp6uPjYvaeWb&#10;8dMelbq8SJsHEBFT/AvDCZ/RoWamnZ/JBGG5oyhyjp7EEgQHlvc5i93vQtaV/P9B/QMAAP//AwBQ&#10;SwECLQAUAAYACAAAACEAtoM4kv4AAADhAQAAEwAAAAAAAAAAAAAAAAAAAAAAW0NvbnRlbnRfVHlw&#10;ZXNdLnhtbFBLAQItABQABgAIAAAAIQA4/SH/1gAAAJQBAAALAAAAAAAAAAAAAAAAAC8BAABfcmVs&#10;cy8ucmVsc1BLAQItABQABgAIAAAAIQDOXBtO9AEAANIDAAAOAAAAAAAAAAAAAAAAAC4CAABkcnMv&#10;ZTJvRG9jLnhtbFBLAQItABQABgAIAAAAIQDtQnEl3AAAAAkBAAAPAAAAAAAAAAAAAAAAAE4EAABk&#10;cnMvZG93bnJldi54bWxQSwUGAAAAAAQABADzAAAAVwUAAAAA&#10;" strokecolor="#00b2a9">
                <v:stroke endarrow="block"/>
              </v:shape>
            </w:pict>
          </mc:Fallback>
        </mc:AlternateContent>
      </w:r>
      <w:r w:rsidRPr="00D836E6">
        <w:rPr>
          <w:rFonts w:cs="Times New Roman"/>
          <w:noProof/>
          <w:lang w:eastAsia="en-US"/>
        </w:rPr>
        <mc:AlternateContent>
          <mc:Choice Requires="wps">
            <w:drawing>
              <wp:anchor distT="0" distB="0" distL="114300" distR="114300" simplePos="0" relativeHeight="251710976" behindDoc="0" locked="0" layoutInCell="1" allowOverlap="1" wp14:anchorId="314B391E" wp14:editId="2DDB0F16">
                <wp:simplePos x="0" y="0"/>
                <wp:positionH relativeFrom="column">
                  <wp:posOffset>3767619</wp:posOffset>
                </wp:positionH>
                <wp:positionV relativeFrom="paragraph">
                  <wp:posOffset>13949</wp:posOffset>
                </wp:positionV>
                <wp:extent cx="1659194" cy="427703"/>
                <wp:effectExtent l="0" t="0" r="17780" b="10795"/>
                <wp:wrapNone/>
                <wp:docPr id="53" name="Rectangle: Rounded Corners 53"/>
                <wp:cNvGraphicFramePr/>
                <a:graphic xmlns:a="http://schemas.openxmlformats.org/drawingml/2006/main">
                  <a:graphicData uri="http://schemas.microsoft.com/office/word/2010/wordprocessingShape">
                    <wps:wsp>
                      <wps:cNvSpPr/>
                      <wps:spPr>
                        <a:xfrm>
                          <a:off x="0" y="0"/>
                          <a:ext cx="1659194" cy="427703"/>
                        </a:xfrm>
                        <a:prstGeom prst="roundRect">
                          <a:avLst/>
                        </a:prstGeom>
                        <a:solidFill>
                          <a:srgbClr val="00B2A9"/>
                        </a:solidFill>
                        <a:ln w="25400" cap="flat" cmpd="sng" algn="ctr">
                          <a:solidFill>
                            <a:srgbClr val="00B2A9">
                              <a:shade val="50000"/>
                            </a:srgbClr>
                          </a:solidFill>
                          <a:prstDash val="solid"/>
                        </a:ln>
                        <a:effectLst/>
                      </wps:spPr>
                      <wps:txbx>
                        <w:txbxContent>
                          <w:p w14:paraId="7E97D3D4" w14:textId="77777777" w:rsidR="006C69EC" w:rsidRPr="00284582" w:rsidRDefault="006C69EC" w:rsidP="00CA343D">
                            <w:pPr>
                              <w:jc w:val="center"/>
                              <w:rPr>
                                <w:color w:val="FFFFFF" w:themeColor="background1"/>
                              </w:rPr>
                            </w:pPr>
                            <w:r w:rsidRPr="00284582">
                              <w:rPr>
                                <w:color w:val="FFFFFF" w:themeColor="background1"/>
                              </w:rPr>
                              <w:t>DJPR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4B391E" id="Rectangle: Rounded Corners 53" o:spid="_x0000_s1032" style="position:absolute;margin-left:296.65pt;margin-top:1.1pt;width:130.65pt;height:33.7pt;z-index:251710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OaiQIAACUFAAAOAAAAZHJzL2Uyb0RvYy54bWysVEtv2zAMvg/YfxB0X+1kSbsYcYosRYcB&#10;RVu0HXpmZPkByKImKbG7Xz9Kdtr0cRrmg0yK74+klud9q9heWtegzvnkJOVMaoFFo6uc/3q4/PKN&#10;M+dBF6BQy5w/ScfPV58/LTuTySnWqAppGTnRLutMzmvvTZYkTtSyBXeCRmoSlmhb8MTaKiksdOS9&#10;Vck0TU+TDm1hLArpHN1eDEK+iv7LUgp/U5ZOeqZyTrn5eNp4bsOZrJaQVRZM3YgxDfiHLFpoNAV9&#10;dnUBHtjONu9ctY2w6LD0JwLbBMuyETLWQNVM0jfV3NdgZKyFwHHmGSb3/9yK6/2tZU2R8/lXzjS0&#10;1KM7Qg10pWTG7nCnC1mwDVpNTWakRIh1xmVkeG9u7cg5IkP5fWnb8KfCWB9RfnpGWfaeCbqcnM4X&#10;k8WMM0Gy2fTsLI1OkxdrY53/IbFlgci5DUmEpCLCsL9ynsKS/kEvRHSomuKyUSoyttpulGV7CG1P&#10;v0/Xi5A3mbxSU5p1OZ/OZymNhgAav1KBJ7I1BIjTFWegKppr4W2M/crafRAkBq+hkEPoeUrfIfKg&#10;/j6LUMUFuHowiSFGE6WDPxnHeCw6QD+AHSjfb/vYvNNgEW62WDxRQy0Ok+6MuGzI/xU4fwuWRpsq&#10;pXX1N3SUCql8HCnOarR/ProP+jRxJOWso1UhaH7vwErO1E9Ns7iYzGZhtyIzm59NibHHku2xRO/a&#10;DVJbJvQwGBHJoO/VgSwtto+01esQlUSgBcUemjAyGz+sML0LQq7XUY32yYC/0vdGBOcBuYDsQ/8I&#10;1oyT5GkGr/GwVpC9maVBN1hqXO88lk0ctBdcqXmBoV2MbRzfjbDsx3zUenndVn8BAAD//wMAUEsD&#10;BBQABgAIAAAAIQCXRw0+3wAAAAgBAAAPAAAAZHJzL2Rvd25yZXYueG1sTI8xT8MwFIR3JP6D9Sqx&#10;UacJDWnISwVIQR26tGVgdONHEhE/h9htw7/HTHQ83enuu2I9mV6caXSdZYTFPAJBXFvdcYPwfqju&#10;MxDOK9aqt0wIP+RgXd7eFCrX9sI7Ou99I0IJu1whtN4PuZSubskoN7cDcfA+7WiUD3JspB7VJZSb&#10;XsZRlEqjOg4LrRrotaX6a38yCM3bY7LZxpl8qb7dTstqk3D9gXg3m56fQHia/H8Y/vADOpSB6WhP&#10;rJ3oEZarJAlRhDgGEfxs+ZCCOCKkqxRkWcjrA+UvAAAA//8DAFBLAQItABQABgAIAAAAIQC2gziS&#10;/gAAAOEBAAATAAAAAAAAAAAAAAAAAAAAAABbQ29udGVudF9UeXBlc10ueG1sUEsBAi0AFAAGAAgA&#10;AAAhADj9If/WAAAAlAEAAAsAAAAAAAAAAAAAAAAALwEAAF9yZWxzLy5yZWxzUEsBAi0AFAAGAAgA&#10;AAAhAIySA5qJAgAAJQUAAA4AAAAAAAAAAAAAAAAALgIAAGRycy9lMm9Eb2MueG1sUEsBAi0AFAAG&#10;AAgAAAAhAJdHDT7fAAAACAEAAA8AAAAAAAAAAAAAAAAA4wQAAGRycy9kb3ducmV2LnhtbFBLBQYA&#10;AAAABAAEAPMAAADvBQAAAAA=&#10;" fillcolor="#00b2a9" strokecolor="#00827b" strokeweight="2pt">
                <v:textbox>
                  <w:txbxContent>
                    <w:p w14:paraId="7E97D3D4" w14:textId="77777777" w:rsidR="006C69EC" w:rsidRPr="00284582" w:rsidRDefault="006C69EC" w:rsidP="00CA343D">
                      <w:pPr>
                        <w:jc w:val="center"/>
                        <w:rPr>
                          <w:color w:val="FFFFFF" w:themeColor="background1"/>
                        </w:rPr>
                      </w:pPr>
                      <w:r w:rsidRPr="00284582">
                        <w:rPr>
                          <w:color w:val="FFFFFF" w:themeColor="background1"/>
                        </w:rPr>
                        <w:t>DJPR</w:t>
                      </w:r>
                    </w:p>
                  </w:txbxContent>
                </v:textbox>
              </v:roundrect>
            </w:pict>
          </mc:Fallback>
        </mc:AlternateContent>
      </w:r>
      <w:r w:rsidRPr="00D836E6">
        <w:rPr>
          <w:rFonts w:cs="Times New Roman"/>
          <w:noProof/>
          <w:lang w:eastAsia="en-US"/>
        </w:rPr>
        <mc:AlternateContent>
          <mc:Choice Requires="wps">
            <w:drawing>
              <wp:anchor distT="0" distB="0" distL="114300" distR="114300" simplePos="0" relativeHeight="251709952" behindDoc="0" locked="0" layoutInCell="1" allowOverlap="1" wp14:anchorId="47DE9B01" wp14:editId="41ED514D">
                <wp:simplePos x="0" y="0"/>
                <wp:positionH relativeFrom="column">
                  <wp:posOffset>518775</wp:posOffset>
                </wp:positionH>
                <wp:positionV relativeFrom="paragraph">
                  <wp:posOffset>11942</wp:posOffset>
                </wp:positionV>
                <wp:extent cx="1659194" cy="427703"/>
                <wp:effectExtent l="0" t="0" r="17780" b="10795"/>
                <wp:wrapNone/>
                <wp:docPr id="52" name="Rectangle: Rounded Corners 52"/>
                <wp:cNvGraphicFramePr/>
                <a:graphic xmlns:a="http://schemas.openxmlformats.org/drawingml/2006/main">
                  <a:graphicData uri="http://schemas.microsoft.com/office/word/2010/wordprocessingShape">
                    <wps:wsp>
                      <wps:cNvSpPr/>
                      <wps:spPr>
                        <a:xfrm>
                          <a:off x="0" y="0"/>
                          <a:ext cx="1659194" cy="427703"/>
                        </a:xfrm>
                        <a:prstGeom prst="roundRect">
                          <a:avLst/>
                        </a:prstGeom>
                        <a:solidFill>
                          <a:srgbClr val="00B2A9"/>
                        </a:solidFill>
                        <a:ln w="25400" cap="flat" cmpd="sng" algn="ctr">
                          <a:solidFill>
                            <a:srgbClr val="00B2A9">
                              <a:shade val="50000"/>
                            </a:srgbClr>
                          </a:solidFill>
                          <a:prstDash val="solid"/>
                        </a:ln>
                        <a:effectLst/>
                      </wps:spPr>
                      <wps:txbx>
                        <w:txbxContent>
                          <w:p w14:paraId="21A666FA" w14:textId="77777777" w:rsidR="006C69EC" w:rsidRPr="00284582" w:rsidRDefault="006C69EC" w:rsidP="00CA343D">
                            <w:pPr>
                              <w:jc w:val="center"/>
                              <w:rPr>
                                <w:color w:val="FFFFFF" w:themeColor="background1"/>
                              </w:rPr>
                            </w:pPr>
                            <w:r w:rsidRPr="00284582">
                              <w:rPr>
                                <w:color w:val="FFFFFF" w:themeColor="background1"/>
                              </w:rPr>
                              <w:t>DELWP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DE9B01" id="Rectangle: Rounded Corners 52" o:spid="_x0000_s1033" style="position:absolute;margin-left:40.85pt;margin-top:.95pt;width:130.65pt;height:33.7pt;z-index:251709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jRKiQIAACUFAAAOAAAAZHJzL2Uyb0RvYy54bWysVEtv2zAMvg/YfxB0X+14SbMYdYosRYcB&#10;xVq0HXpmZPkByJJGKbG7Xz9KdvpaT8NyUEjzJX78qLPzoVPsING1Rhd8dpJyJrUwZavrgv+8v/z0&#10;hTPnQZegjJYFf5SOn68/fjjrbS4z0xhVSmSURLu8twVvvLd5kjjRyA7cibFSk7Ey2IEnFeukROgp&#10;e6eSLE1Pk95gadEI6Rx9vRiNfB3zV5UU/rqqnPRMFZzu5uOJ8dyFM1mfQV4j2KYV0zXgH27RQaup&#10;6FOqC/DA9tj+laprBRpnKn8iTJeYqmqFjD1QN7P0TTd3DVgZeyFwnH2Cyf2/tOLH4QZZWxZ8kXGm&#10;oaMZ3RJqoGslc3Zr9rqUJdsa1DRkRk6EWG9dToF39gYnzZEY2h8q7MI/NcaGiPLjE8py8EzQx9np&#10;YjVbzTkTZJtny2X6OSRNnqMtOv9Nmo4FoeAYLhEuFRGGw5Xzo//RL1R0RrXlZatUVLDebRWyA4Sx&#10;p1+zzWoq8cpNadYXPFvMU6KGAKJfpcCT2FkCxOmaM1A18Vp4jLVfRbt3isTiDZRyLL1I6XesPLrH&#10;Rl/lCV1cgGvGkGiaQpQO+WSk8dR0gH4EO0h+2A1xeMsQEb7sTPlIA0UzMt1ZcdlS/itw/gaQqE2d&#10;0rr6azoqZah9M0mcNQZ/v/c9+BPjyMpZT6tC0PzaA0rO1HdNXFzN5vOwW1GZL5YZKfjSsntp0ftu&#10;a2gsM3oYrIhi8PfqKFZougfa6k2oSibQgmqPQ5iUrR9XmN4FITeb6Eb7ZMFf6TsrQvKAXED2fngA&#10;tBOTPHHwhzmuFeRvuDT6hkhtNntvqjYS7RlXGl5QaBfjGKd3Iyz7Sz16Pb9u6z8AAAD//wMAUEsD&#10;BBQABgAIAAAAIQAeWtFQ3QAAAAcBAAAPAAAAZHJzL2Rvd25yZXYueG1sTI/BbsIwEETvlfgHa5F6&#10;Kw64gpDGQbRSKg69QHvo0cTbJCJep7GB9O+7PdHj7Ixm3uab0XXigkNoPWmYzxIQSJW3LdUaPt7L&#10;hxREiIas6Tyhhh8MsCkmd7nJrL/SHi+HWAsuoZAZDU2MfSZlqBp0Jsx8j8Telx+ciSyHWtrBXLnc&#10;dXKRJEvpTEu80JgeXxqsToez01C/rtTubZHK5/I77K0sd4qqT63vp+P2CUTEMd7C8IfP6FAw09Gf&#10;yQbRaUjnK07yfQ2CbfWo+LWjhuVagSxy+Z+/+AUAAP//AwBQSwECLQAUAAYACAAAACEAtoM4kv4A&#10;AADhAQAAEwAAAAAAAAAAAAAAAAAAAAAAW0NvbnRlbnRfVHlwZXNdLnhtbFBLAQItABQABgAIAAAA&#10;IQA4/SH/1gAAAJQBAAALAAAAAAAAAAAAAAAAAC8BAABfcmVscy8ucmVsc1BLAQItABQABgAIAAAA&#10;IQBmnjRKiQIAACUFAAAOAAAAAAAAAAAAAAAAAC4CAABkcnMvZTJvRG9jLnhtbFBLAQItABQABgAI&#10;AAAAIQAeWtFQ3QAAAAcBAAAPAAAAAAAAAAAAAAAAAOMEAABkcnMvZG93bnJldi54bWxQSwUGAAAA&#10;AAQABADzAAAA7QUAAAAA&#10;" fillcolor="#00b2a9" strokecolor="#00827b" strokeweight="2pt">
                <v:textbox>
                  <w:txbxContent>
                    <w:p w14:paraId="21A666FA" w14:textId="77777777" w:rsidR="006C69EC" w:rsidRPr="00284582" w:rsidRDefault="006C69EC" w:rsidP="00CA343D">
                      <w:pPr>
                        <w:jc w:val="center"/>
                        <w:rPr>
                          <w:color w:val="FFFFFF" w:themeColor="background1"/>
                        </w:rPr>
                      </w:pPr>
                      <w:r w:rsidRPr="00284582">
                        <w:rPr>
                          <w:color w:val="FFFFFF" w:themeColor="background1"/>
                        </w:rPr>
                        <w:t>DELWP</w:t>
                      </w:r>
                    </w:p>
                  </w:txbxContent>
                </v:textbox>
              </v:roundrect>
            </w:pict>
          </mc:Fallback>
        </mc:AlternateContent>
      </w:r>
    </w:p>
    <w:p w14:paraId="11442964" w14:textId="77777777" w:rsidR="00CA343D" w:rsidRPr="00D836E6" w:rsidRDefault="00CA343D" w:rsidP="00CA343D">
      <w:pPr>
        <w:spacing w:before="60" w:after="120"/>
        <w:rPr>
          <w:rFonts w:cs="Times New Roman"/>
          <w:lang w:eastAsia="en-US"/>
        </w:rPr>
      </w:pPr>
      <w:r w:rsidRPr="00D836E6">
        <w:rPr>
          <w:rFonts w:cs="Times New Roman"/>
          <w:noProof/>
          <w:lang w:eastAsia="en-US"/>
        </w:rPr>
        <mc:AlternateContent>
          <mc:Choice Requires="wps">
            <w:drawing>
              <wp:anchor distT="0" distB="0" distL="114300" distR="114300" simplePos="0" relativeHeight="251716096" behindDoc="0" locked="0" layoutInCell="1" allowOverlap="1" wp14:anchorId="4854CBF1" wp14:editId="7820B5A3">
                <wp:simplePos x="0" y="0"/>
                <wp:positionH relativeFrom="column">
                  <wp:posOffset>2186570</wp:posOffset>
                </wp:positionH>
                <wp:positionV relativeFrom="paragraph">
                  <wp:posOffset>123150</wp:posOffset>
                </wp:positionV>
                <wp:extent cx="1967517" cy="685042"/>
                <wp:effectExtent l="0" t="0" r="52070" b="77470"/>
                <wp:wrapNone/>
                <wp:docPr id="58" name="Straight Arrow Connector 58"/>
                <wp:cNvGraphicFramePr/>
                <a:graphic xmlns:a="http://schemas.openxmlformats.org/drawingml/2006/main">
                  <a:graphicData uri="http://schemas.microsoft.com/office/word/2010/wordprocessingShape">
                    <wps:wsp>
                      <wps:cNvCnPr/>
                      <wps:spPr>
                        <a:xfrm>
                          <a:off x="0" y="0"/>
                          <a:ext cx="1967517" cy="685042"/>
                        </a:xfrm>
                        <a:prstGeom prst="straightConnector1">
                          <a:avLst/>
                        </a:prstGeom>
                        <a:noFill/>
                        <a:ln w="9525" cap="flat" cmpd="sng" algn="ctr">
                          <a:solidFill>
                            <a:srgbClr val="00B2A9">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5C9DA2" id="Straight Arrow Connector 58" o:spid="_x0000_s1026" type="#_x0000_t32" style="position:absolute;margin-left:172.15pt;margin-top:9.7pt;width:154.9pt;height:53.9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P8wEAAM0DAAAOAAAAZHJzL2Uyb0RvYy54bWysU8Fu2zAMvQ/YPwi6L7aDOW2MOEWXrLts&#10;a4B2H8DIsi1AlgRKi5O/HyW7Wbfdil1kkRKf+B6fN3fnQbOTRK+sqXmxyDmTRthGma7mP54fPtxy&#10;5gOYBrQ1suYX6fnd9v27zegqubS91Y1ERiDGV6OreR+Cq7LMi14O4BfWSUOHrcUBAoXYZQ3CSOiD&#10;zpZ5vspGi41DK6T3lN1Ph3yb8NtWivDYtl4GpmtOvYW0YlqPcc22G6g6BNcrMbcBb+hiAGXo0SvU&#10;HgKwn6j+gRqUQOttGxbCDpltWyVk4kBsivwvNk89OJm4kDjeXWXy/w9WfD8dkKmm5iVNysBAM3oK&#10;CKrrA7tHtCPbWWNIR4uMrpBeo/MVle3MAefIuwNG8ucWh/glWuycNL5cNZbnwAQli/XqpixuOBN0&#10;trot84/LCJr9rnbowxdpBxY3NfdzN9c2iiQ0nL76MBW+FMSnjX1QWlMeKm3YWPN1uSzpMSBvtRoC&#10;bQdHbL3pOAPdkWlFwITorVZNrI7FHrvjTiM7QTRO/ml5v54u9dDIKbsu83w2kIfwzTZTushf8sRp&#10;hkn8/sCPPe/B91NNOpq8GEDpz6Zh4eJoFAEVmE7LWSJtYm8y+XqmH6cx6R93R9tc0liyGJFn0suz&#10;v6MpX8e0f/0Xbn8BAAD//wMAUEsDBBQABgAIAAAAIQBYdjFy3wAAAAoBAAAPAAAAZHJzL2Rvd25y&#10;ZXYueG1sTI/BTsMwDIbvSLxDZCRuLO3aDdY1nRBoFyQObLtw8xqvrdYkpUm77u0xJ3a0/0+/P+eb&#10;ybRipN43ziqIZxEIsqXTja0UHPbbpxcQPqDV2DpLCq7kYVPc3+WYaXexXzTuQiW4xPoMFdQhdJmU&#10;vqzJoJ+5jixnJ9cbDDz2ldQ9XrjctHIeRUtpsLF8ocaO3moqz7vBKPgc2/FE79+DW8R42P6s8Lr/&#10;QKUeH6bXNYhAU/iH4U+f1aFgp6MbrPaiVZCkacIoB6sUBAPLRRqDOPJi/pyALHJ5+0LxCwAA//8D&#10;AFBLAQItABQABgAIAAAAIQC2gziS/gAAAOEBAAATAAAAAAAAAAAAAAAAAAAAAABbQ29udGVudF9U&#10;eXBlc10ueG1sUEsBAi0AFAAGAAgAAAAhADj9If/WAAAAlAEAAAsAAAAAAAAAAAAAAAAALwEAAF9y&#10;ZWxzLy5yZWxzUEsBAi0AFAAGAAgAAAAhANCn6Q/zAQAAzQMAAA4AAAAAAAAAAAAAAAAALgIAAGRy&#10;cy9lMm9Eb2MueG1sUEsBAi0AFAAGAAgAAAAhAFh2MXLfAAAACgEAAA8AAAAAAAAAAAAAAAAATQQA&#10;AGRycy9kb3ducmV2LnhtbFBLBQYAAAAABAAEAPMAAABZBQAAAAA=&#10;" strokecolor="#00b2a9">
                <v:stroke endarrow="block"/>
              </v:shape>
            </w:pict>
          </mc:Fallback>
        </mc:AlternateContent>
      </w:r>
      <w:r w:rsidRPr="00D836E6">
        <w:rPr>
          <w:rFonts w:cs="Times New Roman"/>
          <w:noProof/>
          <w:lang w:eastAsia="en-US"/>
        </w:rPr>
        <mc:AlternateContent>
          <mc:Choice Requires="wps">
            <w:drawing>
              <wp:anchor distT="0" distB="0" distL="114300" distR="114300" simplePos="0" relativeHeight="251714048" behindDoc="0" locked="0" layoutInCell="1" allowOverlap="1" wp14:anchorId="19E52D4C" wp14:editId="0807727D">
                <wp:simplePos x="0" y="0"/>
                <wp:positionH relativeFrom="column">
                  <wp:posOffset>4574581</wp:posOffset>
                </wp:positionH>
                <wp:positionV relativeFrom="paragraph">
                  <wp:posOffset>211291</wp:posOffset>
                </wp:positionV>
                <wp:extent cx="7374" cy="398555"/>
                <wp:effectExtent l="76200" t="38100" r="69215" b="20955"/>
                <wp:wrapNone/>
                <wp:docPr id="56" name="Straight Arrow Connector 56"/>
                <wp:cNvGraphicFramePr/>
                <a:graphic xmlns:a="http://schemas.openxmlformats.org/drawingml/2006/main">
                  <a:graphicData uri="http://schemas.microsoft.com/office/word/2010/wordprocessingShape">
                    <wps:wsp>
                      <wps:cNvCnPr/>
                      <wps:spPr>
                        <a:xfrm flipH="1" flipV="1">
                          <a:off x="0" y="0"/>
                          <a:ext cx="7374" cy="398555"/>
                        </a:xfrm>
                        <a:prstGeom prst="straightConnector1">
                          <a:avLst/>
                        </a:prstGeom>
                        <a:noFill/>
                        <a:ln w="9525" cap="flat" cmpd="sng" algn="ctr">
                          <a:solidFill>
                            <a:srgbClr val="00B2A9">
                              <a:shade val="95000"/>
                              <a:satMod val="105000"/>
                            </a:srgbClr>
                          </a:solidFill>
                          <a:prstDash val="solid"/>
                          <a:tailEnd type="triangle"/>
                        </a:ln>
                        <a:effectLst/>
                      </wps:spPr>
                      <wps:bodyPr/>
                    </wps:wsp>
                  </a:graphicData>
                </a:graphic>
              </wp:anchor>
            </w:drawing>
          </mc:Choice>
          <mc:Fallback>
            <w:pict>
              <v:shape w14:anchorId="6F02241F" id="Straight Arrow Connector 56" o:spid="_x0000_s1026" type="#_x0000_t32" style="position:absolute;margin-left:360.2pt;margin-top:16.65pt;width:.6pt;height:31.4pt;flip:x y;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j7p/AEAAN4DAAAOAAAAZHJzL2Uyb0RvYy54bWysU01v2zAMvQ/YfxB0X+2kc9sYcYouWbfD&#10;PgJ0252RZFuALAmUFif/fpTsBt12G3YR+GE+8pHP6/vTYNhRYdDONnxxVXKmrHBS267h3789vrnj&#10;LESwEoyzquFnFfj95vWr9ehrtXS9M1IhIxAb6tE3vI/R10URRK8GCFfOK0vJ1uEAkVzsCokwEvpg&#10;imVZ3hSjQ+nRCRUCRXdTkm8yftsqEb+2bVCRmYbTbDG/mN9DeovNGuoOwfdazGPAP0wxgLbU9AK1&#10;gwjsJ+q/oAYt0AXXxivhhsK1rRYqcyA2i/IPNk89eJW50HKCv6wp/D9Y8eW4R6Zlw6sbziwMdKOn&#10;iKC7PrIHRDeyrbOW9uiQ0Se0r9GHmsq2do+zF/weE/lTiwNrjfYfSQo8Wz+SlXJElZ3y3s+XvatT&#10;ZIKCt9e3bzkTlLhe3VVVlboUE1wq9RjiB+UGloyGh3m8y1xTAzh+CnEqfC5IxdY9amMoDrWxbGz4&#10;qlpW1AxIbK2BSObgiX6wHWdgOlKxiJhHDs5omapTccDusDXIjpCUVL5bPqymj3qQaoquqrKcFRUg&#10;fnZyCi/K5zhxmmEyv9/w08w7CP1Uk1OTOCNo895KFs+ebhNRg+2MmldkbJpNZaHP9NN5poMk6+Dk&#10;Od+pSB6JKHeeBZ9U+tIn++VvufkFAAD//wMAUEsDBBQABgAIAAAAIQCc5n3l3gAAAAkBAAAPAAAA&#10;ZHJzL2Rvd25yZXYueG1sTI/BSsNAEEDvgv+wjOBF7G6SkrQxmyKC9KqtCN622TEJZmdDdtumf+94&#10;ssdhHm/eVJvZDeKEU+g9aUgWCgRS421PrYaP/evjCkSIhqwZPKGGCwbY1Lc3lSmtP9M7nnaxFSyh&#10;UBoNXYxjKWVoOnQmLPyIxLtvPzkTeZxaaSdzZrkbZKpULp3piS90ZsSXDpuf3dGxJS0ue1+or4d5&#10;mSVvfvvZbAen9f3d/PwEIuIc/2H4y+d0qLnp4I9kgxg0FKlaMqohyzIQDBRpkoM4aFjnCci6ktcf&#10;1L8AAAD//wMAUEsBAi0AFAAGAAgAAAAhALaDOJL+AAAA4QEAABMAAAAAAAAAAAAAAAAAAAAAAFtD&#10;b250ZW50X1R5cGVzXS54bWxQSwECLQAUAAYACAAAACEAOP0h/9YAAACUAQAACwAAAAAAAAAAAAAA&#10;AAAvAQAAX3JlbHMvLnJlbHNQSwECLQAUAAYACAAAACEA3do+6fwBAADeAwAADgAAAAAAAAAAAAAA&#10;AAAuAgAAZHJzL2Uyb0RvYy54bWxQSwECLQAUAAYACAAAACEAnOZ95d4AAAAJAQAADwAAAAAAAAAA&#10;AAAAAABWBAAAZHJzL2Rvd25yZXYueG1sUEsFBgAAAAAEAAQA8wAAAGEFAAAAAA==&#10;" strokecolor="#00b2a9">
                <v:stroke endarrow="block"/>
              </v:shape>
            </w:pict>
          </mc:Fallback>
        </mc:AlternateContent>
      </w:r>
    </w:p>
    <w:p w14:paraId="7EF48CA2" w14:textId="77777777" w:rsidR="00CA343D" w:rsidRPr="00D836E6" w:rsidRDefault="00CA343D" w:rsidP="00CA343D">
      <w:pPr>
        <w:spacing w:before="60" w:after="120"/>
        <w:rPr>
          <w:rFonts w:cs="Times New Roman"/>
          <w:lang w:eastAsia="en-US"/>
        </w:rPr>
      </w:pPr>
      <w:r w:rsidRPr="00D836E6">
        <w:rPr>
          <w:rFonts w:cs="Times New Roman"/>
          <w:noProof/>
          <w:lang w:eastAsia="en-US"/>
        </w:rPr>
        <mc:AlternateContent>
          <mc:Choice Requires="wps">
            <w:drawing>
              <wp:anchor distT="0" distB="0" distL="114300" distR="114300" simplePos="0" relativeHeight="251718144" behindDoc="0" locked="0" layoutInCell="1" allowOverlap="1" wp14:anchorId="20BFC987" wp14:editId="78A308A5">
                <wp:simplePos x="0" y="0"/>
                <wp:positionH relativeFrom="column">
                  <wp:posOffset>4795807</wp:posOffset>
                </wp:positionH>
                <wp:positionV relativeFrom="paragraph">
                  <wp:posOffset>5162</wp:posOffset>
                </wp:positionV>
                <wp:extent cx="656303" cy="383458"/>
                <wp:effectExtent l="38100" t="38100" r="29845" b="36195"/>
                <wp:wrapNone/>
                <wp:docPr id="60" name="Straight Arrow Connector 60"/>
                <wp:cNvGraphicFramePr/>
                <a:graphic xmlns:a="http://schemas.openxmlformats.org/drawingml/2006/main">
                  <a:graphicData uri="http://schemas.microsoft.com/office/word/2010/wordprocessingShape">
                    <wps:wsp>
                      <wps:cNvCnPr/>
                      <wps:spPr>
                        <a:xfrm flipH="1" flipV="1">
                          <a:off x="0" y="0"/>
                          <a:ext cx="656303" cy="383458"/>
                        </a:xfrm>
                        <a:prstGeom prst="straightConnector1">
                          <a:avLst/>
                        </a:prstGeom>
                        <a:noFill/>
                        <a:ln w="9525" cap="flat" cmpd="sng" algn="ctr">
                          <a:solidFill>
                            <a:srgbClr val="00B2A9">
                              <a:shade val="95000"/>
                              <a:satMod val="105000"/>
                            </a:srgbClr>
                          </a:solidFill>
                          <a:prstDash val="solid"/>
                          <a:tailEnd type="triangle"/>
                        </a:ln>
                        <a:effectLst/>
                      </wps:spPr>
                      <wps:bodyPr/>
                    </wps:wsp>
                  </a:graphicData>
                </a:graphic>
              </wp:anchor>
            </w:drawing>
          </mc:Choice>
          <mc:Fallback>
            <w:pict>
              <v:shape w14:anchorId="34C6D36D" id="Straight Arrow Connector 60" o:spid="_x0000_s1026" type="#_x0000_t32" style="position:absolute;margin-left:377.6pt;margin-top:.4pt;width:51.7pt;height:30.2pt;flip:x y;z-index:25171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nKo/QEAAOADAAAOAAAAZHJzL2Uyb0RvYy54bWysU02P0zAQvSPxHyzfadKWVtuo6WppWTjw&#10;UWmB+9SxE0uObY1N0/57xk62WuCGuFjzkXkzb+Zle3/pDTtLDNrZms9nJWfSCtdo29b8+7fHN3ec&#10;hQi2AeOsrPlVBn6/e/1qO/hKLlznTCOREYgN1eBr3sXoq6IIopM9hJnz0lJSOewhkott0SAMhN6b&#10;YlGW62Jw2Hh0QoZA0cOY5LuMr5QU8atSQUZmak6zxfxifk/pLXZbqFoE32kxjQH/MEUP2lLTG9QB&#10;IrCfqP+C6rVAF5yKM+H6wimlhcwciM28/IPNUwdeZi60nOBvawr/D1Z8OR+R6abma1qPhZ5u9BQR&#10;dNtF9oDoBrZ31tIeHTL6hPY1+FBR2d4ecfKCP2Iif1HYM2W0/0hS4Nn6kayUI6rskvd+ve1dXiIT&#10;FFyv1styyZmg1PJu+XZ1l/oUI2Aq9hjiB+l6loyah2nA22RjCzh/CnEsfC5IxdY9amMoDpWxbKj5&#10;ZrVYUTMguSkDkcze0wKCbTkD05KORcQ8dHBGN6k6FQdsT3uD7AxJS+W7xcNm/KiDRo7RzaosJ00F&#10;iJ9dM4bn5XOcOE0wmd9v+GnmA4RurMmpUZ4RtHlvGxavnq4TUYNtjZxWZGyaTWapT/TTgcaTJOvk&#10;mmu+VJE8klHuPEk+6fSlT/bLH3P3CwAA//8DAFBLAwQUAAYACAAAACEA9y+JSd0AAAAHAQAADwAA&#10;AGRycy9kb3ducmV2LnhtbEyPTUvDQBCG74L/YRnBi9hNovkgZlNEkF61FcHbNjsmwd3ZkN226b93&#10;PNnj8L487zPNenFWHHEOoycF6SoBgdR5M1Kv4GP3el+BCFGT0dYTKjhjgHV7fdXo2vgTveNxG3vB&#10;EAq1VjDEONVShm5Ap8PKT0icffvZ6cjn3Esz6xPDnZVZkhTS6ZF4YdATvgzY/WwPjilZed75Mvm6&#10;Wx4f0je/+ew21il1e7M8P4GIuMT/Mvzpszq07LT3BzJBWAVlnmdcVcAPcFzlVQFir6BIM5BtIy/9&#10;218AAAD//wMAUEsBAi0AFAAGAAgAAAAhALaDOJL+AAAA4QEAABMAAAAAAAAAAAAAAAAAAAAAAFtD&#10;b250ZW50X1R5cGVzXS54bWxQSwECLQAUAAYACAAAACEAOP0h/9YAAACUAQAACwAAAAAAAAAAAAAA&#10;AAAvAQAAX3JlbHMvLnJlbHNQSwECLQAUAAYACAAAACEAOV5yqP0BAADgAwAADgAAAAAAAAAAAAAA&#10;AAAuAgAAZHJzL2Uyb0RvYy54bWxQSwECLQAUAAYACAAAACEA9y+JSd0AAAAHAQAADwAAAAAAAAAA&#10;AAAAAABXBAAAZHJzL2Rvd25yZXYueG1sUEsFBgAAAAAEAAQA8wAAAGEFAAAAAA==&#10;" strokecolor="#00b2a9">
                <v:stroke endarrow="block"/>
              </v:shape>
            </w:pict>
          </mc:Fallback>
        </mc:AlternateContent>
      </w:r>
    </w:p>
    <w:p w14:paraId="06C4229C" w14:textId="77777777" w:rsidR="00CA343D" w:rsidRPr="00D836E6" w:rsidRDefault="00CA343D" w:rsidP="00CA343D">
      <w:pPr>
        <w:spacing w:before="60" w:after="120"/>
        <w:rPr>
          <w:rFonts w:cs="Times New Roman"/>
          <w:lang w:eastAsia="en-US"/>
        </w:rPr>
      </w:pPr>
      <w:r w:rsidRPr="00D836E6">
        <w:rPr>
          <w:rFonts w:cs="Times New Roman"/>
          <w:noProof/>
          <w:lang w:eastAsia="en-US"/>
        </w:rPr>
        <mc:AlternateContent>
          <mc:Choice Requires="wps">
            <w:drawing>
              <wp:anchor distT="0" distB="0" distL="114300" distR="114300" simplePos="0" relativeHeight="251712000" behindDoc="0" locked="0" layoutInCell="1" allowOverlap="1" wp14:anchorId="218FA285" wp14:editId="1E5A9678">
                <wp:simplePos x="0" y="0"/>
                <wp:positionH relativeFrom="column">
                  <wp:posOffset>4161626</wp:posOffset>
                </wp:positionH>
                <wp:positionV relativeFrom="paragraph">
                  <wp:posOffset>160019</wp:posOffset>
                </wp:positionV>
                <wp:extent cx="774065" cy="479323"/>
                <wp:effectExtent l="0" t="0" r="26035" b="16510"/>
                <wp:wrapNone/>
                <wp:docPr id="54" name="Rectangle: Rounded Corners 54"/>
                <wp:cNvGraphicFramePr/>
                <a:graphic xmlns:a="http://schemas.openxmlformats.org/drawingml/2006/main">
                  <a:graphicData uri="http://schemas.microsoft.com/office/word/2010/wordprocessingShape">
                    <wps:wsp>
                      <wps:cNvSpPr/>
                      <wps:spPr>
                        <a:xfrm>
                          <a:off x="0" y="0"/>
                          <a:ext cx="774065" cy="479323"/>
                        </a:xfrm>
                        <a:prstGeom prst="roundRect">
                          <a:avLst/>
                        </a:prstGeom>
                        <a:solidFill>
                          <a:srgbClr val="00B2A9"/>
                        </a:solidFill>
                        <a:ln w="25400" cap="flat" cmpd="sng" algn="ctr">
                          <a:solidFill>
                            <a:srgbClr val="00B2A9">
                              <a:shade val="50000"/>
                            </a:srgbClr>
                          </a:solidFill>
                          <a:prstDash val="solid"/>
                        </a:ln>
                        <a:effectLst/>
                      </wps:spPr>
                      <wps:txbx>
                        <w:txbxContent>
                          <w:p w14:paraId="07C93B26" w14:textId="77777777" w:rsidR="006C69EC" w:rsidRPr="00284582" w:rsidRDefault="006C69EC" w:rsidP="00CA343D">
                            <w:pPr>
                              <w:jc w:val="center"/>
                              <w:rPr>
                                <w:color w:val="FFFFFF" w:themeColor="background1"/>
                              </w:rPr>
                            </w:pPr>
                            <w:r w:rsidRPr="00284582">
                              <w:rPr>
                                <w:color w:val="FFFFFF" w:themeColor="background1"/>
                              </w:rPr>
                              <w:t>GMA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8FA285" id="Rectangle: Rounded Corners 54" o:spid="_x0000_s1034" style="position:absolute;margin-left:327.7pt;margin-top:12.6pt;width:60.95pt;height:37.75pt;z-index:2517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hgiAIAACQFAAAOAAAAZHJzL2Uyb0RvYy54bWysVEtv2zAMvg/YfxB0X+2kTtMadYosRYcB&#10;xVq0HXpmZPkByKImKbG7Xz9KdvpaT8NyUEjzJX78qPOLoVNsL61rURd8dpRyJrXAstV1wX8+XH05&#10;5cx50CUo1LLgT9Lxi9XnT+e9yeUcG1SltIySaJf3puCN9yZPEica2YE7QiM1GSu0HXhSbZ2UFnrK&#10;3qlknqYnSY+2NBaFdI6+Xo5Gvor5q0oKf1NVTnqmCk538/G08dyGM1mdQ15bME0rpmvAP9yig1ZT&#10;0edUl+CB7Wz7V6quFRYdVv5IYJdgVbVCxh6om1n6rpv7BoyMvRA4zjzD5P5fWvFjf2tZWxZ8kXGm&#10;oaMZ3RFqoGslc3aHO13Kkm3QahoyIydCrDcup8B7c2snzZEY2h8q24V/aowNEeWnZ5Tl4Jmgj8tl&#10;lp4sOBNkypZnx/PjkDN5CTbW+W8SOxaEgttwh3CnCDDsr50f/Q9+oaBD1ZZXrVJRsfV2oyzbQ5h6&#10;+nW+PptKvHFTmvUFny+ylJghgNhXKfAkdobwcLrmDFRNtBbextpvot0HRWLxBko5ll6k9DtUHt1j&#10;o2/yhC4uwTVjSDRNIUqHfDKyeGo6ID9iHSQ/bIc4u9MQEb5ssXyieVocie6MuGop/zU4fwuWmE2d&#10;0rb6GzoqhdQ+ThJnDdrfH30P/kQ4snLW06YQNL92YCVn6rsmKp7NsiysVlSyxXJOin1t2b626F23&#10;QRrLjN4FI6IY/L06iJXF7pGWeh2qkgm0oNrjECZl48cNpmdByPU6utE6GfDX+t6IkDwgF5B9GB7B&#10;molJnij4Aw9bBfk7Lo2+IVLjeuexaiPRXnCl4QWFVjGOcXo2wq6/1qPXy+O2+gMAAP//AwBQSwME&#10;FAAGAAgAAAAhAJJEDrXfAAAACgEAAA8AAABkcnMvZG93bnJldi54bWxMjzFPwzAQhXck/oN1SGzU&#10;ISF1lcapACmoA0sLQ0c3PpKI+Bxitw3/nmOC8fQ+vfdduZndIM44hd6ThvtFAgKp8banVsP7W323&#10;AhGiIWsGT6jhGwNsquur0hTWX2iH531sBZdQKIyGLsaxkDI0HToTFn5E4uzDT85EPqdW2slcuNwN&#10;Mk2SpXSmJ17ozIjPHTaf+5PT0L6obPuaruRT/RV2VtbbjJqD1rc38+MaRMQ5/sHwq8/qULHT0Z/I&#10;BjFoWOb5A6Ma0jwFwYBSKgNxZDJJFMiqlP9fqH4AAAD//wMAUEsBAi0AFAAGAAgAAAAhALaDOJL+&#10;AAAA4QEAABMAAAAAAAAAAAAAAAAAAAAAAFtDb250ZW50X1R5cGVzXS54bWxQSwECLQAUAAYACAAA&#10;ACEAOP0h/9YAAACUAQAACwAAAAAAAAAAAAAAAAAvAQAAX3JlbHMvLnJlbHNQSwECLQAUAAYACAAA&#10;ACEATs8oYIgCAAAkBQAADgAAAAAAAAAAAAAAAAAuAgAAZHJzL2Uyb0RvYy54bWxQSwECLQAUAAYA&#10;CAAAACEAkkQOtd8AAAAKAQAADwAAAAAAAAAAAAAAAADiBAAAZHJzL2Rvd25yZXYueG1sUEsFBgAA&#10;AAAEAAQA8wAAAO4FAAAAAA==&#10;" fillcolor="#00b2a9" strokecolor="#00827b" strokeweight="2pt">
                <v:textbox>
                  <w:txbxContent>
                    <w:p w14:paraId="07C93B26" w14:textId="77777777" w:rsidR="006C69EC" w:rsidRPr="00284582" w:rsidRDefault="006C69EC" w:rsidP="00CA343D">
                      <w:pPr>
                        <w:jc w:val="center"/>
                        <w:rPr>
                          <w:color w:val="FFFFFF" w:themeColor="background1"/>
                        </w:rPr>
                      </w:pPr>
                      <w:r w:rsidRPr="00284582">
                        <w:rPr>
                          <w:color w:val="FFFFFF" w:themeColor="background1"/>
                        </w:rPr>
                        <w:t>GMA</w:t>
                      </w:r>
                    </w:p>
                  </w:txbxContent>
                </v:textbox>
              </v:roundrect>
            </w:pict>
          </mc:Fallback>
        </mc:AlternateContent>
      </w:r>
      <w:r w:rsidRPr="00D836E6">
        <w:rPr>
          <w:rFonts w:cs="Times New Roman"/>
          <w:noProof/>
          <w:lang w:eastAsia="en-US"/>
        </w:rPr>
        <mc:AlternateContent>
          <mc:Choice Requires="wps">
            <w:drawing>
              <wp:anchor distT="0" distB="0" distL="114300" distR="114300" simplePos="0" relativeHeight="251717120" behindDoc="0" locked="0" layoutInCell="1" allowOverlap="1" wp14:anchorId="144B3E62" wp14:editId="25A4DF57">
                <wp:simplePos x="0" y="0"/>
                <wp:positionH relativeFrom="column">
                  <wp:posOffset>5053904</wp:posOffset>
                </wp:positionH>
                <wp:positionV relativeFrom="paragraph">
                  <wp:posOffset>160019</wp:posOffset>
                </wp:positionV>
                <wp:extent cx="789038" cy="501445"/>
                <wp:effectExtent l="0" t="0" r="11430" b="13335"/>
                <wp:wrapNone/>
                <wp:docPr id="59" name="Rectangle: Rounded Corners 59"/>
                <wp:cNvGraphicFramePr/>
                <a:graphic xmlns:a="http://schemas.openxmlformats.org/drawingml/2006/main">
                  <a:graphicData uri="http://schemas.microsoft.com/office/word/2010/wordprocessingShape">
                    <wps:wsp>
                      <wps:cNvSpPr/>
                      <wps:spPr>
                        <a:xfrm>
                          <a:off x="0" y="0"/>
                          <a:ext cx="789038" cy="501445"/>
                        </a:xfrm>
                        <a:prstGeom prst="roundRect">
                          <a:avLst/>
                        </a:prstGeom>
                        <a:solidFill>
                          <a:srgbClr val="00B2A9"/>
                        </a:solidFill>
                        <a:ln w="25400" cap="flat" cmpd="sng" algn="ctr">
                          <a:solidFill>
                            <a:srgbClr val="00B2A9">
                              <a:shade val="50000"/>
                            </a:srgbClr>
                          </a:solidFill>
                          <a:prstDash val="solid"/>
                        </a:ln>
                        <a:effectLst/>
                      </wps:spPr>
                      <wps:txbx>
                        <w:txbxContent>
                          <w:p w14:paraId="4DEEC85E" w14:textId="77777777" w:rsidR="006C69EC" w:rsidRPr="00284582" w:rsidRDefault="006C69EC" w:rsidP="00CA343D">
                            <w:pPr>
                              <w:jc w:val="center"/>
                              <w:rPr>
                                <w:color w:val="FFFFFF" w:themeColor="background1"/>
                              </w:rPr>
                            </w:pPr>
                            <w:r>
                              <w:rPr>
                                <w:color w:val="FFFFFF" w:themeColor="background1"/>
                              </w:rPr>
                              <w:t>Service Victoria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4B3E62" id="Rectangle: Rounded Corners 59" o:spid="_x0000_s1035" style="position:absolute;margin-left:397.95pt;margin-top:12.6pt;width:62.15pt;height:39.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KBhwIAACQFAAAOAAAAZHJzL2Uyb0RvYy54bWysVEtv2zAMvg/YfxB0X+1kydoadYosRYcB&#10;xVq0HXpmZPkB6DVKid39+lGymz7W07AcFNJ8iR8/6ux80IrtJfrOmpLPjnLOpBG26kxT8p/3l59O&#10;OPMBTAXKGlnyR+n5+erjh7PeFXJuW6sqiYySGF/0ruRtCK7IMi9aqcEfWScNGWuLGgKp2GQVQk/Z&#10;tcrmef4l6y1WDq2Q3tPXi9HIVyl/XUsRruvay8BUyeluIZ2Yzm08s9UZFA2CazsxXQP+4RYaOkNF&#10;D6kuIADbYfdXKt0JtN7W4UhYndm67oRMPVA3s/xNN3ctOJl6IXC8O8Dk/19a8WN/g6yrSr485cyA&#10;phndEmpgGiULdmt3ppIV21g0NGRGToRY73xBgXfuBifNkxjbH2rU8Z8aY0NC+fGAshwCE/Tx+OQ0&#10;/0y0EGRa5rPFYhlzZs/BDn34Jq1mUSg5xjvEOyWAYX/lw+j/5BcLequ66rJTKinYbDcK2R7i1POv&#10;83W6NpV45aYM60s+Xy5yYoYAYl+tIJCoHeHhTcMZqIZoLQKm2q+i/TtFUvEWKjmWXub0m5qb3FOj&#10;r/LELi7At2NIMk0hysR8MrF4ajoiP2IdpTBshzS7w1S2tnqkeaIdie6duOwo/xX4cANIzKZOaVvD&#10;NR21stS+nSTOWou/3/se/YlwZOWsp00haH7tACVn6rshKp7SCONqJWWxPJ6Tgi8t25cWs9MbS2OZ&#10;0bvgRBKjf1BPYo1WP9BSr2NVMoERVHscwqRswrjB9CwIuV4nN1onB+HK3DkRk0fkIrL3wwOgm5gU&#10;iII/7NNWQfGGS6NvjDR2vQu27hLRItIjrjS8qNAqpjFOz0bc9Zd68np+3FZ/AAAA//8DAFBLAwQU&#10;AAYACAAAACEALM+DSN8AAAAKAQAADwAAAGRycy9kb3ducmV2LnhtbEyPwU7DMAyG70i8Q2Qkbiwh&#10;Y2wtTSdAKtphlw0OHLPGtBWNU5psK2+POcHNlj/9/v5iPflenHCMXSADtzMFAqkOrqPGwNtrdbMC&#10;EZMlZ/tAaOAbI6zLy4vC5i6caYenfWoEh1DMrYE2pSGXMtYtehtnYUDi20cYvU28jo10oz1zuO+l&#10;VupeetsRf2jtgM8t1p/7ozfQvCznm61eyafqK+6crDZzqt+Nub6aHh9AJJzSHwy/+qwOJTsdwpFc&#10;FL2BZbbIGDWgFxoEA5lWPByYVHcaZFnI/xXKHwAAAP//AwBQSwECLQAUAAYACAAAACEAtoM4kv4A&#10;AADhAQAAEwAAAAAAAAAAAAAAAAAAAAAAW0NvbnRlbnRfVHlwZXNdLnhtbFBLAQItABQABgAIAAAA&#10;IQA4/SH/1gAAAJQBAAALAAAAAAAAAAAAAAAAAC8BAABfcmVscy8ucmVsc1BLAQItABQABgAIAAAA&#10;IQDUvLKBhwIAACQFAAAOAAAAAAAAAAAAAAAAAC4CAABkcnMvZTJvRG9jLnhtbFBLAQItABQABgAI&#10;AAAAIQAsz4NI3wAAAAoBAAAPAAAAAAAAAAAAAAAAAOEEAABkcnMvZG93bnJldi54bWxQSwUGAAAA&#10;AAQABADzAAAA7QUAAAAA&#10;" fillcolor="#00b2a9" strokecolor="#00827b" strokeweight="2pt">
                <v:textbox>
                  <w:txbxContent>
                    <w:p w14:paraId="4DEEC85E" w14:textId="77777777" w:rsidR="006C69EC" w:rsidRPr="00284582" w:rsidRDefault="006C69EC" w:rsidP="00CA343D">
                      <w:pPr>
                        <w:jc w:val="center"/>
                        <w:rPr>
                          <w:color w:val="FFFFFF" w:themeColor="background1"/>
                        </w:rPr>
                      </w:pPr>
                      <w:r>
                        <w:rPr>
                          <w:color w:val="FFFFFF" w:themeColor="background1"/>
                        </w:rPr>
                        <w:t>Service Victoria</w:t>
                      </w:r>
                    </w:p>
                  </w:txbxContent>
                </v:textbox>
              </v:roundrect>
            </w:pict>
          </mc:Fallback>
        </mc:AlternateContent>
      </w:r>
    </w:p>
    <w:p w14:paraId="2D70629C" w14:textId="77777777" w:rsidR="00CA343D" w:rsidRPr="00D836E6" w:rsidRDefault="00CA343D" w:rsidP="00CA343D">
      <w:pPr>
        <w:spacing w:before="60" w:after="120"/>
        <w:rPr>
          <w:rFonts w:cs="Times New Roman"/>
          <w:lang w:eastAsia="en-US"/>
        </w:rPr>
      </w:pPr>
    </w:p>
    <w:p w14:paraId="4B83CD64" w14:textId="77777777" w:rsidR="00CA343D" w:rsidRPr="00D836E6" w:rsidRDefault="00CA343D" w:rsidP="00CA343D">
      <w:pPr>
        <w:spacing w:before="60" w:after="120"/>
        <w:rPr>
          <w:rFonts w:cs="Times New Roman"/>
          <w:lang w:eastAsia="en-US"/>
        </w:rPr>
      </w:pPr>
    </w:p>
    <w:p w14:paraId="1A6B638D" w14:textId="77777777" w:rsidR="00CA343D" w:rsidRPr="00D836E6" w:rsidRDefault="00CA343D" w:rsidP="00CA343D">
      <w:pPr>
        <w:spacing w:before="60" w:after="120"/>
        <w:rPr>
          <w:rFonts w:cs="Times New Roman"/>
          <w:lang w:eastAsia="en-US"/>
        </w:rPr>
      </w:pPr>
    </w:p>
    <w:p w14:paraId="24D6D31E" w14:textId="77777777" w:rsidR="00CA343D" w:rsidRPr="00D836E6" w:rsidRDefault="00CA343D" w:rsidP="00CA343D">
      <w:pPr>
        <w:spacing w:before="60" w:after="120"/>
        <w:rPr>
          <w:rFonts w:cs="Times New Roman"/>
          <w:lang w:eastAsia="en-US"/>
        </w:rPr>
      </w:pPr>
    </w:p>
    <w:p w14:paraId="606DF6E5" w14:textId="77777777" w:rsidR="00CA343D" w:rsidRPr="00D836E6" w:rsidRDefault="00CA343D" w:rsidP="00CA343D">
      <w:pPr>
        <w:spacing w:before="60" w:after="120"/>
        <w:rPr>
          <w:rFonts w:cs="Times New Roman"/>
          <w:lang w:eastAsia="en-US"/>
        </w:rPr>
      </w:pPr>
      <w:r w:rsidRPr="00D836E6">
        <w:rPr>
          <w:rFonts w:cs="Times New Roman"/>
          <w:noProof/>
          <w:lang w:eastAsia="en-US"/>
        </w:rPr>
        <mc:AlternateContent>
          <mc:Choice Requires="wps">
            <w:drawing>
              <wp:anchor distT="0" distB="0" distL="114300" distR="114300" simplePos="0" relativeHeight="251713024" behindDoc="0" locked="0" layoutInCell="1" allowOverlap="1" wp14:anchorId="4118C6C0" wp14:editId="6E8D8BCA">
                <wp:simplePos x="0" y="0"/>
                <wp:positionH relativeFrom="column">
                  <wp:posOffset>4100830</wp:posOffset>
                </wp:positionH>
                <wp:positionV relativeFrom="paragraph">
                  <wp:posOffset>25400</wp:posOffset>
                </wp:positionV>
                <wp:extent cx="1032387" cy="405581"/>
                <wp:effectExtent l="0" t="0" r="15875" b="13970"/>
                <wp:wrapNone/>
                <wp:docPr id="55" name="Rectangle: Rounded Corners 55"/>
                <wp:cNvGraphicFramePr/>
                <a:graphic xmlns:a="http://schemas.openxmlformats.org/drawingml/2006/main">
                  <a:graphicData uri="http://schemas.microsoft.com/office/word/2010/wordprocessingShape">
                    <wps:wsp>
                      <wps:cNvSpPr/>
                      <wps:spPr>
                        <a:xfrm>
                          <a:off x="0" y="0"/>
                          <a:ext cx="1032387" cy="405581"/>
                        </a:xfrm>
                        <a:prstGeom prst="roundRect">
                          <a:avLst/>
                        </a:prstGeom>
                        <a:solidFill>
                          <a:srgbClr val="00B2A9"/>
                        </a:solidFill>
                        <a:ln w="25400" cap="flat" cmpd="sng" algn="ctr">
                          <a:solidFill>
                            <a:srgbClr val="00B2A9">
                              <a:shade val="50000"/>
                            </a:srgbClr>
                          </a:solidFill>
                          <a:prstDash val="solid"/>
                        </a:ln>
                        <a:effectLst/>
                      </wps:spPr>
                      <wps:txbx>
                        <w:txbxContent>
                          <w:p w14:paraId="5C899464" w14:textId="77777777" w:rsidR="006C69EC" w:rsidRPr="00284582" w:rsidRDefault="006C69EC" w:rsidP="00CA343D">
                            <w:pPr>
                              <w:jc w:val="center"/>
                              <w:rPr>
                                <w:color w:val="FFFFFF" w:themeColor="background1"/>
                              </w:rPr>
                            </w:pPr>
                            <w:proofErr w:type="spellStart"/>
                            <w:r w:rsidRPr="00284582">
                              <w:rPr>
                                <w:color w:val="FFFFFF" w:themeColor="background1"/>
                              </w:rPr>
                              <w:t>PrimeSafe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18C6C0" id="Rectangle: Rounded Corners 55" o:spid="_x0000_s1036" style="position:absolute;margin-left:322.9pt;margin-top:2pt;width:81.3pt;height:31.95pt;z-index:25171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4sTiQIAACYFAAAOAAAAZHJzL2Uyb0RvYy54bWysVEtv2zAMvg/YfxB0X22n8ZoGdYosRYcB&#10;RVu0HXpmZPkByKImKbG7Xz9KdvpaT8N8kEmRIsWPH3V2PnSK7aV1LeqCZ0cpZ1ILLFtdF/znw+WX&#10;BWfOgy5BoZYFf5KOn68+fzrrzVLOsEFVSssoiHbL3hS88d4sk8SJRnbgjtBITcYKbQeeVFsnpYWe&#10;oncqmaXp16RHWxqLQjpHuxejka9i/KqSwt9UlZOeqYLT3XxcbVy3YU1WZ7CsLZimFdM14B9u0UGr&#10;KelzqAvwwHa2/StU1wqLDit/JLBLsKpaIWMNVE2WvqvmvgEjYy0EjjPPMLn/F1Zc728ta8uC5zln&#10;Gjrq0R2hBrpWcsnucKdLWbINWk1NZuREiPXGLengvbm1k+ZIDOUPle3CnwpjQ0T56RllOXgmaDNL&#10;j2fHixPOBNnmaZ4vshA0eTltrPPfJXYsCAW34RLhUhFh2F85P/of/EJGh6otL1ulomLr7UZZtofQ&#10;9vTbbH06pXjjpjTrCz7L5ylRQwDRr1LgSewMAeJ0zRmomngtvI2535x2HySJyRso5Zg6T+k7ZB7d&#10;Y6Fv4oQqLsA145Fomo4oHeLJSOOp6AD9CHaQ/LAdYvOymCVsbbF8oo5aHKnujLhsKcEVOH8LlrhN&#10;pdK8+htaKoVUP04SZw3a3x/tB3+iHFk562lWCJtfO7CSM/VDExlPs/k8DFdU5vnJjBT72rJ9bdG7&#10;boPUl4xeBiOiGPy9OoiVxe6RxnodspIJtKDcYxcmZePHGaaHQcj1OrrRQBnwV/reiBA8QBegfRge&#10;wZqJSp5IeI2HuYLlOzKNvuGkxvXOY9VGpr3gSt0LCg1j7OP0cIRpf61Hr5fnbfUHAAD//wMAUEsD&#10;BBQABgAIAAAAIQCJkxh/3QAAAAgBAAAPAAAAZHJzL2Rvd25yZXYueG1sTI8xT8MwEIV3JP6DdUhs&#10;9EIb2hDiVIAU1KFLCwOjGx9JRHwOsduGf88xwXj6Tu99r1hPrlcnGkPnWcPtLAFFXHvbcaPh7bW6&#10;yUCFaNia3jNp+KYA6/LyojC59Wfe0WkfGyUhHHKjoY1xyBFD3ZIzYeYHYmEffnQmyjk2aEdzlnDX&#10;4zxJluhMx9LQmoGeW6o/90enoXlZLTbbeYZP1VfYWaw2C67ftb6+mh4fQEWa4t8z/OqLOpTidPBH&#10;tkH1GpbpnahHDalMEp4lWQrqIGB1D1gW+H9A+QMAAP//AwBQSwECLQAUAAYACAAAACEAtoM4kv4A&#10;AADhAQAAEwAAAAAAAAAAAAAAAAAAAAAAW0NvbnRlbnRfVHlwZXNdLnhtbFBLAQItABQABgAIAAAA&#10;IQA4/SH/1gAAAJQBAAALAAAAAAAAAAAAAAAAAC8BAABfcmVscy8ucmVsc1BLAQItABQABgAIAAAA&#10;IQDxJ4sTiQIAACYFAAAOAAAAAAAAAAAAAAAAAC4CAABkcnMvZTJvRG9jLnhtbFBLAQItABQABgAI&#10;AAAAIQCJkxh/3QAAAAgBAAAPAAAAAAAAAAAAAAAAAOMEAABkcnMvZG93bnJldi54bWxQSwUGAAAA&#10;AAQABADzAAAA7QUAAAAA&#10;" fillcolor="#00b2a9" strokecolor="#00827b" strokeweight="2pt">
                <v:textbox>
                  <w:txbxContent>
                    <w:p w14:paraId="5C899464" w14:textId="77777777" w:rsidR="006C69EC" w:rsidRPr="00284582" w:rsidRDefault="006C69EC" w:rsidP="00CA343D">
                      <w:pPr>
                        <w:jc w:val="center"/>
                        <w:rPr>
                          <w:color w:val="FFFFFF" w:themeColor="background1"/>
                        </w:rPr>
                      </w:pPr>
                      <w:proofErr w:type="spellStart"/>
                      <w:r w:rsidRPr="00284582">
                        <w:rPr>
                          <w:color w:val="FFFFFF" w:themeColor="background1"/>
                        </w:rPr>
                        <w:t>PrimeSafe</w:t>
                      </w:r>
                      <w:proofErr w:type="spellEnd"/>
                    </w:p>
                  </w:txbxContent>
                </v:textbox>
              </v:roundrect>
            </w:pict>
          </mc:Fallback>
        </mc:AlternateContent>
      </w:r>
    </w:p>
    <w:p w14:paraId="75A59697" w14:textId="77777777" w:rsidR="00CA343D" w:rsidRPr="00D836E6" w:rsidRDefault="00CA343D" w:rsidP="00CA343D">
      <w:pPr>
        <w:spacing w:before="60" w:after="120"/>
        <w:rPr>
          <w:rFonts w:cs="Times New Roman"/>
          <w:lang w:eastAsia="en-US"/>
        </w:rPr>
      </w:pPr>
    </w:p>
    <w:p w14:paraId="0B924F84" w14:textId="77777777" w:rsidR="00D836E6" w:rsidRDefault="00D836E6" w:rsidP="00D836E6">
      <w:pPr>
        <w:pStyle w:val="Numberedheading1"/>
      </w:pPr>
      <w:bookmarkStart w:id="28" w:name="_Toc19711415"/>
      <w:r>
        <w:t xml:space="preserve">Goal and </w:t>
      </w:r>
      <w:bookmarkEnd w:id="25"/>
      <w:bookmarkEnd w:id="26"/>
      <w:r>
        <w:t>objectives</w:t>
      </w:r>
      <w:bookmarkEnd w:id="27"/>
      <w:bookmarkEnd w:id="28"/>
      <w:r w:rsidRPr="005D75DB">
        <w:t xml:space="preserve"> </w:t>
      </w:r>
    </w:p>
    <w:p w14:paraId="070123A5" w14:textId="77777777" w:rsidR="00D836E6" w:rsidRDefault="00D836E6" w:rsidP="00D836E6">
      <w:pPr>
        <w:pStyle w:val="Numberedheading2"/>
      </w:pPr>
      <w:bookmarkStart w:id="29" w:name="_Toc15974202"/>
      <w:bookmarkStart w:id="30" w:name="_Toc18399623"/>
      <w:bookmarkStart w:id="31" w:name="_Toc18502393"/>
      <w:bookmarkStart w:id="32" w:name="_Toc19711416"/>
      <w:r>
        <w:t>Goal</w:t>
      </w:r>
      <w:bookmarkEnd w:id="29"/>
      <w:bookmarkEnd w:id="30"/>
      <w:bookmarkEnd w:id="31"/>
      <w:bookmarkEnd w:id="32"/>
    </w:p>
    <w:p w14:paraId="51C11641" w14:textId="77777777" w:rsidR="00D836E6" w:rsidRDefault="00D836E6" w:rsidP="00D836E6">
      <w:pPr>
        <w:spacing w:after="120"/>
        <w:rPr>
          <w:i/>
        </w:rPr>
      </w:pPr>
      <w:r>
        <w:t xml:space="preserve">The goal of the Victorian Kangaroo Harvest Management Plan is </w:t>
      </w:r>
      <w:r w:rsidRPr="00334177">
        <w:rPr>
          <w:i/>
        </w:rPr>
        <w:t>t</w:t>
      </w:r>
      <w:r w:rsidRPr="002736C4">
        <w:rPr>
          <w:i/>
        </w:rPr>
        <w:t>o provide for the sustainable use of kangaroos in a way that protects animal welfare</w:t>
      </w:r>
      <w:r>
        <w:rPr>
          <w:i/>
        </w:rPr>
        <w:t>.</w:t>
      </w:r>
    </w:p>
    <w:p w14:paraId="777FA6FC" w14:textId="77777777" w:rsidR="00D836E6" w:rsidRPr="00B31C25" w:rsidRDefault="00D836E6" w:rsidP="00D836E6">
      <w:r>
        <w:t xml:space="preserve">The goal makes clear that sustainable kangaroo populations and good animal welfare outcomes are the highest priorities. </w:t>
      </w:r>
    </w:p>
    <w:p w14:paraId="7735F68C" w14:textId="77777777" w:rsidR="00D836E6" w:rsidRDefault="00D836E6" w:rsidP="00D836E6">
      <w:r>
        <w:tab/>
      </w:r>
    </w:p>
    <w:p w14:paraId="6C40535D" w14:textId="77777777" w:rsidR="00D836E6" w:rsidRDefault="00D836E6" w:rsidP="00D836E6">
      <w:pPr>
        <w:pStyle w:val="Numberedheading2"/>
      </w:pPr>
      <w:bookmarkStart w:id="33" w:name="_Toc15974203"/>
      <w:bookmarkStart w:id="34" w:name="_Toc18399624"/>
      <w:bookmarkStart w:id="35" w:name="_Toc18502394"/>
      <w:bookmarkStart w:id="36" w:name="_Toc19711417"/>
      <w:r>
        <w:t>Objectives</w:t>
      </w:r>
      <w:bookmarkEnd w:id="33"/>
      <w:bookmarkEnd w:id="34"/>
      <w:bookmarkEnd w:id="35"/>
      <w:bookmarkEnd w:id="36"/>
    </w:p>
    <w:p w14:paraId="7ACB1663" w14:textId="77777777" w:rsidR="00D836E6" w:rsidRDefault="00D836E6" w:rsidP="00D836E6">
      <w:pPr>
        <w:spacing w:after="120"/>
      </w:pPr>
      <w:r w:rsidRPr="00696A5C">
        <w:t>Seven</w:t>
      </w:r>
      <w:r>
        <w:t xml:space="preserve"> objectives are described in the Plan to achieve the goal stated above:</w:t>
      </w:r>
    </w:p>
    <w:p w14:paraId="5C26BAB1" w14:textId="77777777" w:rsidR="00D836E6" w:rsidRDefault="00D836E6" w:rsidP="00D836E6">
      <w:pPr>
        <w:numPr>
          <w:ilvl w:val="0"/>
          <w:numId w:val="15"/>
        </w:numPr>
        <w:spacing w:after="120"/>
        <w:ind w:left="714" w:hanging="357"/>
        <w:rPr>
          <w:b/>
        </w:rPr>
      </w:pPr>
      <w:r w:rsidRPr="00B40754">
        <w:rPr>
          <w:b/>
        </w:rPr>
        <w:t>Ensure that commercial kangaroo harvesting in Victoria is ecologically sustainable.</w:t>
      </w:r>
    </w:p>
    <w:p w14:paraId="54D4F356" w14:textId="47957ADD" w:rsidR="00D836E6" w:rsidRPr="00B40754" w:rsidRDefault="00D836E6" w:rsidP="00D836E6">
      <w:pPr>
        <w:spacing w:after="120"/>
        <w:ind w:left="714"/>
      </w:pPr>
      <w:r>
        <w:t xml:space="preserve">Removal of kangaroos from the population, whether by commercial harvesting or under the ATCW system, must not reduce kangaroo populations to the extent that normal population dynamics are affected or populations cannot recover. The level of commercial harvesting must be balanced with control by landholders under the ATCW system to ensure that all take of kangaroos remains within sustainable levels. Controls will be placed on harvesting activities based on the best available knowledge of Victorian kangaroo populations and kangaroo population dynamics/breeding biology, to ensure </w:t>
      </w:r>
      <w:r w:rsidR="002A4523">
        <w:t>harvesting is undertaken sustainably</w:t>
      </w:r>
      <w:r>
        <w:t>.</w:t>
      </w:r>
    </w:p>
    <w:p w14:paraId="08881EAF" w14:textId="77777777" w:rsidR="00D836E6" w:rsidRDefault="00D836E6" w:rsidP="00D836E6">
      <w:pPr>
        <w:numPr>
          <w:ilvl w:val="0"/>
          <w:numId w:val="15"/>
        </w:numPr>
        <w:spacing w:after="120"/>
        <w:ind w:left="714" w:hanging="357"/>
        <w:rPr>
          <w:b/>
        </w:rPr>
      </w:pPr>
      <w:r w:rsidRPr="00BD3E34">
        <w:rPr>
          <w:b/>
        </w:rPr>
        <w:t>Ensure that commercial kangaroo harvesting in Victoria is humane and animal welfare is protected.</w:t>
      </w:r>
    </w:p>
    <w:p w14:paraId="690DDD63" w14:textId="77777777" w:rsidR="00D836E6" w:rsidRPr="00BD3E34" w:rsidRDefault="00D836E6" w:rsidP="00D836E6">
      <w:pPr>
        <w:spacing w:after="120"/>
        <w:ind w:left="714"/>
      </w:pPr>
      <w:r>
        <w:t>To meet legal requirements and community expectations, commercial kangaroo harvesting must be undertaken with the welfare of the kangaroos as the highest priority. Controls will be placed on harvesting activities to ensure harvesters are required to adhere to recognised animal welfare standards, and that they are capable of doing so.</w:t>
      </w:r>
    </w:p>
    <w:p w14:paraId="53F3198C" w14:textId="77777777" w:rsidR="00D836E6" w:rsidRPr="00AA0B11" w:rsidRDefault="00D836E6" w:rsidP="00D836E6">
      <w:pPr>
        <w:numPr>
          <w:ilvl w:val="0"/>
          <w:numId w:val="15"/>
        </w:numPr>
        <w:spacing w:after="120"/>
        <w:ind w:left="714" w:hanging="357"/>
        <w:rPr>
          <w:b/>
        </w:rPr>
      </w:pPr>
      <w:bookmarkStart w:id="37" w:name="_Hlk15972871"/>
      <w:r w:rsidRPr="00AA0B11">
        <w:rPr>
          <w:b/>
        </w:rPr>
        <w:t>Ensure that commercial kangaroo harvesting and processing activities are appropriately regulated.</w:t>
      </w:r>
    </w:p>
    <w:p w14:paraId="3027EFFE" w14:textId="77777777" w:rsidR="00D836E6" w:rsidRPr="008D41C8" w:rsidRDefault="00D836E6" w:rsidP="00D836E6">
      <w:pPr>
        <w:spacing w:after="120"/>
        <w:ind w:left="714"/>
      </w:pPr>
      <w:r w:rsidRPr="008D41C8">
        <w:t xml:space="preserve">Regulating the activities of harvest participants via suitable authorisation and licensing regimes will provide a mechanism to manage and monitor risks. This </w:t>
      </w:r>
      <w:r>
        <w:t>will be</w:t>
      </w:r>
      <w:r w:rsidRPr="008D41C8">
        <w:t xml:space="preserve"> achieved through the interaction of this plan with authorisations and the inclusion of appropriate conditions on licences and authorisations.</w:t>
      </w:r>
    </w:p>
    <w:bookmarkEnd w:id="37"/>
    <w:p w14:paraId="072EBED7" w14:textId="77777777" w:rsidR="00D836E6" w:rsidRPr="00D84B56" w:rsidRDefault="00D836E6" w:rsidP="00D836E6">
      <w:pPr>
        <w:numPr>
          <w:ilvl w:val="0"/>
          <w:numId w:val="15"/>
        </w:numPr>
        <w:spacing w:after="120"/>
        <w:ind w:left="714" w:hanging="357"/>
        <w:rPr>
          <w:b/>
        </w:rPr>
      </w:pPr>
      <w:r w:rsidRPr="00D84B56">
        <w:rPr>
          <w:b/>
        </w:rPr>
        <w:t>Effectively monitor and enforce compliance.</w:t>
      </w:r>
    </w:p>
    <w:p w14:paraId="275BF03C" w14:textId="77777777" w:rsidR="00D836E6" w:rsidRDefault="00D836E6" w:rsidP="00D836E6">
      <w:pPr>
        <w:spacing w:after="120"/>
        <w:ind w:left="714"/>
      </w:pPr>
      <w:r>
        <w:t xml:space="preserve">Compliance with the requirements of the plan by participants in kangaroo harvesting is essential to protect animal welfare, ensure sustainable kangaroo populations, and ensure the community’s confidence in Victoria’s commercial harvesting program. Compliance can be promoted and achieved through several measures ranging from education and information provision, effective record-keeping and reconciliation, through to proactive audits and enforcement actions including prosecution of alleged offences. </w:t>
      </w:r>
    </w:p>
    <w:p w14:paraId="0D1BF522" w14:textId="77777777" w:rsidR="00D836E6" w:rsidRDefault="00D836E6" w:rsidP="00D836E6">
      <w:pPr>
        <w:numPr>
          <w:ilvl w:val="0"/>
          <w:numId w:val="15"/>
        </w:numPr>
        <w:spacing w:after="120"/>
        <w:ind w:left="714" w:hanging="357"/>
        <w:rPr>
          <w:b/>
        </w:rPr>
      </w:pPr>
      <w:r w:rsidRPr="00F22DE3">
        <w:rPr>
          <w:b/>
        </w:rPr>
        <w:t>Facilitate adaptive management and research.</w:t>
      </w:r>
    </w:p>
    <w:p w14:paraId="0497C9D6" w14:textId="734A3877" w:rsidR="00D836E6" w:rsidRPr="00F22DE3" w:rsidRDefault="00D836E6" w:rsidP="00D836E6">
      <w:pPr>
        <w:spacing w:after="120"/>
        <w:ind w:left="714"/>
      </w:pPr>
      <w:r>
        <w:t xml:space="preserve">Establishing a commercial kangaroo harvest provides new opportunities for collecting information </w:t>
      </w:r>
      <w:r w:rsidR="00381FF7">
        <w:t>for the</w:t>
      </w:r>
      <w:r>
        <w:t xml:space="preserve"> management of the commercial harvest as well as broader kangaroo management approaches in Victoria. Learning from the outcomes of management approaches and continuously applying improvements </w:t>
      </w:r>
      <w:r w:rsidR="009208FB">
        <w:t>will</w:t>
      </w:r>
      <w:r>
        <w:t xml:space="preserve"> be actively pursued. </w:t>
      </w:r>
    </w:p>
    <w:p w14:paraId="4E26B7DC" w14:textId="77777777" w:rsidR="00D836E6" w:rsidRDefault="00D836E6" w:rsidP="00D836E6">
      <w:pPr>
        <w:numPr>
          <w:ilvl w:val="0"/>
          <w:numId w:val="15"/>
        </w:numPr>
        <w:spacing w:after="120"/>
        <w:ind w:left="714" w:hanging="357"/>
        <w:rPr>
          <w:b/>
        </w:rPr>
      </w:pPr>
      <w:r w:rsidRPr="00167D17">
        <w:rPr>
          <w:b/>
        </w:rPr>
        <w:t>Maintain openness, accountability and transparency.</w:t>
      </w:r>
    </w:p>
    <w:p w14:paraId="3E6857B3" w14:textId="51041732" w:rsidR="00D836E6" w:rsidRDefault="00D836E6" w:rsidP="00D836E6">
      <w:pPr>
        <w:pStyle w:val="ListParagraph"/>
        <w:spacing w:after="120" w:line="259" w:lineRule="auto"/>
      </w:pPr>
      <w:r w:rsidRPr="00225B76">
        <w:rPr>
          <w:rFonts w:ascii="Arial" w:hAnsi="Arial"/>
          <w:color w:val="363534"/>
        </w:rPr>
        <w:t>A diverse range of stakeholders are interested in kangaroo management. These include landholders, state and commonwealth agencies, pet food processors, kangaroo harvesters</w:t>
      </w:r>
      <w:r>
        <w:rPr>
          <w:rFonts w:ascii="Arial" w:hAnsi="Arial"/>
          <w:color w:val="363534"/>
        </w:rPr>
        <w:t>,</w:t>
      </w:r>
      <w:r w:rsidRPr="00225B76">
        <w:rPr>
          <w:rFonts w:ascii="Arial" w:hAnsi="Arial"/>
          <w:color w:val="363534"/>
        </w:rPr>
        <w:t xml:space="preserve"> </w:t>
      </w:r>
      <w:r w:rsidR="009208FB">
        <w:rPr>
          <w:rFonts w:ascii="Arial" w:hAnsi="Arial"/>
          <w:color w:val="363534"/>
        </w:rPr>
        <w:t xml:space="preserve">animal welfare groups </w:t>
      </w:r>
      <w:r w:rsidRPr="00225B76">
        <w:rPr>
          <w:rFonts w:ascii="Arial" w:hAnsi="Arial"/>
          <w:color w:val="363534"/>
        </w:rPr>
        <w:t xml:space="preserve">and members of the public. </w:t>
      </w:r>
      <w:r>
        <w:rPr>
          <w:rFonts w:ascii="Arial" w:hAnsi="Arial"/>
          <w:color w:val="363534"/>
        </w:rPr>
        <w:t>C</w:t>
      </w:r>
      <w:r>
        <w:t>ommunity confidence in the design and implementation of the program, particularly in relation to protecting animal welfare and population sustainability, is essential to maintain social licence for the commercial kangaroo harvest. This is particularly important for Victoria, given that harvesting kangaroos specifically for commercial purposes is a new approach in this state. An important element of ensuring improved community confidence is providing a transparent and open account of the operation and outcomes of the commercial harvest and this plan.</w:t>
      </w:r>
    </w:p>
    <w:p w14:paraId="43F953A1" w14:textId="77777777" w:rsidR="00D836E6" w:rsidRPr="00F5387C" w:rsidRDefault="00D836E6" w:rsidP="00D836E6">
      <w:pPr>
        <w:numPr>
          <w:ilvl w:val="0"/>
          <w:numId w:val="15"/>
        </w:numPr>
        <w:spacing w:after="120"/>
        <w:ind w:left="714" w:hanging="357"/>
        <w:rPr>
          <w:b/>
        </w:rPr>
      </w:pPr>
      <w:r w:rsidRPr="00D72006">
        <w:rPr>
          <w:b/>
        </w:rPr>
        <w:t>Work with Traditional Owners</w:t>
      </w:r>
      <w:r w:rsidRPr="00F5387C">
        <w:rPr>
          <w:b/>
        </w:rPr>
        <w:t xml:space="preserve"> to </w:t>
      </w:r>
      <w:r>
        <w:rPr>
          <w:b/>
        </w:rPr>
        <w:t>provide opportunities for participation.</w:t>
      </w:r>
    </w:p>
    <w:p w14:paraId="4F0A2D04" w14:textId="77777777" w:rsidR="00D836E6" w:rsidRPr="005727FC" w:rsidRDefault="00D836E6" w:rsidP="00D836E6">
      <w:pPr>
        <w:spacing w:after="120"/>
        <w:ind w:left="714"/>
      </w:pPr>
      <w:r>
        <w:t xml:space="preserve">The Victorian Government is committed to supporting and enabling Victorian Aboriginal culture and access to Country, as well as to facilitating opportunities for economic participation where they exist. Some Victorian Traditional Owners have expressed a desire to harvest kangaroos (among other wildlife) for traditional and cultural purposes as well as for </w:t>
      </w:r>
      <w:r w:rsidRPr="009C1511">
        <w:t>meat.</w:t>
      </w:r>
      <w:r>
        <w:t xml:space="preserve"> Some groups have also expressed an interest in financial and employment opportunities that may arise from program administration and compliance roles in the kangaroo harvesting program. Working together with Traditional Owners to develop specific arrangements to facilitate these opportunities is essential to ensure their needs and aspirations are addressed.</w:t>
      </w:r>
    </w:p>
    <w:p w14:paraId="546DD103" w14:textId="77777777" w:rsidR="00D836E6" w:rsidRDefault="00D836E6" w:rsidP="00D836E6"/>
    <w:p w14:paraId="13F842C6" w14:textId="77777777" w:rsidR="00D836E6" w:rsidRDefault="00D836E6" w:rsidP="00D836E6"/>
    <w:p w14:paraId="362661E0" w14:textId="77777777" w:rsidR="00D836E6" w:rsidRDefault="00D836E6" w:rsidP="00D836E6"/>
    <w:p w14:paraId="79858DD6" w14:textId="77777777" w:rsidR="00D836E6" w:rsidRDefault="00D836E6" w:rsidP="00D836E6">
      <w:pPr>
        <w:pStyle w:val="Numberedheading1"/>
      </w:pPr>
      <w:bookmarkStart w:id="38" w:name="_Toc18399625"/>
      <w:bookmarkStart w:id="39" w:name="_Toc18502395"/>
      <w:bookmarkStart w:id="40" w:name="_Toc19711418"/>
      <w:r>
        <w:t>Requirements, management actions and targets</w:t>
      </w:r>
      <w:bookmarkEnd w:id="38"/>
      <w:bookmarkEnd w:id="39"/>
      <w:bookmarkEnd w:id="40"/>
    </w:p>
    <w:p w14:paraId="139F452E" w14:textId="7AA451D1" w:rsidR="00D836E6" w:rsidRDefault="00D836E6" w:rsidP="00D836E6">
      <w:pPr>
        <w:rPr>
          <w:rFonts w:ascii="Arial" w:hAnsi="Arial"/>
          <w:color w:val="363534"/>
        </w:rPr>
      </w:pPr>
      <w:r w:rsidRPr="008D57FE">
        <w:rPr>
          <w:rFonts w:ascii="Arial" w:hAnsi="Arial"/>
          <w:color w:val="363534"/>
        </w:rPr>
        <w:t xml:space="preserve">A series of </w:t>
      </w:r>
      <w:r>
        <w:rPr>
          <w:rFonts w:ascii="Arial" w:hAnsi="Arial"/>
          <w:color w:val="363534"/>
        </w:rPr>
        <w:t xml:space="preserve">requirements with corresponding </w:t>
      </w:r>
      <w:r w:rsidRPr="008D57FE">
        <w:rPr>
          <w:rFonts w:ascii="Arial" w:hAnsi="Arial"/>
          <w:color w:val="363534"/>
        </w:rPr>
        <w:t xml:space="preserve">management actions is described below. </w:t>
      </w:r>
      <w:r>
        <w:rPr>
          <w:rFonts w:ascii="Arial" w:hAnsi="Arial"/>
          <w:color w:val="363534"/>
        </w:rPr>
        <w:t xml:space="preserve">The requirements and management actions </w:t>
      </w:r>
      <w:r w:rsidR="00D475D1">
        <w:rPr>
          <w:rFonts w:ascii="Arial" w:hAnsi="Arial"/>
          <w:color w:val="363534"/>
        </w:rPr>
        <w:t xml:space="preserve">will </w:t>
      </w:r>
      <w:r>
        <w:rPr>
          <w:rFonts w:ascii="Arial" w:hAnsi="Arial"/>
          <w:color w:val="363534"/>
        </w:rPr>
        <w:t>guide the activities undertaken under the plan.</w:t>
      </w:r>
    </w:p>
    <w:p w14:paraId="602DA1B1" w14:textId="77777777" w:rsidR="00D836E6" w:rsidRDefault="00D836E6" w:rsidP="00D836E6">
      <w:pPr>
        <w:rPr>
          <w:rFonts w:ascii="Arial" w:hAnsi="Arial"/>
          <w:color w:val="363534"/>
        </w:rPr>
      </w:pPr>
    </w:p>
    <w:p w14:paraId="51A0F50B" w14:textId="77777777" w:rsidR="00D836E6" w:rsidRPr="008D57FE" w:rsidRDefault="00D836E6" w:rsidP="00D836E6">
      <w:pPr>
        <w:rPr>
          <w:rFonts w:ascii="Arial" w:hAnsi="Arial"/>
          <w:color w:val="363534"/>
        </w:rPr>
      </w:pPr>
      <w:r>
        <w:rPr>
          <w:rFonts w:ascii="Arial" w:hAnsi="Arial"/>
          <w:color w:val="363534"/>
        </w:rPr>
        <w:t>Some management actions have</w:t>
      </w:r>
      <w:r w:rsidRPr="008D57FE">
        <w:rPr>
          <w:rFonts w:ascii="Arial" w:hAnsi="Arial"/>
          <w:color w:val="363534"/>
        </w:rPr>
        <w:t xml:space="preserve"> </w:t>
      </w:r>
      <w:r>
        <w:rPr>
          <w:rFonts w:ascii="Arial" w:hAnsi="Arial"/>
          <w:color w:val="363534"/>
        </w:rPr>
        <w:t xml:space="preserve">corresponding indicators or targets </w:t>
      </w:r>
      <w:r w:rsidRPr="008D57FE">
        <w:rPr>
          <w:rFonts w:ascii="Arial" w:hAnsi="Arial"/>
          <w:color w:val="363534"/>
        </w:rPr>
        <w:t xml:space="preserve">to enable </w:t>
      </w:r>
      <w:r>
        <w:rPr>
          <w:rFonts w:ascii="Arial" w:hAnsi="Arial"/>
          <w:color w:val="363534"/>
        </w:rPr>
        <w:t>assessment of the effectiveness of the plan in</w:t>
      </w:r>
      <w:r w:rsidRPr="008D57FE">
        <w:rPr>
          <w:rFonts w:ascii="Arial" w:hAnsi="Arial"/>
          <w:color w:val="363534"/>
        </w:rPr>
        <w:t xml:space="preserve"> achieving </w:t>
      </w:r>
      <w:r>
        <w:rPr>
          <w:rFonts w:ascii="Arial" w:hAnsi="Arial"/>
          <w:color w:val="363534"/>
        </w:rPr>
        <w:t>its aims</w:t>
      </w:r>
      <w:r w:rsidRPr="008D57FE">
        <w:rPr>
          <w:rFonts w:ascii="Arial" w:hAnsi="Arial"/>
          <w:color w:val="363534"/>
        </w:rPr>
        <w:t xml:space="preserve"> and </w:t>
      </w:r>
      <w:r>
        <w:rPr>
          <w:rFonts w:ascii="Arial" w:hAnsi="Arial"/>
          <w:color w:val="363534"/>
        </w:rPr>
        <w:t xml:space="preserve">the </w:t>
      </w:r>
      <w:r w:rsidRPr="008D57FE">
        <w:rPr>
          <w:rFonts w:ascii="Arial" w:hAnsi="Arial"/>
          <w:color w:val="363534"/>
        </w:rPr>
        <w:t xml:space="preserve">overarching goal. </w:t>
      </w:r>
    </w:p>
    <w:p w14:paraId="26E5767F" w14:textId="77777777" w:rsidR="00D836E6" w:rsidRDefault="00D836E6" w:rsidP="00D836E6">
      <w:pPr>
        <w:tabs>
          <w:tab w:val="left" w:pos="5556"/>
        </w:tabs>
        <w:spacing w:after="120"/>
        <w:rPr>
          <w:rFonts w:ascii="Arial" w:hAnsi="Arial"/>
          <w:color w:val="363534"/>
        </w:rPr>
      </w:pPr>
    </w:p>
    <w:p w14:paraId="4BFFB543" w14:textId="77777777" w:rsidR="00D836E6" w:rsidRDefault="00D836E6" w:rsidP="00756F57">
      <w:pPr>
        <w:pStyle w:val="BodyText"/>
        <w:sectPr w:rsidR="00D836E6" w:rsidSect="00F71549">
          <w:headerReference w:type="even" r:id="rId47"/>
          <w:headerReference w:type="default" r:id="rId48"/>
          <w:footerReference w:type="even" r:id="rId49"/>
          <w:footerReference w:type="default" r:id="rId50"/>
          <w:headerReference w:type="first" r:id="rId51"/>
          <w:footerReference w:type="first" r:id="rId52"/>
          <w:pgSz w:w="11907" w:h="16840" w:code="9"/>
          <w:pgMar w:top="2268" w:right="1134" w:bottom="1134" w:left="1134" w:header="284" w:footer="284" w:gutter="0"/>
          <w:pgNumType w:start="1"/>
          <w:cols w:space="283"/>
          <w:docGrid w:linePitch="360"/>
        </w:sectPr>
      </w:pPr>
    </w:p>
    <w:p w14:paraId="2BD99DFD" w14:textId="77777777" w:rsidR="00D836E6" w:rsidRPr="00D836E6" w:rsidRDefault="00D836E6" w:rsidP="00D836E6">
      <w:pPr>
        <w:keepNext/>
        <w:keepLines/>
        <w:tabs>
          <w:tab w:val="left" w:pos="1418"/>
          <w:tab w:val="left" w:pos="1701"/>
          <w:tab w:val="left" w:pos="1985"/>
        </w:tabs>
        <w:spacing w:before="240" w:after="100" w:line="280" w:lineRule="exact"/>
        <w:outlineLvl w:val="1"/>
        <w:rPr>
          <w:rFonts w:eastAsia="MingLiU"/>
          <w:b/>
          <w:bCs/>
          <w:iCs/>
          <w:color w:val="00B2A9" w:themeColor="accent1"/>
          <w:kern w:val="20"/>
          <w:sz w:val="24"/>
          <w:szCs w:val="28"/>
        </w:rPr>
      </w:pPr>
      <w:bookmarkStart w:id="41" w:name="_Toc15974259"/>
      <w:bookmarkStart w:id="42" w:name="_Toc18502396"/>
      <w:bookmarkStart w:id="43" w:name="_Toc19711419"/>
      <w:r w:rsidRPr="00D836E6">
        <w:rPr>
          <w:rFonts w:eastAsia="MingLiU"/>
          <w:b/>
          <w:bCs/>
          <w:iCs/>
          <w:color w:val="00B2A9" w:themeColor="accent1"/>
          <w:kern w:val="20"/>
          <w:sz w:val="24"/>
          <w:szCs w:val="28"/>
        </w:rPr>
        <w:t>Objective 1. Ensure that commercial kangaroo harvesting in Victoria is ecologically sustainable.</w:t>
      </w:r>
      <w:bookmarkEnd w:id="41"/>
      <w:bookmarkEnd w:id="42"/>
      <w:bookmarkEnd w:id="43"/>
    </w:p>
    <w:p w14:paraId="568EB3CC" w14:textId="77777777" w:rsidR="00D836E6" w:rsidRPr="00D836E6" w:rsidRDefault="00D836E6" w:rsidP="00D836E6">
      <w:pPr>
        <w:spacing w:before="60" w:after="120"/>
        <w:rPr>
          <w:rFonts w:ascii="Arial" w:hAnsi="Arial" w:cs="Times New Roman"/>
          <w:color w:val="363534"/>
        </w:rPr>
      </w:pPr>
      <w:r w:rsidRPr="00D836E6">
        <w:rPr>
          <w:rFonts w:ascii="Arial" w:hAnsi="Arial" w:cs="Times New Roman"/>
          <w:color w:val="363534"/>
        </w:rPr>
        <w:t>Ecological sustainability of the kangaroo harvest will be managed based on sustainable harvest principles and the best available information about kangaroo populations throughout their Victorian range. Management must ensure that viable populations of kangaroos are maintained throughout their range to achieve this objective.</w:t>
      </w:r>
    </w:p>
    <w:p w14:paraId="3B947E7D" w14:textId="5F9AA55F" w:rsidR="00D836E6" w:rsidRPr="00D836E6" w:rsidRDefault="00D836E6" w:rsidP="00D836E6">
      <w:pPr>
        <w:spacing w:before="60" w:after="120"/>
        <w:rPr>
          <w:rFonts w:ascii="Arial" w:hAnsi="Arial" w:cs="Times New Roman"/>
          <w:color w:val="363534"/>
        </w:rPr>
      </w:pPr>
      <w:r w:rsidRPr="00D836E6">
        <w:rPr>
          <w:rFonts w:ascii="Arial" w:hAnsi="Arial" w:cs="Times New Roman"/>
          <w:color w:val="363534"/>
        </w:rPr>
        <w:t xml:space="preserve">This plan permits the commercial harvesting of Eastern Grey and Western Grey kangaroos on private land in designated areas of Victoria. The state has been divided into seven harvest zones (shown in Figure 1 and further described in Table 1). The harvest zones are based on groupings of ecologically similar local government areas (LGAs), though this design may change in future. Metropolitan Melbourne is excluded from harvest zones and harvesting may not occur in the metropolitan LGAs that are not named in Table 1. </w:t>
      </w:r>
      <w:r w:rsidR="0020788B">
        <w:rPr>
          <w:rFonts w:ascii="Arial" w:hAnsi="Arial" w:cs="Times New Roman"/>
          <w:color w:val="363534"/>
        </w:rPr>
        <w:t>Areas of</w:t>
      </w:r>
      <w:r w:rsidRPr="00D836E6">
        <w:rPr>
          <w:rFonts w:ascii="Arial" w:hAnsi="Arial" w:cs="Times New Roman"/>
          <w:color w:val="363534"/>
        </w:rPr>
        <w:t xml:space="preserve"> public land</w:t>
      </w:r>
      <w:r w:rsidR="0020788B">
        <w:rPr>
          <w:rFonts w:ascii="Arial" w:hAnsi="Arial" w:cs="Times New Roman"/>
          <w:color w:val="363534"/>
        </w:rPr>
        <w:t>,</w:t>
      </w:r>
      <w:r w:rsidRPr="00D836E6">
        <w:rPr>
          <w:rFonts w:ascii="Arial" w:hAnsi="Arial" w:cs="Times New Roman"/>
          <w:color w:val="363534"/>
        </w:rPr>
        <w:t xml:space="preserve"> from which harvesting is excluded under current arrangements</w:t>
      </w:r>
      <w:r w:rsidR="0020788B">
        <w:rPr>
          <w:rFonts w:ascii="Arial" w:hAnsi="Arial" w:cs="Times New Roman"/>
          <w:color w:val="363534"/>
        </w:rPr>
        <w:t>,</w:t>
      </w:r>
      <w:r w:rsidRPr="00D836E6">
        <w:rPr>
          <w:rFonts w:ascii="Arial" w:hAnsi="Arial" w:cs="Times New Roman"/>
          <w:color w:val="363534"/>
        </w:rPr>
        <w:t xml:space="preserve"> will act as sanctuary zones for the harvested species.</w:t>
      </w:r>
    </w:p>
    <w:p w14:paraId="4AC55208" w14:textId="1AABBD14" w:rsidR="00D836E6" w:rsidRDefault="00D836E6" w:rsidP="00D836E6">
      <w:pPr>
        <w:spacing w:before="60" w:after="120"/>
        <w:rPr>
          <w:rFonts w:ascii="Arial" w:hAnsi="Arial" w:cs="Times New Roman"/>
          <w:color w:val="363534"/>
        </w:rPr>
      </w:pPr>
      <w:r w:rsidRPr="00D836E6">
        <w:rPr>
          <w:rFonts w:ascii="Arial" w:hAnsi="Arial" w:cs="Times New Roman"/>
          <w:color w:val="363534"/>
        </w:rPr>
        <w:t xml:space="preserve">Annual commercial quotas will be set in each harvest zone. For quota purposes, Eastern and Western Grey kangaroos will be treated as “grey kangaroos”, primarily because of the expected difficulty in distinguishing between the two species under harvest conditions. The species both occur in the Mallee, Upper Wimmera and Lower Wimmera harvest zones; the remaining harvest zones only have Eastern Grey kangaroos. </w:t>
      </w:r>
    </w:p>
    <w:p w14:paraId="49817943" w14:textId="3B4942E1" w:rsidR="006C69EC" w:rsidRPr="006C69EC" w:rsidRDefault="006C69EC" w:rsidP="006C69EC">
      <w:pPr>
        <w:spacing w:before="60" w:after="120"/>
        <w:rPr>
          <w:rFonts w:ascii="Arial" w:hAnsi="Arial" w:cs="Times New Roman"/>
          <w:color w:val="363534"/>
        </w:rPr>
      </w:pPr>
      <w:r w:rsidRPr="006C69EC">
        <w:rPr>
          <w:rFonts w:ascii="Arial" w:hAnsi="Arial" w:cs="Times New Roman"/>
          <w:color w:val="363534"/>
        </w:rPr>
        <w:t>Having a single quota for both species is considered to pose little risk to the sustainability of either species. Both species’ ranges extend well beyond Victoria and both are considered secure in Victoria and nationally. In areas where the two species overlap, harvesting can reasonably be expected to take place at the ratio at which the two species occur, given that there are no significant differences in habitat preference or behaviour between the two that would make it more likely that a harvester would encounter one over the other.</w:t>
      </w:r>
    </w:p>
    <w:p w14:paraId="0EE8E7D5" w14:textId="0655B89A" w:rsidR="00D836E6" w:rsidRPr="00D836E6" w:rsidRDefault="00D836E6" w:rsidP="00D836E6">
      <w:pPr>
        <w:spacing w:before="60" w:after="120"/>
        <w:rPr>
          <w:rFonts w:ascii="Arial" w:hAnsi="Arial" w:cs="Times New Roman"/>
          <w:color w:val="363534"/>
        </w:rPr>
      </w:pPr>
      <w:r w:rsidRPr="00D836E6">
        <w:rPr>
          <w:rFonts w:ascii="Arial" w:hAnsi="Arial" w:cs="Times New Roman"/>
          <w:color w:val="363534"/>
        </w:rPr>
        <w:t xml:space="preserve">Harvesters will be required to report after harvest on the number of each species </w:t>
      </w:r>
      <w:r w:rsidR="0068241A">
        <w:rPr>
          <w:rFonts w:ascii="Arial" w:hAnsi="Arial" w:cs="Times New Roman"/>
          <w:color w:val="363534"/>
        </w:rPr>
        <w:t>harvested</w:t>
      </w:r>
      <w:r w:rsidRPr="00D836E6">
        <w:rPr>
          <w:rFonts w:ascii="Arial" w:hAnsi="Arial" w:cs="Times New Roman"/>
          <w:color w:val="363534"/>
        </w:rPr>
        <w:t xml:space="preserve">. </w:t>
      </w:r>
      <w:r w:rsidR="00A92370" w:rsidRPr="00D836E6">
        <w:rPr>
          <w:rFonts w:ascii="Arial" w:hAnsi="Arial" w:cs="Times New Roman"/>
          <w:color w:val="363534"/>
        </w:rPr>
        <w:t xml:space="preserve">Reported data will be closely monitored </w:t>
      </w:r>
      <w:r w:rsidR="00A92370">
        <w:rPr>
          <w:rFonts w:ascii="Arial" w:hAnsi="Arial" w:cs="Times New Roman"/>
          <w:color w:val="363534"/>
        </w:rPr>
        <w:t xml:space="preserve">to ensure </w:t>
      </w:r>
      <w:r w:rsidR="00A92370">
        <w:t>the harvest of each species is aligned with known population ratios in areas where the species overlap. G</w:t>
      </w:r>
      <w:r w:rsidRPr="00D836E6">
        <w:rPr>
          <w:rFonts w:ascii="Arial" w:hAnsi="Arial" w:cs="Times New Roman"/>
          <w:color w:val="363534"/>
        </w:rPr>
        <w:t>round surveys of the two species in 2017 and 2018 provide an indication of ratios at the LGA level</w:t>
      </w:r>
      <w:r w:rsidR="00A92370">
        <w:rPr>
          <w:rFonts w:ascii="Arial" w:hAnsi="Arial" w:cs="Times New Roman"/>
          <w:color w:val="363534"/>
        </w:rPr>
        <w:t xml:space="preserve"> and t</w:t>
      </w:r>
      <w:r w:rsidR="006C69EC">
        <w:rPr>
          <w:rFonts w:ascii="Arial" w:hAnsi="Arial" w:cs="Times New Roman"/>
          <w:color w:val="363534"/>
        </w:rPr>
        <w:t>his data will continue to be captured in future surveys</w:t>
      </w:r>
      <w:r w:rsidRPr="00D836E6">
        <w:rPr>
          <w:rFonts w:ascii="Arial" w:hAnsi="Arial" w:cs="Times New Roman"/>
          <w:color w:val="363534"/>
        </w:rPr>
        <w:t xml:space="preserve">. </w:t>
      </w:r>
      <w:r w:rsidR="006C69EC">
        <w:t xml:space="preserve">Should </w:t>
      </w:r>
      <w:r w:rsidR="00A92370">
        <w:t>it</w:t>
      </w:r>
      <w:r w:rsidR="006C69EC">
        <w:t xml:space="preserve"> become apparent</w:t>
      </w:r>
      <w:r w:rsidR="006C69EC" w:rsidRPr="00D836E6">
        <w:rPr>
          <w:rFonts w:ascii="Arial" w:hAnsi="Arial" w:cs="Times New Roman"/>
          <w:color w:val="363534"/>
        </w:rPr>
        <w:t xml:space="preserve"> </w:t>
      </w:r>
      <w:r w:rsidR="00A92370">
        <w:rPr>
          <w:rFonts w:ascii="Arial" w:hAnsi="Arial" w:cs="Times New Roman"/>
          <w:color w:val="363534"/>
        </w:rPr>
        <w:t xml:space="preserve">that one species is being disproportionately harvested, </w:t>
      </w:r>
      <w:r w:rsidR="006C69EC">
        <w:rPr>
          <w:rFonts w:ascii="Arial" w:hAnsi="Arial" w:cs="Times New Roman"/>
          <w:color w:val="363534"/>
        </w:rPr>
        <w:t>th</w:t>
      </w:r>
      <w:r w:rsidR="00A92370">
        <w:rPr>
          <w:rFonts w:ascii="Arial" w:hAnsi="Arial" w:cs="Times New Roman"/>
          <w:color w:val="363534"/>
        </w:rPr>
        <w:t>e</w:t>
      </w:r>
      <w:r w:rsidR="006C69EC">
        <w:rPr>
          <w:rFonts w:ascii="Arial" w:hAnsi="Arial" w:cs="Times New Roman"/>
          <w:color w:val="363534"/>
        </w:rPr>
        <w:t xml:space="preserve"> approach will be </w:t>
      </w:r>
      <w:r w:rsidR="00A92370">
        <w:rPr>
          <w:rFonts w:ascii="Arial" w:hAnsi="Arial" w:cs="Times New Roman"/>
          <w:color w:val="363534"/>
        </w:rPr>
        <w:t>changed</w:t>
      </w:r>
      <w:r w:rsidRPr="00D836E6">
        <w:rPr>
          <w:rFonts w:ascii="Arial" w:hAnsi="Arial" w:cs="Times New Roman"/>
          <w:color w:val="363534"/>
        </w:rPr>
        <w:t>.</w:t>
      </w:r>
    </w:p>
    <w:p w14:paraId="18129193" w14:textId="77777777" w:rsidR="00D836E6" w:rsidRPr="00D836E6" w:rsidRDefault="00D836E6" w:rsidP="00D836E6">
      <w:pPr>
        <w:spacing w:before="60" w:after="120"/>
        <w:rPr>
          <w:rFonts w:ascii="Arial" w:hAnsi="Arial" w:cs="Times New Roman"/>
          <w:color w:val="363534"/>
        </w:rPr>
      </w:pPr>
      <w:r w:rsidRPr="00D836E6">
        <w:rPr>
          <w:rFonts w:ascii="Arial" w:hAnsi="Arial" w:cs="Times New Roman"/>
          <w:color w:val="363534"/>
        </w:rPr>
        <w:t>The commercial quota for a zone is the maximum number of kangaroos that may be harvested for commercial purposes in that zone in a given period. While quotas will typically be issued on an annual basis, for the life of this plan they will be reviewed on a quarterly basis to enable close monitoring of take under the commercial program and ATCW systems. Tags allocated to harvesters will not exceed the quota. Once the commercial quota is exhausted, no more tags will be allocated for that zone until the quota is renewed in the following calendar year.</w:t>
      </w:r>
    </w:p>
    <w:p w14:paraId="1B677AEA" w14:textId="77777777" w:rsidR="00D836E6" w:rsidRPr="00D836E6" w:rsidRDefault="00D836E6" w:rsidP="00D836E6">
      <w:pPr>
        <w:spacing w:before="60" w:after="120"/>
        <w:rPr>
          <w:rFonts w:ascii="Arial" w:hAnsi="Arial" w:cs="Times New Roman"/>
          <w:color w:val="363534"/>
        </w:rPr>
      </w:pPr>
      <w:r w:rsidRPr="00D836E6">
        <w:rPr>
          <w:rFonts w:ascii="Arial" w:hAnsi="Arial" w:cs="Times New Roman"/>
          <w:color w:val="363534"/>
        </w:rPr>
        <w:t>Quotas will be calculated based on population estimates and accepted proportional harvest strategies, used in other kangaroo harvesting jurisdictions. A precautionary approach is being taken given the lack of long-term abundance or demographic data for Victorian kangaroo populations, which limits the ability to construct well-informed stochastic models for assessing the risks of harvest policies. For the initial period of this plan, the total sustainable quota for take of grey kangaroos will be set at 10% of the estimated population; this will include take under both the commercial harvest and the ATCW system. The commercial quota will therefore be less than 10% of the total estimated population. This is necessary given the current high levels of control under the ATCW system – which at current levels accounts for the majority of the proposed sustainable level of take – and the uncertainty around the degree to which commercial harvesting may replace damage mitigation control. The proportion of the population available for commercial harvest may be adjusted in future if a substantial proportion of ATCW control transfers across to the commercial harvest.</w:t>
      </w:r>
    </w:p>
    <w:p w14:paraId="6BE3138F" w14:textId="015E8FEA" w:rsidR="00D836E6" w:rsidRDefault="00D836E6" w:rsidP="00D836E6">
      <w:pPr>
        <w:spacing w:before="60" w:after="120"/>
        <w:rPr>
          <w:rFonts w:ascii="Arial" w:hAnsi="Arial" w:cs="Times New Roman"/>
          <w:color w:val="363534"/>
        </w:rPr>
      </w:pPr>
    </w:p>
    <w:p w14:paraId="23C3B503" w14:textId="77777777" w:rsidR="006C69EC" w:rsidRPr="00D836E6" w:rsidRDefault="006C69EC" w:rsidP="00D836E6">
      <w:pPr>
        <w:spacing w:before="60" w:after="120"/>
        <w:rPr>
          <w:rFonts w:ascii="Arial" w:hAnsi="Arial" w:cs="Times New Roman"/>
          <w:color w:val="363534"/>
        </w:rPr>
      </w:pPr>
    </w:p>
    <w:tbl>
      <w:tblPr>
        <w:tblStyle w:val="TableGrid1"/>
        <w:tblW w:w="5000" w:type="pct"/>
        <w:tblLook w:val="04A0" w:firstRow="1" w:lastRow="0" w:firstColumn="1" w:lastColumn="0" w:noHBand="0" w:noVBand="1"/>
      </w:tblPr>
      <w:tblGrid>
        <w:gridCol w:w="4480"/>
        <w:gridCol w:w="4480"/>
        <w:gridCol w:w="4478"/>
      </w:tblGrid>
      <w:tr w:rsidR="00D836E6" w:rsidRPr="00D836E6" w14:paraId="2C0B33EF" w14:textId="77777777" w:rsidTr="00C2188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667" w:type="pct"/>
          </w:tcPr>
          <w:p w14:paraId="017249C4" w14:textId="77777777" w:rsidR="00D836E6" w:rsidRPr="00D836E6" w:rsidRDefault="00D836E6" w:rsidP="00D836E6">
            <w:pPr>
              <w:spacing w:after="120" w:line="240" w:lineRule="atLeast"/>
              <w:rPr>
                <w:rFonts w:ascii="Arial" w:hAnsi="Arial"/>
                <w:b/>
                <w:color w:val="363534"/>
                <w:sz w:val="20"/>
              </w:rPr>
            </w:pPr>
            <w:r w:rsidRPr="00D836E6">
              <w:rPr>
                <w:rFonts w:ascii="Arial" w:hAnsi="Arial"/>
                <w:b/>
                <w:color w:val="363534"/>
                <w:sz w:val="20"/>
              </w:rPr>
              <w:t>Requirements</w:t>
            </w:r>
          </w:p>
        </w:tc>
        <w:tc>
          <w:tcPr>
            <w:tcW w:w="1667" w:type="pct"/>
          </w:tcPr>
          <w:p w14:paraId="18849E93" w14:textId="77777777" w:rsidR="00D836E6" w:rsidRPr="00D836E6" w:rsidRDefault="00D836E6" w:rsidP="00D836E6">
            <w:pPr>
              <w:spacing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Management actions</w:t>
            </w:r>
          </w:p>
        </w:tc>
        <w:tc>
          <w:tcPr>
            <w:tcW w:w="1666" w:type="pct"/>
          </w:tcPr>
          <w:p w14:paraId="32C433FD" w14:textId="77777777" w:rsidR="00D836E6" w:rsidRPr="00D836E6" w:rsidRDefault="00D836E6" w:rsidP="00D836E6">
            <w:pPr>
              <w:spacing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Indicators / targets</w:t>
            </w:r>
          </w:p>
        </w:tc>
      </w:tr>
      <w:tr w:rsidR="00D836E6" w:rsidRPr="00D836E6" w14:paraId="16B5C8C4" w14:textId="77777777" w:rsidTr="00C2188B">
        <w:tc>
          <w:tcPr>
            <w:tcW w:w="1667" w:type="pct"/>
          </w:tcPr>
          <w:p w14:paraId="1B6109EB" w14:textId="454BF169" w:rsidR="00D836E6" w:rsidRPr="00D836E6" w:rsidRDefault="00D836E6" w:rsidP="008F5B70">
            <w:pPr>
              <w:spacing w:after="120" w:line="240" w:lineRule="atLeast"/>
              <w:rPr>
                <w:rFonts w:ascii="Arial" w:hAnsi="Arial"/>
                <w:color w:val="363534"/>
                <w:sz w:val="20"/>
              </w:rPr>
            </w:pPr>
            <w:r w:rsidRPr="00D836E6">
              <w:rPr>
                <w:rFonts w:ascii="Arial" w:hAnsi="Arial"/>
                <w:color w:val="363534"/>
                <w:sz w:val="20"/>
              </w:rPr>
              <w:t>Populations of kangaroo species covered by the plan will be estimated annually. Population estimates will be generated from population models developed for the purpose.</w:t>
            </w:r>
          </w:p>
        </w:tc>
        <w:tc>
          <w:tcPr>
            <w:tcW w:w="1667" w:type="pct"/>
          </w:tcPr>
          <w:p w14:paraId="74C64BA4"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Population models use latest survey data, harvest data, ATCW data and climate variables to estimate kangaroo populations in order to inform quotas.</w:t>
            </w:r>
          </w:p>
        </w:tc>
        <w:tc>
          <w:tcPr>
            <w:tcW w:w="1666" w:type="pct"/>
          </w:tcPr>
          <w:p w14:paraId="7650D985" w14:textId="6895B62F" w:rsidR="00D836E6" w:rsidRPr="00D836E6" w:rsidRDefault="00D836E6" w:rsidP="00D836E6">
            <w:pPr>
              <w:spacing w:after="0" w:line="240" w:lineRule="auto"/>
              <w:rPr>
                <w:rFonts w:ascii="Arial" w:hAnsi="Arial"/>
                <w:color w:val="363534"/>
                <w:sz w:val="20"/>
              </w:rPr>
            </w:pPr>
            <w:r w:rsidRPr="00D836E6">
              <w:rPr>
                <w:rFonts w:ascii="Arial" w:hAnsi="Arial"/>
                <w:color w:val="363534"/>
                <w:sz w:val="20"/>
              </w:rPr>
              <w:t>- Models are created by DELWP for 100% of harvest zones by June 2020 and updated in October each year</w:t>
            </w:r>
            <w:r w:rsidR="003B1222">
              <w:rPr>
                <w:rFonts w:ascii="Arial" w:hAnsi="Arial"/>
                <w:color w:val="363534"/>
                <w:sz w:val="20"/>
              </w:rPr>
              <w:t>.</w:t>
            </w:r>
          </w:p>
        </w:tc>
      </w:tr>
      <w:tr w:rsidR="00D836E6" w:rsidRPr="00D836E6" w14:paraId="5776B837" w14:textId="77777777" w:rsidTr="00C2188B">
        <w:tc>
          <w:tcPr>
            <w:tcW w:w="1667" w:type="pct"/>
          </w:tcPr>
          <w:p w14:paraId="56E3CE02"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xml:space="preserve">DELWP will undertake aerial and/or ground kangaroo population surveys at regular intervals to inform population models and quota setting. </w:t>
            </w:r>
          </w:p>
          <w:p w14:paraId="7C631583" w14:textId="77777777" w:rsidR="00D836E6" w:rsidRPr="00D836E6" w:rsidRDefault="00D836E6" w:rsidP="00D836E6">
            <w:pPr>
              <w:spacing w:after="120"/>
              <w:rPr>
                <w:rFonts w:ascii="Arial" w:hAnsi="Arial"/>
                <w:color w:val="363534"/>
                <w:sz w:val="20"/>
              </w:rPr>
            </w:pPr>
          </w:p>
        </w:tc>
        <w:tc>
          <w:tcPr>
            <w:tcW w:w="1667" w:type="pct"/>
          </w:tcPr>
          <w:p w14:paraId="003D4D49" w14:textId="2B001842" w:rsidR="00D836E6" w:rsidRPr="00D836E6" w:rsidRDefault="00D836E6" w:rsidP="00D836E6">
            <w:pPr>
              <w:ind w:left="0"/>
              <w:rPr>
                <w:sz w:val="20"/>
              </w:rPr>
            </w:pPr>
            <w:r w:rsidRPr="00D836E6">
              <w:rPr>
                <w:sz w:val="20"/>
              </w:rPr>
              <w:t>- DELWP will undertake aerial and ground surveys in all zones during the first year of operation of the program.</w:t>
            </w:r>
          </w:p>
          <w:p w14:paraId="4ACAA563" w14:textId="77777777" w:rsidR="00D836E6" w:rsidRPr="00D836E6" w:rsidRDefault="00D836E6" w:rsidP="00D836E6">
            <w:pPr>
              <w:ind w:left="0"/>
              <w:rPr>
                <w:sz w:val="20"/>
              </w:rPr>
            </w:pPr>
            <w:r w:rsidRPr="00D836E6">
              <w:rPr>
                <w:sz w:val="20"/>
              </w:rPr>
              <w:t>- In following years, DELWP will undertake surveys according to a survey plan developed alongside Victorian kangaroo population models.</w:t>
            </w:r>
          </w:p>
        </w:tc>
        <w:tc>
          <w:tcPr>
            <w:tcW w:w="1666" w:type="pct"/>
          </w:tcPr>
          <w:p w14:paraId="5B37A5D3" w14:textId="77777777" w:rsidR="00D836E6" w:rsidRPr="00D836E6" w:rsidRDefault="00D836E6" w:rsidP="00D836E6">
            <w:pPr>
              <w:rPr>
                <w:rFonts w:ascii="Arial" w:hAnsi="Arial"/>
                <w:color w:val="363534"/>
                <w:sz w:val="20"/>
              </w:rPr>
            </w:pPr>
            <w:r w:rsidRPr="00D836E6">
              <w:rPr>
                <w:rFonts w:ascii="Arial" w:hAnsi="Arial"/>
                <w:color w:val="363534"/>
                <w:sz w:val="20"/>
              </w:rPr>
              <w:t>- 100% of survey zones are surveyed in the first year of the program.</w:t>
            </w:r>
          </w:p>
          <w:p w14:paraId="00E1763C" w14:textId="77777777" w:rsidR="00D836E6" w:rsidRPr="00D836E6" w:rsidRDefault="00D836E6" w:rsidP="00D836E6">
            <w:pPr>
              <w:rPr>
                <w:rFonts w:ascii="Arial" w:hAnsi="Arial"/>
                <w:color w:val="363534"/>
                <w:sz w:val="20"/>
              </w:rPr>
            </w:pPr>
            <w:r w:rsidRPr="00D836E6">
              <w:rPr>
                <w:rFonts w:ascii="Arial" w:hAnsi="Arial"/>
                <w:color w:val="363534"/>
                <w:sz w:val="20"/>
              </w:rPr>
              <w:t>- A survey plan is created by June 2020 and 100% of surveys are undertaken as per the survey plan.</w:t>
            </w:r>
          </w:p>
          <w:p w14:paraId="64818275" w14:textId="77777777" w:rsidR="00D836E6" w:rsidRPr="00D836E6" w:rsidRDefault="00D836E6" w:rsidP="00D836E6">
            <w:pPr>
              <w:spacing w:after="0" w:line="240" w:lineRule="auto"/>
              <w:ind w:left="0"/>
              <w:rPr>
                <w:rFonts w:ascii="Arial" w:hAnsi="Arial"/>
                <w:color w:val="363534"/>
                <w:sz w:val="20"/>
              </w:rPr>
            </w:pPr>
          </w:p>
        </w:tc>
      </w:tr>
      <w:tr w:rsidR="00D836E6" w:rsidRPr="00D836E6" w14:paraId="1A1B9350" w14:textId="77777777" w:rsidTr="00C2188B">
        <w:tc>
          <w:tcPr>
            <w:tcW w:w="1667" w:type="pct"/>
          </w:tcPr>
          <w:p w14:paraId="00860900"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Harvest quotas will be set annually in each harvest zone. Quotas will be calculated using a proportional harvesting strategy based on sustainable levels of take for grey kangaroos.</w:t>
            </w:r>
          </w:p>
          <w:p w14:paraId="3113F182" w14:textId="77777777" w:rsidR="00D836E6" w:rsidRPr="00D836E6" w:rsidRDefault="00D836E6" w:rsidP="00D836E6">
            <w:pPr>
              <w:spacing w:after="120" w:line="240" w:lineRule="atLeast"/>
              <w:rPr>
                <w:rFonts w:ascii="Arial" w:hAnsi="Arial"/>
                <w:color w:val="363534"/>
                <w:sz w:val="20"/>
              </w:rPr>
            </w:pPr>
          </w:p>
          <w:p w14:paraId="6524DE05" w14:textId="77777777" w:rsidR="00D836E6" w:rsidRPr="00D836E6" w:rsidRDefault="00D836E6" w:rsidP="00D836E6">
            <w:pPr>
              <w:spacing w:after="120" w:line="240" w:lineRule="atLeast"/>
              <w:rPr>
                <w:rFonts w:ascii="Arial" w:hAnsi="Arial"/>
                <w:color w:val="363534"/>
                <w:sz w:val="20"/>
              </w:rPr>
            </w:pPr>
          </w:p>
        </w:tc>
        <w:tc>
          <w:tcPr>
            <w:tcW w:w="1667" w:type="pct"/>
          </w:tcPr>
          <w:p w14:paraId="52664A55" w14:textId="77777777" w:rsidR="00D836E6" w:rsidRPr="00D836E6" w:rsidRDefault="00D836E6" w:rsidP="00D836E6">
            <w:pPr>
              <w:rPr>
                <w:rFonts w:ascii="Arial" w:hAnsi="Arial"/>
                <w:color w:val="363534"/>
                <w:sz w:val="20"/>
              </w:rPr>
            </w:pPr>
            <w:r w:rsidRPr="00D836E6">
              <w:rPr>
                <w:rFonts w:ascii="Arial" w:hAnsi="Arial"/>
                <w:color w:val="363534"/>
                <w:sz w:val="20"/>
              </w:rPr>
              <w:t xml:space="preserve">- Commercial harvest quotas are set by DELWP each year in accordance with this plan. </w:t>
            </w:r>
          </w:p>
          <w:p w14:paraId="393E7F3D" w14:textId="77777777" w:rsidR="00D836E6" w:rsidRPr="00D836E6" w:rsidRDefault="00D836E6" w:rsidP="00D836E6">
            <w:pPr>
              <w:rPr>
                <w:rFonts w:ascii="Arial" w:hAnsi="Arial"/>
                <w:color w:val="363534"/>
                <w:sz w:val="20"/>
              </w:rPr>
            </w:pPr>
            <w:r w:rsidRPr="00D836E6">
              <w:rPr>
                <w:rFonts w:ascii="Arial" w:hAnsi="Arial"/>
                <w:color w:val="363534"/>
                <w:sz w:val="20"/>
              </w:rPr>
              <w:t xml:space="preserve">- Quotas commence at 1 January* each year, and harvest does not exceed allocations as stated in quota reports. </w:t>
            </w:r>
          </w:p>
          <w:p w14:paraId="2DA41144" w14:textId="77777777" w:rsidR="00D836E6" w:rsidRPr="00D836E6" w:rsidRDefault="00D836E6" w:rsidP="00D836E6">
            <w:pPr>
              <w:rPr>
                <w:rFonts w:ascii="Arial" w:hAnsi="Arial"/>
                <w:color w:val="363534"/>
                <w:sz w:val="20"/>
              </w:rPr>
            </w:pPr>
            <w:r w:rsidRPr="00D836E6">
              <w:rPr>
                <w:rFonts w:ascii="Arial" w:hAnsi="Arial"/>
                <w:color w:val="363534"/>
                <w:sz w:val="20"/>
              </w:rPr>
              <w:t xml:space="preserve">- During 2020, quotas will be reviewed on a quarterly basis (March, June, September) and adjusted if control under ATCW exceeds expected levels. </w:t>
            </w:r>
          </w:p>
          <w:p w14:paraId="0A3729D5" w14:textId="77777777" w:rsidR="00D836E6" w:rsidRPr="00D836E6" w:rsidRDefault="00D836E6" w:rsidP="00D836E6">
            <w:pPr>
              <w:rPr>
                <w:rFonts w:ascii="Arial" w:hAnsi="Arial"/>
                <w:color w:val="363534"/>
                <w:sz w:val="20"/>
              </w:rPr>
            </w:pPr>
            <w:r w:rsidRPr="00D836E6">
              <w:rPr>
                <w:rFonts w:ascii="Arial" w:hAnsi="Arial"/>
                <w:color w:val="363534"/>
                <w:sz w:val="20"/>
              </w:rPr>
              <w:t xml:space="preserve">- The commercial harvest quota is set at less than 10% of the total estimated population of grey kangaroos. </w:t>
            </w:r>
          </w:p>
          <w:p w14:paraId="014C98D7" w14:textId="77777777" w:rsidR="00D836E6" w:rsidRPr="00D836E6" w:rsidRDefault="00D836E6" w:rsidP="00D836E6">
            <w:pPr>
              <w:rPr>
                <w:rFonts w:ascii="Arial" w:hAnsi="Arial"/>
                <w:color w:val="363534"/>
                <w:sz w:val="20"/>
              </w:rPr>
            </w:pPr>
            <w:r w:rsidRPr="00D836E6">
              <w:rPr>
                <w:rFonts w:ascii="Arial" w:hAnsi="Arial"/>
                <w:color w:val="363534"/>
                <w:sz w:val="20"/>
              </w:rPr>
              <w:t>- The commercial harvest quota is set using population estimates generated by DELWP using population surveys and/or population models developed for the purpose.</w:t>
            </w:r>
          </w:p>
          <w:p w14:paraId="72901604" w14:textId="28995D15" w:rsidR="00D836E6" w:rsidRPr="00D836E6" w:rsidRDefault="00D836E6" w:rsidP="00D836E6">
            <w:pPr>
              <w:rPr>
                <w:rFonts w:ascii="Arial" w:hAnsi="Arial"/>
                <w:color w:val="363534"/>
                <w:sz w:val="20"/>
              </w:rPr>
            </w:pPr>
            <w:r w:rsidRPr="00D836E6">
              <w:rPr>
                <w:rFonts w:ascii="Arial" w:hAnsi="Arial"/>
                <w:color w:val="363534"/>
                <w:sz w:val="20"/>
              </w:rPr>
              <w:t xml:space="preserve">- Commercial harvest quotas for the following year are published in a revised schedule to this plan </w:t>
            </w:r>
            <w:r w:rsidR="00845ADD">
              <w:rPr>
                <w:rFonts w:ascii="Arial" w:hAnsi="Arial"/>
                <w:color w:val="363534"/>
                <w:sz w:val="20"/>
              </w:rPr>
              <w:t>prior to the end of</w:t>
            </w:r>
            <w:r w:rsidRPr="00D836E6">
              <w:rPr>
                <w:rFonts w:ascii="Arial" w:hAnsi="Arial"/>
                <w:color w:val="363534"/>
                <w:sz w:val="20"/>
              </w:rPr>
              <w:t xml:space="preserve"> each year.</w:t>
            </w:r>
          </w:p>
          <w:p w14:paraId="1CA99436" w14:textId="77777777" w:rsidR="00D836E6" w:rsidRPr="00D836E6" w:rsidRDefault="00D836E6" w:rsidP="00D836E6">
            <w:pPr>
              <w:rPr>
                <w:rFonts w:ascii="Arial" w:hAnsi="Arial"/>
                <w:color w:val="363534"/>
                <w:sz w:val="20"/>
              </w:rPr>
            </w:pPr>
            <w:r w:rsidRPr="00D836E6">
              <w:rPr>
                <w:rFonts w:ascii="Arial" w:hAnsi="Arial"/>
                <w:color w:val="363534"/>
                <w:sz w:val="20"/>
              </w:rPr>
              <w:t>- Subject to approval of this plan as a WTMP, DELWP advises the Commonwealth of commercial harvest quotas through a quota report for the following calendar year by 30 November each year.</w:t>
            </w:r>
          </w:p>
          <w:p w14:paraId="30A7AB44" w14:textId="77777777" w:rsidR="00D836E6" w:rsidRPr="00D836E6" w:rsidRDefault="00D836E6" w:rsidP="00D836E6">
            <w:pPr>
              <w:rPr>
                <w:rFonts w:ascii="Arial" w:hAnsi="Arial"/>
                <w:color w:val="363534"/>
                <w:sz w:val="20"/>
              </w:rPr>
            </w:pPr>
          </w:p>
          <w:p w14:paraId="2B622CC4" w14:textId="77777777" w:rsidR="00D836E6" w:rsidRPr="00D836E6" w:rsidRDefault="00D836E6" w:rsidP="00D836E6">
            <w:pPr>
              <w:rPr>
                <w:rFonts w:ascii="Arial" w:hAnsi="Arial"/>
                <w:color w:val="363534"/>
                <w:sz w:val="20"/>
              </w:rPr>
            </w:pPr>
            <w:r w:rsidRPr="00D836E6">
              <w:rPr>
                <w:rFonts w:ascii="Arial" w:hAnsi="Arial"/>
                <w:color w:val="363534"/>
                <w:szCs w:val="18"/>
              </w:rPr>
              <w:t xml:space="preserve">*The exception is the first quota after the program’s commencement, which will operate from 1 October-31 December 2019. </w:t>
            </w:r>
          </w:p>
        </w:tc>
        <w:tc>
          <w:tcPr>
            <w:tcW w:w="1666" w:type="pct"/>
          </w:tcPr>
          <w:p w14:paraId="705C259B" w14:textId="77777777" w:rsidR="00D836E6" w:rsidRPr="00D836E6" w:rsidRDefault="00D836E6" w:rsidP="00D836E6">
            <w:pPr>
              <w:rPr>
                <w:rFonts w:ascii="Arial" w:hAnsi="Arial"/>
                <w:color w:val="363534"/>
                <w:sz w:val="20"/>
              </w:rPr>
            </w:pPr>
            <w:r w:rsidRPr="00D836E6">
              <w:rPr>
                <w:rFonts w:ascii="Arial" w:hAnsi="Arial"/>
                <w:color w:val="363534"/>
                <w:sz w:val="20"/>
              </w:rPr>
              <w:t>- Commercial harvest quotas are as described in Schedule 1.</w:t>
            </w:r>
          </w:p>
        </w:tc>
      </w:tr>
      <w:tr w:rsidR="00D836E6" w:rsidRPr="00D836E6" w14:paraId="0FDB7DFE" w14:textId="77777777" w:rsidTr="00C2188B">
        <w:tc>
          <w:tcPr>
            <w:tcW w:w="1667" w:type="pct"/>
          </w:tcPr>
          <w:p w14:paraId="2EEF1C09"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xml:space="preserve">Triggers will be established to suspend harvest or reduce proportional quota allocations if estimated population numbers within a particular harvest zone fall below a predetermined threshold. </w:t>
            </w:r>
          </w:p>
          <w:p w14:paraId="2613530C" w14:textId="77777777" w:rsidR="00D836E6" w:rsidRPr="00D836E6" w:rsidRDefault="00D836E6" w:rsidP="00D836E6">
            <w:pPr>
              <w:spacing w:after="120"/>
              <w:rPr>
                <w:rFonts w:ascii="Arial" w:hAnsi="Arial"/>
                <w:color w:val="363534"/>
                <w:sz w:val="20"/>
              </w:rPr>
            </w:pPr>
          </w:p>
        </w:tc>
        <w:tc>
          <w:tcPr>
            <w:tcW w:w="1667" w:type="pct"/>
          </w:tcPr>
          <w:p w14:paraId="4E65BBAA"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DELWP will determine threshold densities under which harvest in a given harvest zone should be suspended or reduced.</w:t>
            </w:r>
          </w:p>
          <w:p w14:paraId="2FDD4D76"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Prior to the development of these thresholds, ATCW and harvest data will be monitored monthly and quota allocation reviewed on a quarterly basis.</w:t>
            </w:r>
          </w:p>
        </w:tc>
        <w:tc>
          <w:tcPr>
            <w:tcW w:w="1666" w:type="pct"/>
          </w:tcPr>
          <w:p w14:paraId="57F18680" w14:textId="77777777" w:rsidR="00D836E6" w:rsidRPr="00D836E6" w:rsidRDefault="00D836E6" w:rsidP="00D836E6">
            <w:pPr>
              <w:rPr>
                <w:rFonts w:ascii="Arial" w:hAnsi="Arial"/>
                <w:color w:val="363534"/>
                <w:sz w:val="20"/>
              </w:rPr>
            </w:pPr>
            <w:r w:rsidRPr="00D836E6">
              <w:rPr>
                <w:rFonts w:ascii="Arial" w:hAnsi="Arial"/>
                <w:color w:val="363534"/>
                <w:sz w:val="20"/>
              </w:rPr>
              <w:t>- Thresholds / triggers for suspension or reduction of harvest are developed by DELWP for all harvest zones by June 2020.</w:t>
            </w:r>
          </w:p>
          <w:p w14:paraId="67C1C626" w14:textId="77777777" w:rsidR="00D836E6" w:rsidRPr="00D836E6" w:rsidRDefault="00D836E6" w:rsidP="00D836E6">
            <w:pPr>
              <w:rPr>
                <w:rFonts w:ascii="Arial" w:hAnsi="Arial"/>
                <w:color w:val="363534"/>
                <w:sz w:val="20"/>
              </w:rPr>
            </w:pPr>
            <w:r w:rsidRPr="00D836E6">
              <w:rPr>
                <w:rFonts w:ascii="Arial" w:hAnsi="Arial"/>
                <w:color w:val="363534"/>
                <w:sz w:val="20"/>
              </w:rPr>
              <w:t>- Following development of thresholds, all relevant quotas are suspended if population estimates fall below the thresholds.</w:t>
            </w:r>
          </w:p>
        </w:tc>
      </w:tr>
      <w:tr w:rsidR="00D836E6" w:rsidRPr="00D836E6" w14:paraId="6007ACAD" w14:textId="77777777" w:rsidTr="00C2188B">
        <w:tc>
          <w:tcPr>
            <w:tcW w:w="1667" w:type="pct"/>
          </w:tcPr>
          <w:p w14:paraId="727D391C"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Decisions on allocation of the quota will be made with regard to the precautionary principle.</w:t>
            </w:r>
          </w:p>
        </w:tc>
        <w:tc>
          <w:tcPr>
            <w:tcW w:w="1667" w:type="pct"/>
          </w:tcPr>
          <w:p w14:paraId="4904DE15" w14:textId="77777777" w:rsidR="00D836E6" w:rsidRPr="00D836E6" w:rsidRDefault="00D836E6" w:rsidP="00D836E6">
            <w:pPr>
              <w:rPr>
                <w:rFonts w:ascii="Arial" w:hAnsi="Arial"/>
                <w:color w:val="363534"/>
                <w:sz w:val="20"/>
              </w:rPr>
            </w:pPr>
            <w:r w:rsidRPr="00D836E6">
              <w:rPr>
                <w:rFonts w:ascii="Arial" w:hAnsi="Arial"/>
                <w:color w:val="363534"/>
                <w:sz w:val="20"/>
              </w:rPr>
              <w:t>- Where there is an absence of data or uncertainty in data analysis, a conservative approach is taken to setting quotas to ensure harvest remains at sustainable levels.</w:t>
            </w:r>
          </w:p>
        </w:tc>
        <w:tc>
          <w:tcPr>
            <w:tcW w:w="1666" w:type="pct"/>
          </w:tcPr>
          <w:p w14:paraId="5AC8AFA8" w14:textId="77777777" w:rsidR="00D836E6" w:rsidRPr="00D836E6" w:rsidRDefault="00D836E6" w:rsidP="00D836E6">
            <w:pPr>
              <w:rPr>
                <w:rFonts w:ascii="Arial" w:hAnsi="Arial"/>
                <w:color w:val="363534"/>
                <w:sz w:val="20"/>
              </w:rPr>
            </w:pPr>
          </w:p>
        </w:tc>
      </w:tr>
    </w:tbl>
    <w:p w14:paraId="2178513A" w14:textId="77777777" w:rsidR="00D836E6" w:rsidRPr="00D836E6" w:rsidRDefault="00D836E6" w:rsidP="00D836E6">
      <w:pPr>
        <w:rPr>
          <w:rFonts w:ascii="Arial" w:hAnsi="Arial" w:cs="Times New Roman"/>
          <w:color w:val="363534"/>
          <w:lang w:eastAsia="en-US"/>
        </w:rPr>
      </w:pPr>
      <w:bookmarkStart w:id="44" w:name="_Toc15974260"/>
      <w:r w:rsidRPr="00D836E6">
        <w:rPr>
          <w:rFonts w:ascii="Arial" w:hAnsi="Arial" w:cs="Times New Roman"/>
          <w:color w:val="363534"/>
          <w:lang w:eastAsia="en-US"/>
        </w:rPr>
        <w:br w:type="page"/>
      </w:r>
    </w:p>
    <w:p w14:paraId="1FD0D286" w14:textId="77777777" w:rsidR="00D836E6" w:rsidRPr="00D836E6" w:rsidRDefault="00D836E6" w:rsidP="00D836E6">
      <w:pPr>
        <w:keepLines/>
        <w:spacing w:before="80" w:after="120" w:line="240" w:lineRule="auto"/>
        <w:rPr>
          <w:rFonts w:ascii="Arial" w:hAnsi="Arial"/>
          <w:b/>
          <w:bCs/>
          <w:color w:val="auto"/>
          <w:szCs w:val="22"/>
          <w:lang w:eastAsia="en-US"/>
        </w:rPr>
      </w:pPr>
      <w:bookmarkStart w:id="45" w:name="_Ref328561662"/>
      <w:bookmarkStart w:id="46" w:name="Figure1"/>
      <w:bookmarkStart w:id="47" w:name="_Toc284627856"/>
      <w:bookmarkStart w:id="48" w:name="_Toc409798462"/>
      <w:bookmarkStart w:id="49" w:name="_Toc286018789"/>
      <w:bookmarkStart w:id="50" w:name="_Toc509237222"/>
      <w:bookmarkStart w:id="51" w:name="_Ref284455958"/>
      <w:bookmarkStart w:id="52" w:name="_Ref284427781"/>
      <w:r w:rsidRPr="00D836E6">
        <w:rPr>
          <w:rFonts w:ascii="Arial" w:hAnsi="Arial"/>
          <w:b/>
          <w:bCs/>
          <w:noProof/>
          <w:color w:val="auto"/>
          <w:szCs w:val="22"/>
          <w:lang w:eastAsia="en-US"/>
        </w:rPr>
        <w:drawing>
          <wp:inline distT="0" distB="0" distL="0" distR="0" wp14:anchorId="4A8EEC3E" wp14:editId="6809F3B1">
            <wp:extent cx="8042910" cy="5849224"/>
            <wp:effectExtent l="0" t="0" r="0" b="0"/>
            <wp:docPr id="24" name="Picture 2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rvest_zones.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047121" cy="5852286"/>
                    </a:xfrm>
                    <a:prstGeom prst="rect">
                      <a:avLst/>
                    </a:prstGeom>
                  </pic:spPr>
                </pic:pic>
              </a:graphicData>
            </a:graphic>
          </wp:inline>
        </w:drawing>
      </w:r>
    </w:p>
    <w:p w14:paraId="292917DA" w14:textId="77777777" w:rsidR="00D836E6" w:rsidRPr="00D836E6" w:rsidRDefault="00D836E6" w:rsidP="00D836E6">
      <w:pPr>
        <w:keepLines/>
        <w:spacing w:before="80" w:after="120" w:line="240" w:lineRule="auto"/>
        <w:rPr>
          <w:rFonts w:ascii="Arial" w:hAnsi="Arial"/>
          <w:bCs/>
          <w:color w:val="auto"/>
          <w:szCs w:val="24"/>
          <w:lang w:eastAsia="en-US"/>
        </w:rPr>
      </w:pPr>
      <w:r w:rsidRPr="00D836E6">
        <w:rPr>
          <w:rFonts w:ascii="Arial" w:hAnsi="Arial"/>
          <w:b/>
          <w:bCs/>
          <w:color w:val="auto"/>
          <w:szCs w:val="22"/>
          <w:lang w:eastAsia="en-US"/>
        </w:rPr>
        <w:t>Figure</w:t>
      </w:r>
      <w:bookmarkEnd w:id="45"/>
      <w:bookmarkEnd w:id="46"/>
      <w:r w:rsidRPr="00D836E6">
        <w:rPr>
          <w:rFonts w:ascii="Arial" w:hAnsi="Arial"/>
          <w:b/>
          <w:bCs/>
          <w:color w:val="auto"/>
          <w:szCs w:val="22"/>
          <w:lang w:eastAsia="en-US"/>
        </w:rPr>
        <w:t xml:space="preserve"> 1. </w:t>
      </w:r>
      <w:bookmarkEnd w:id="47"/>
      <w:bookmarkEnd w:id="48"/>
      <w:bookmarkEnd w:id="49"/>
      <w:bookmarkEnd w:id="50"/>
      <w:r w:rsidRPr="00D836E6">
        <w:rPr>
          <w:rFonts w:ascii="Arial" w:hAnsi="Arial"/>
          <w:b/>
          <w:bCs/>
          <w:color w:val="auto"/>
          <w:szCs w:val="22"/>
          <w:lang w:eastAsia="en-US"/>
        </w:rPr>
        <w:t>Kangaroo harvest zones for commercial kangaroo harvesting in Victoria.</w:t>
      </w:r>
      <w:bookmarkEnd w:id="51"/>
      <w:bookmarkEnd w:id="52"/>
      <w:r w:rsidRPr="00D836E6">
        <w:rPr>
          <w:rFonts w:ascii="Arial" w:hAnsi="Arial"/>
          <w:b/>
          <w:bCs/>
          <w:color w:val="auto"/>
          <w:szCs w:val="22"/>
          <w:lang w:eastAsia="en-US"/>
        </w:rPr>
        <w:t xml:space="preserve"> </w:t>
      </w:r>
    </w:p>
    <w:p w14:paraId="2884D060" w14:textId="77777777" w:rsidR="00D836E6" w:rsidRPr="00D836E6" w:rsidRDefault="00D836E6" w:rsidP="00D836E6">
      <w:pPr>
        <w:rPr>
          <w:b/>
        </w:rPr>
      </w:pPr>
      <w:r w:rsidRPr="00D836E6">
        <w:rPr>
          <w:b/>
          <w:szCs w:val="24"/>
        </w:rPr>
        <w:br w:type="page"/>
      </w:r>
      <w:bookmarkStart w:id="53" w:name="_Ref369876320"/>
      <w:bookmarkStart w:id="54" w:name="_Toc409798455"/>
      <w:bookmarkStart w:id="55" w:name="_Toc509236956"/>
      <w:bookmarkStart w:id="56" w:name="_Ref284443344"/>
      <w:bookmarkStart w:id="57" w:name="_Ref284426386"/>
      <w:r w:rsidRPr="00D836E6">
        <w:rPr>
          <w:b/>
          <w:szCs w:val="24"/>
        </w:rPr>
        <w:t>T</w:t>
      </w:r>
      <w:r w:rsidRPr="00D836E6">
        <w:rPr>
          <w:b/>
        </w:rPr>
        <w:t>able 1</w:t>
      </w:r>
      <w:bookmarkEnd w:id="53"/>
      <w:r w:rsidRPr="00D836E6">
        <w:rPr>
          <w:b/>
        </w:rPr>
        <w:t xml:space="preserve">. </w:t>
      </w:r>
      <w:bookmarkEnd w:id="54"/>
      <w:bookmarkEnd w:id="55"/>
      <w:r w:rsidRPr="00D836E6">
        <w:rPr>
          <w:b/>
        </w:rPr>
        <w:t>Local Government Areas contained in each kangaroo harvest zone in Victoria.</w:t>
      </w:r>
      <w:bookmarkEnd w:id="56"/>
      <w:bookmarkEnd w:id="57"/>
    </w:p>
    <w:p w14:paraId="0A3AC5F9" w14:textId="77777777" w:rsidR="00D836E6" w:rsidRPr="00D836E6" w:rsidRDefault="00D836E6" w:rsidP="00D836E6"/>
    <w:tbl>
      <w:tblPr>
        <w:tblStyle w:val="DELWPTable"/>
        <w:tblW w:w="16078" w:type="dxa"/>
        <w:tblBorders>
          <w:bottom w:val="none" w:sz="0" w:space="0" w:color="auto"/>
          <w:insideH w:val="none" w:sz="0" w:space="0" w:color="auto"/>
        </w:tblBorders>
        <w:tblLook w:val="01E0" w:firstRow="1" w:lastRow="1" w:firstColumn="1" w:lastColumn="1" w:noHBand="0" w:noVBand="0"/>
      </w:tblPr>
      <w:tblGrid>
        <w:gridCol w:w="2365"/>
        <w:gridCol w:w="2489"/>
        <w:gridCol w:w="2241"/>
        <w:gridCol w:w="2436"/>
        <w:gridCol w:w="1724"/>
        <w:gridCol w:w="2387"/>
        <w:gridCol w:w="2436"/>
      </w:tblGrid>
      <w:tr w:rsidR="00D836E6" w:rsidRPr="00D836E6" w14:paraId="1CECA657" w14:textId="77777777" w:rsidTr="00C2188B">
        <w:trPr>
          <w:gridAfter w:val="1"/>
          <w:cnfStyle w:val="100000000000" w:firstRow="1" w:lastRow="0" w:firstColumn="0" w:lastColumn="0" w:oddVBand="0" w:evenVBand="0" w:oddHBand="0" w:evenHBand="0" w:firstRowFirstColumn="0" w:firstRowLastColumn="0" w:lastRowFirstColumn="0" w:lastRowLastColumn="0"/>
          <w:wAfter w:w="2436" w:type="dxa"/>
        </w:trPr>
        <w:tc>
          <w:tcPr>
            <w:tcW w:w="2365" w:type="dxa"/>
          </w:tcPr>
          <w:p w14:paraId="0BC9A5CC" w14:textId="77777777" w:rsidR="00D836E6" w:rsidRPr="00D836E6" w:rsidRDefault="00D836E6" w:rsidP="00D836E6">
            <w:pPr>
              <w:spacing w:before="60" w:after="60" w:line="230" w:lineRule="atLeast"/>
              <w:rPr>
                <w:rFonts w:asciiTheme="majorHAnsi" w:hAnsiTheme="majorHAnsi" w:cstheme="majorHAnsi"/>
                <w:color w:val="FFFFFF" w:themeColor="background1"/>
                <w:lang w:eastAsia="en-US"/>
              </w:rPr>
            </w:pPr>
            <w:r w:rsidRPr="00D836E6">
              <w:rPr>
                <w:rFonts w:asciiTheme="majorHAnsi" w:hAnsiTheme="majorHAnsi" w:cstheme="majorHAnsi"/>
                <w:color w:val="FFFFFF" w:themeColor="background1"/>
                <w:lang w:eastAsia="en-US"/>
              </w:rPr>
              <w:t>Zone</w:t>
            </w:r>
          </w:p>
        </w:tc>
        <w:tc>
          <w:tcPr>
            <w:tcW w:w="2489" w:type="dxa"/>
          </w:tcPr>
          <w:p w14:paraId="51EA2966" w14:textId="77777777" w:rsidR="00D836E6" w:rsidRPr="00D836E6" w:rsidRDefault="00D836E6" w:rsidP="00D836E6">
            <w:pPr>
              <w:spacing w:before="60" w:after="60" w:line="230" w:lineRule="atLeast"/>
              <w:rPr>
                <w:rFonts w:asciiTheme="majorHAnsi" w:hAnsiTheme="majorHAnsi" w:cstheme="majorHAnsi"/>
                <w:color w:val="FFFFFF" w:themeColor="background1"/>
                <w:lang w:eastAsia="en-US"/>
              </w:rPr>
            </w:pPr>
            <w:r w:rsidRPr="00D836E6">
              <w:rPr>
                <w:rFonts w:asciiTheme="majorHAnsi" w:hAnsiTheme="majorHAnsi" w:cstheme="majorHAnsi"/>
                <w:color w:val="FFFFFF" w:themeColor="background1"/>
                <w:lang w:eastAsia="en-US"/>
              </w:rPr>
              <w:t>LGAs</w:t>
            </w:r>
          </w:p>
        </w:tc>
        <w:tc>
          <w:tcPr>
            <w:tcW w:w="2241" w:type="dxa"/>
          </w:tcPr>
          <w:p w14:paraId="1F4300ED" w14:textId="77777777" w:rsidR="00D836E6" w:rsidRPr="00D836E6" w:rsidRDefault="00D836E6" w:rsidP="00D836E6">
            <w:pPr>
              <w:spacing w:before="60" w:after="60" w:line="230" w:lineRule="atLeast"/>
              <w:rPr>
                <w:rFonts w:asciiTheme="majorHAnsi" w:hAnsiTheme="majorHAnsi" w:cstheme="majorHAnsi"/>
                <w:color w:val="FFFFFF" w:themeColor="background1"/>
                <w:lang w:eastAsia="en-US"/>
              </w:rPr>
            </w:pPr>
            <w:r w:rsidRPr="00D836E6">
              <w:rPr>
                <w:rFonts w:asciiTheme="majorHAnsi" w:hAnsiTheme="majorHAnsi" w:cstheme="majorHAnsi"/>
                <w:color w:val="FFFFFF" w:themeColor="background1"/>
                <w:lang w:eastAsia="en-US"/>
              </w:rPr>
              <w:t>Zone</w:t>
            </w:r>
          </w:p>
        </w:tc>
        <w:tc>
          <w:tcPr>
            <w:tcW w:w="2436" w:type="dxa"/>
          </w:tcPr>
          <w:p w14:paraId="688759E3" w14:textId="77777777" w:rsidR="00D836E6" w:rsidRPr="00D836E6" w:rsidRDefault="00D836E6" w:rsidP="00D836E6">
            <w:pPr>
              <w:spacing w:before="60" w:after="60" w:line="230" w:lineRule="atLeast"/>
              <w:rPr>
                <w:rFonts w:asciiTheme="majorHAnsi" w:hAnsiTheme="majorHAnsi" w:cstheme="majorHAnsi"/>
                <w:color w:val="FFFFFF" w:themeColor="background1"/>
                <w:lang w:eastAsia="en-US"/>
              </w:rPr>
            </w:pPr>
            <w:r w:rsidRPr="00D836E6">
              <w:rPr>
                <w:rFonts w:asciiTheme="majorHAnsi" w:hAnsiTheme="majorHAnsi" w:cstheme="majorHAnsi"/>
                <w:color w:val="FFFFFF" w:themeColor="background1"/>
                <w:lang w:eastAsia="en-US"/>
              </w:rPr>
              <w:t>LGAs</w:t>
            </w:r>
          </w:p>
        </w:tc>
        <w:tc>
          <w:tcPr>
            <w:tcW w:w="1724" w:type="dxa"/>
          </w:tcPr>
          <w:p w14:paraId="2B9058D8" w14:textId="77777777" w:rsidR="00D836E6" w:rsidRPr="00D836E6" w:rsidRDefault="00D836E6" w:rsidP="00D836E6">
            <w:pPr>
              <w:spacing w:before="60" w:after="60" w:line="230" w:lineRule="atLeast"/>
              <w:rPr>
                <w:rFonts w:asciiTheme="majorHAnsi" w:hAnsiTheme="majorHAnsi" w:cstheme="majorHAnsi"/>
                <w:color w:val="FFFFFF" w:themeColor="background1"/>
                <w:lang w:eastAsia="en-US"/>
              </w:rPr>
            </w:pPr>
            <w:r w:rsidRPr="00D836E6">
              <w:rPr>
                <w:rFonts w:asciiTheme="majorHAnsi" w:hAnsiTheme="majorHAnsi" w:cstheme="majorHAnsi"/>
                <w:color w:val="FFFFFF" w:themeColor="background1"/>
                <w:lang w:eastAsia="en-US"/>
              </w:rPr>
              <w:t>Zone</w:t>
            </w:r>
          </w:p>
        </w:tc>
        <w:tc>
          <w:tcPr>
            <w:tcW w:w="2387" w:type="dxa"/>
          </w:tcPr>
          <w:p w14:paraId="5BAD2837" w14:textId="77777777" w:rsidR="00D836E6" w:rsidRPr="00D836E6" w:rsidRDefault="00D836E6" w:rsidP="00D836E6">
            <w:pPr>
              <w:spacing w:before="60" w:after="60" w:line="230" w:lineRule="atLeast"/>
              <w:rPr>
                <w:rFonts w:asciiTheme="majorHAnsi" w:hAnsiTheme="majorHAnsi" w:cstheme="majorHAnsi"/>
                <w:color w:val="FFFFFF" w:themeColor="background1"/>
                <w:lang w:eastAsia="en-US"/>
              </w:rPr>
            </w:pPr>
            <w:r w:rsidRPr="00D836E6">
              <w:rPr>
                <w:rFonts w:asciiTheme="majorHAnsi" w:hAnsiTheme="majorHAnsi" w:cstheme="majorHAnsi"/>
                <w:color w:val="FFFFFF" w:themeColor="background1"/>
                <w:lang w:eastAsia="en-US"/>
              </w:rPr>
              <w:t>LGAs</w:t>
            </w:r>
          </w:p>
        </w:tc>
      </w:tr>
      <w:tr w:rsidR="00D836E6" w:rsidRPr="00D836E6" w14:paraId="288BAFE0" w14:textId="77777777" w:rsidTr="00C2188B">
        <w:trPr>
          <w:gridAfter w:val="1"/>
          <w:wAfter w:w="2436" w:type="dxa"/>
        </w:trPr>
        <w:tc>
          <w:tcPr>
            <w:tcW w:w="2365" w:type="dxa"/>
            <w:shd w:val="clear" w:color="auto" w:fill="FFFFFF" w:themeFill="background1"/>
          </w:tcPr>
          <w:p w14:paraId="3DB621B6" w14:textId="77777777" w:rsidR="00D836E6" w:rsidRPr="00D836E6" w:rsidRDefault="00D836E6" w:rsidP="00D836E6">
            <w:pPr>
              <w:rPr>
                <w:rFonts w:asciiTheme="majorHAnsi" w:hAnsiTheme="majorHAnsi" w:cstheme="majorHAnsi"/>
                <w:b/>
              </w:rPr>
            </w:pPr>
            <w:r w:rsidRPr="00D836E6">
              <w:rPr>
                <w:rFonts w:asciiTheme="majorHAnsi" w:hAnsiTheme="majorHAnsi" w:cstheme="majorHAnsi"/>
                <w:b/>
              </w:rPr>
              <w:t>Mallee</w:t>
            </w:r>
          </w:p>
        </w:tc>
        <w:tc>
          <w:tcPr>
            <w:tcW w:w="2489" w:type="dxa"/>
            <w:shd w:val="clear" w:color="auto" w:fill="FFFFFF" w:themeFill="background1"/>
          </w:tcPr>
          <w:p w14:paraId="0F380F3F"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Mildura</w:t>
            </w:r>
          </w:p>
        </w:tc>
        <w:tc>
          <w:tcPr>
            <w:tcW w:w="2241" w:type="dxa"/>
            <w:shd w:val="clear" w:color="auto" w:fill="FFFFFF" w:themeFill="background1"/>
          </w:tcPr>
          <w:p w14:paraId="74ADAC57" w14:textId="77777777" w:rsidR="00D836E6" w:rsidRPr="00D836E6" w:rsidRDefault="00D836E6" w:rsidP="00D836E6">
            <w:pPr>
              <w:rPr>
                <w:rFonts w:asciiTheme="majorHAnsi" w:hAnsiTheme="majorHAnsi" w:cstheme="majorHAnsi"/>
                <w:b/>
              </w:rPr>
            </w:pPr>
            <w:r w:rsidRPr="00D836E6">
              <w:rPr>
                <w:rFonts w:asciiTheme="majorHAnsi" w:hAnsiTheme="majorHAnsi" w:cstheme="majorHAnsi"/>
                <w:b/>
              </w:rPr>
              <w:t>Central</w:t>
            </w:r>
          </w:p>
        </w:tc>
        <w:tc>
          <w:tcPr>
            <w:tcW w:w="2436" w:type="dxa"/>
            <w:shd w:val="clear" w:color="auto" w:fill="FFFFFF" w:themeFill="background1"/>
          </w:tcPr>
          <w:p w14:paraId="45B9783F"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Ballarat</w:t>
            </w:r>
          </w:p>
        </w:tc>
        <w:tc>
          <w:tcPr>
            <w:tcW w:w="1724" w:type="dxa"/>
            <w:shd w:val="clear" w:color="auto" w:fill="FFFFFF" w:themeFill="background1"/>
          </w:tcPr>
          <w:p w14:paraId="7746DF6D" w14:textId="77777777" w:rsidR="00D836E6" w:rsidRPr="00D836E6" w:rsidRDefault="00D836E6" w:rsidP="00D836E6">
            <w:pPr>
              <w:rPr>
                <w:rFonts w:asciiTheme="majorHAnsi" w:hAnsiTheme="majorHAnsi" w:cstheme="majorHAnsi"/>
              </w:rPr>
            </w:pPr>
            <w:r w:rsidRPr="00D836E6">
              <w:rPr>
                <w:rFonts w:asciiTheme="majorHAnsi" w:hAnsiTheme="majorHAnsi" w:cstheme="majorHAnsi"/>
                <w:b/>
              </w:rPr>
              <w:t>North East</w:t>
            </w:r>
          </w:p>
        </w:tc>
        <w:tc>
          <w:tcPr>
            <w:tcW w:w="2387" w:type="dxa"/>
            <w:shd w:val="clear" w:color="auto" w:fill="FFFFFF" w:themeFill="background1"/>
          </w:tcPr>
          <w:p w14:paraId="74F650EE"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Alpine</w:t>
            </w:r>
          </w:p>
        </w:tc>
      </w:tr>
      <w:tr w:rsidR="00D836E6" w:rsidRPr="00D836E6" w14:paraId="1D446E95" w14:textId="77777777" w:rsidTr="00C2188B">
        <w:trPr>
          <w:gridAfter w:val="1"/>
          <w:wAfter w:w="2436" w:type="dxa"/>
        </w:trPr>
        <w:tc>
          <w:tcPr>
            <w:tcW w:w="2365" w:type="dxa"/>
            <w:shd w:val="clear" w:color="auto" w:fill="FFFFFF" w:themeFill="background1"/>
          </w:tcPr>
          <w:p w14:paraId="11E6F021" w14:textId="77777777" w:rsidR="00D836E6" w:rsidRPr="00D836E6" w:rsidRDefault="00D836E6" w:rsidP="00D836E6">
            <w:pPr>
              <w:rPr>
                <w:rFonts w:asciiTheme="majorHAnsi" w:hAnsiTheme="majorHAnsi" w:cstheme="majorHAnsi"/>
                <w:b/>
              </w:rPr>
            </w:pPr>
          </w:p>
        </w:tc>
        <w:tc>
          <w:tcPr>
            <w:tcW w:w="2489" w:type="dxa"/>
            <w:shd w:val="clear" w:color="auto" w:fill="FFFFFF" w:themeFill="background1"/>
          </w:tcPr>
          <w:p w14:paraId="6396EDF7" w14:textId="77777777" w:rsidR="00D836E6" w:rsidRPr="00D836E6" w:rsidRDefault="00D836E6" w:rsidP="00D836E6">
            <w:pPr>
              <w:rPr>
                <w:rFonts w:asciiTheme="majorHAnsi" w:hAnsiTheme="majorHAnsi" w:cstheme="majorHAnsi"/>
              </w:rPr>
            </w:pPr>
          </w:p>
        </w:tc>
        <w:tc>
          <w:tcPr>
            <w:tcW w:w="2241" w:type="dxa"/>
            <w:shd w:val="clear" w:color="auto" w:fill="FFFFFF" w:themeFill="background1"/>
          </w:tcPr>
          <w:p w14:paraId="3033FD9D"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5595448E" w14:textId="77777777" w:rsidR="00D836E6" w:rsidRPr="00D836E6" w:rsidRDefault="00D836E6" w:rsidP="00D836E6">
            <w:pPr>
              <w:rPr>
                <w:rFonts w:asciiTheme="majorHAnsi" w:hAnsiTheme="majorHAnsi" w:cstheme="majorHAnsi"/>
              </w:rPr>
            </w:pPr>
            <w:proofErr w:type="spellStart"/>
            <w:r w:rsidRPr="00D836E6">
              <w:rPr>
                <w:rFonts w:asciiTheme="majorHAnsi" w:hAnsiTheme="majorHAnsi" w:cstheme="majorHAnsi"/>
              </w:rPr>
              <w:t>Brimbank</w:t>
            </w:r>
            <w:proofErr w:type="spellEnd"/>
          </w:p>
        </w:tc>
        <w:tc>
          <w:tcPr>
            <w:tcW w:w="1724" w:type="dxa"/>
            <w:shd w:val="clear" w:color="auto" w:fill="FFFFFF" w:themeFill="background1"/>
          </w:tcPr>
          <w:p w14:paraId="5A73D13A"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282E8F83"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Benalla</w:t>
            </w:r>
          </w:p>
        </w:tc>
      </w:tr>
      <w:tr w:rsidR="00D836E6" w:rsidRPr="00D836E6" w14:paraId="49C08846" w14:textId="77777777" w:rsidTr="00C2188B">
        <w:trPr>
          <w:gridAfter w:val="1"/>
          <w:wAfter w:w="2436" w:type="dxa"/>
        </w:trPr>
        <w:tc>
          <w:tcPr>
            <w:tcW w:w="2365" w:type="dxa"/>
            <w:shd w:val="clear" w:color="auto" w:fill="FFFFFF" w:themeFill="background1"/>
          </w:tcPr>
          <w:p w14:paraId="6553035F" w14:textId="77777777" w:rsidR="00D836E6" w:rsidRPr="00D836E6" w:rsidRDefault="00D836E6" w:rsidP="00D836E6">
            <w:pPr>
              <w:rPr>
                <w:rFonts w:asciiTheme="majorHAnsi" w:hAnsiTheme="majorHAnsi" w:cstheme="majorHAnsi"/>
              </w:rPr>
            </w:pPr>
            <w:r w:rsidRPr="00D836E6">
              <w:rPr>
                <w:rFonts w:asciiTheme="majorHAnsi" w:hAnsiTheme="majorHAnsi" w:cstheme="majorHAnsi"/>
                <w:b/>
              </w:rPr>
              <w:t>Upper Wimmera</w:t>
            </w:r>
          </w:p>
        </w:tc>
        <w:tc>
          <w:tcPr>
            <w:tcW w:w="2489" w:type="dxa"/>
            <w:shd w:val="clear" w:color="auto" w:fill="FFFFFF" w:themeFill="background1"/>
          </w:tcPr>
          <w:p w14:paraId="3CB54B06" w14:textId="77777777" w:rsidR="00D836E6" w:rsidRPr="00D836E6" w:rsidRDefault="00D836E6" w:rsidP="00D836E6">
            <w:pPr>
              <w:rPr>
                <w:rFonts w:asciiTheme="majorHAnsi" w:hAnsiTheme="majorHAnsi" w:cstheme="majorHAnsi"/>
              </w:rPr>
            </w:pPr>
            <w:proofErr w:type="spellStart"/>
            <w:r w:rsidRPr="00D836E6">
              <w:rPr>
                <w:rFonts w:asciiTheme="majorHAnsi" w:hAnsiTheme="majorHAnsi" w:cstheme="majorHAnsi"/>
              </w:rPr>
              <w:t>Buloke</w:t>
            </w:r>
            <w:proofErr w:type="spellEnd"/>
          </w:p>
        </w:tc>
        <w:tc>
          <w:tcPr>
            <w:tcW w:w="2241" w:type="dxa"/>
            <w:shd w:val="clear" w:color="auto" w:fill="FFFFFF" w:themeFill="background1"/>
          </w:tcPr>
          <w:p w14:paraId="120BF428"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6FA2673D"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Hepburn</w:t>
            </w:r>
          </w:p>
        </w:tc>
        <w:tc>
          <w:tcPr>
            <w:tcW w:w="1724" w:type="dxa"/>
            <w:shd w:val="clear" w:color="auto" w:fill="FFFFFF" w:themeFill="background1"/>
          </w:tcPr>
          <w:p w14:paraId="445F7EA7"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1E8AB14D"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Campaspe</w:t>
            </w:r>
          </w:p>
        </w:tc>
      </w:tr>
      <w:tr w:rsidR="00D836E6" w:rsidRPr="00D836E6" w14:paraId="787ABF45" w14:textId="77777777" w:rsidTr="00C2188B">
        <w:trPr>
          <w:gridAfter w:val="1"/>
          <w:wAfter w:w="2436" w:type="dxa"/>
        </w:trPr>
        <w:tc>
          <w:tcPr>
            <w:tcW w:w="2365" w:type="dxa"/>
            <w:shd w:val="clear" w:color="auto" w:fill="FFFFFF" w:themeFill="background1"/>
          </w:tcPr>
          <w:p w14:paraId="7A38D332"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710B2956"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Hindmarsh</w:t>
            </w:r>
          </w:p>
        </w:tc>
        <w:tc>
          <w:tcPr>
            <w:tcW w:w="2241" w:type="dxa"/>
            <w:shd w:val="clear" w:color="auto" w:fill="FFFFFF" w:themeFill="background1"/>
          </w:tcPr>
          <w:p w14:paraId="543DB1F7"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5DE135F5"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Hume</w:t>
            </w:r>
          </w:p>
        </w:tc>
        <w:tc>
          <w:tcPr>
            <w:tcW w:w="1724" w:type="dxa"/>
            <w:shd w:val="clear" w:color="auto" w:fill="FFFFFF" w:themeFill="background1"/>
          </w:tcPr>
          <w:p w14:paraId="23DFE10E"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5EC9A2E3"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Greater Bendigo</w:t>
            </w:r>
          </w:p>
        </w:tc>
      </w:tr>
      <w:tr w:rsidR="00D836E6" w:rsidRPr="00D836E6" w14:paraId="4CF9728F" w14:textId="77777777" w:rsidTr="00C2188B">
        <w:trPr>
          <w:gridAfter w:val="1"/>
          <w:wAfter w:w="2436" w:type="dxa"/>
        </w:trPr>
        <w:tc>
          <w:tcPr>
            <w:tcW w:w="2365" w:type="dxa"/>
            <w:shd w:val="clear" w:color="auto" w:fill="FFFFFF" w:themeFill="background1"/>
          </w:tcPr>
          <w:p w14:paraId="1808ADFC"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20075006"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Horsham</w:t>
            </w:r>
          </w:p>
        </w:tc>
        <w:tc>
          <w:tcPr>
            <w:tcW w:w="2241" w:type="dxa"/>
            <w:shd w:val="clear" w:color="auto" w:fill="FFFFFF" w:themeFill="background1"/>
          </w:tcPr>
          <w:p w14:paraId="5395C7DA"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3420CF96"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Macedon Ranges</w:t>
            </w:r>
          </w:p>
        </w:tc>
        <w:tc>
          <w:tcPr>
            <w:tcW w:w="1724" w:type="dxa"/>
            <w:shd w:val="clear" w:color="auto" w:fill="FFFFFF" w:themeFill="background1"/>
          </w:tcPr>
          <w:p w14:paraId="69C87BB7"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4B3F0D99"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Greater Shepparton</w:t>
            </w:r>
          </w:p>
        </w:tc>
      </w:tr>
      <w:tr w:rsidR="00D836E6" w:rsidRPr="00D836E6" w14:paraId="6CB7F35C" w14:textId="77777777" w:rsidTr="00C2188B">
        <w:trPr>
          <w:gridAfter w:val="1"/>
          <w:wAfter w:w="2436" w:type="dxa"/>
        </w:trPr>
        <w:tc>
          <w:tcPr>
            <w:tcW w:w="2365" w:type="dxa"/>
            <w:shd w:val="clear" w:color="auto" w:fill="FFFFFF" w:themeFill="background1"/>
          </w:tcPr>
          <w:p w14:paraId="18ACB8D6"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353B97E6"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Swan Hill</w:t>
            </w:r>
          </w:p>
        </w:tc>
        <w:tc>
          <w:tcPr>
            <w:tcW w:w="2241" w:type="dxa"/>
            <w:shd w:val="clear" w:color="auto" w:fill="FFFFFF" w:themeFill="background1"/>
          </w:tcPr>
          <w:p w14:paraId="4A3F2833"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73F5F79A"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Melton</w:t>
            </w:r>
          </w:p>
        </w:tc>
        <w:tc>
          <w:tcPr>
            <w:tcW w:w="1724" w:type="dxa"/>
            <w:shd w:val="clear" w:color="auto" w:fill="FFFFFF" w:themeFill="background1"/>
          </w:tcPr>
          <w:p w14:paraId="3E28CF4C"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3EA5764B"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Indigo</w:t>
            </w:r>
          </w:p>
        </w:tc>
      </w:tr>
      <w:tr w:rsidR="00D836E6" w:rsidRPr="00D836E6" w14:paraId="24A6CBE3" w14:textId="77777777" w:rsidTr="00C2188B">
        <w:trPr>
          <w:gridAfter w:val="1"/>
          <w:wAfter w:w="2436" w:type="dxa"/>
        </w:trPr>
        <w:tc>
          <w:tcPr>
            <w:tcW w:w="2365" w:type="dxa"/>
            <w:shd w:val="clear" w:color="auto" w:fill="FFFFFF" w:themeFill="background1"/>
          </w:tcPr>
          <w:p w14:paraId="680001A3"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634BB5BC"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West Wimmera</w:t>
            </w:r>
          </w:p>
        </w:tc>
        <w:tc>
          <w:tcPr>
            <w:tcW w:w="2241" w:type="dxa"/>
            <w:shd w:val="clear" w:color="auto" w:fill="FFFFFF" w:themeFill="background1"/>
          </w:tcPr>
          <w:p w14:paraId="6A87E03C"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79B2500F"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Mitchell</w:t>
            </w:r>
          </w:p>
        </w:tc>
        <w:tc>
          <w:tcPr>
            <w:tcW w:w="1724" w:type="dxa"/>
            <w:shd w:val="clear" w:color="auto" w:fill="FFFFFF" w:themeFill="background1"/>
          </w:tcPr>
          <w:p w14:paraId="48B64FBA"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151D6B37"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Mansfield</w:t>
            </w:r>
          </w:p>
        </w:tc>
      </w:tr>
      <w:tr w:rsidR="00D836E6" w:rsidRPr="00D836E6" w14:paraId="6AB72DB1" w14:textId="77777777" w:rsidTr="00C2188B">
        <w:trPr>
          <w:gridAfter w:val="1"/>
          <w:wAfter w:w="2436" w:type="dxa"/>
        </w:trPr>
        <w:tc>
          <w:tcPr>
            <w:tcW w:w="2365" w:type="dxa"/>
            <w:shd w:val="clear" w:color="auto" w:fill="FFFFFF" w:themeFill="background1"/>
          </w:tcPr>
          <w:p w14:paraId="2DE89211" w14:textId="77777777" w:rsidR="00D836E6" w:rsidRPr="00D836E6" w:rsidRDefault="00D836E6" w:rsidP="00D836E6">
            <w:pPr>
              <w:rPr>
                <w:rFonts w:asciiTheme="majorHAnsi" w:hAnsiTheme="majorHAnsi" w:cstheme="majorHAnsi"/>
                <w:b/>
              </w:rPr>
            </w:pPr>
          </w:p>
        </w:tc>
        <w:tc>
          <w:tcPr>
            <w:tcW w:w="2489" w:type="dxa"/>
            <w:shd w:val="clear" w:color="auto" w:fill="FFFFFF" w:themeFill="background1"/>
          </w:tcPr>
          <w:p w14:paraId="4E385E68" w14:textId="77777777" w:rsidR="00D836E6" w:rsidRPr="00D836E6" w:rsidRDefault="00D836E6" w:rsidP="00D836E6">
            <w:pPr>
              <w:rPr>
                <w:rFonts w:asciiTheme="majorHAnsi" w:hAnsiTheme="majorHAnsi" w:cstheme="majorHAnsi"/>
              </w:rPr>
            </w:pPr>
            <w:proofErr w:type="spellStart"/>
            <w:r w:rsidRPr="00D836E6">
              <w:rPr>
                <w:rFonts w:asciiTheme="majorHAnsi" w:hAnsiTheme="majorHAnsi" w:cstheme="majorHAnsi"/>
              </w:rPr>
              <w:t>Yarriambiack</w:t>
            </w:r>
            <w:proofErr w:type="spellEnd"/>
          </w:p>
        </w:tc>
        <w:tc>
          <w:tcPr>
            <w:tcW w:w="2241" w:type="dxa"/>
            <w:shd w:val="clear" w:color="auto" w:fill="FFFFFF" w:themeFill="background1"/>
          </w:tcPr>
          <w:p w14:paraId="638A9984"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57303FB5"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Moorabool</w:t>
            </w:r>
          </w:p>
        </w:tc>
        <w:tc>
          <w:tcPr>
            <w:tcW w:w="1724" w:type="dxa"/>
            <w:shd w:val="clear" w:color="auto" w:fill="FFFFFF" w:themeFill="background1"/>
          </w:tcPr>
          <w:p w14:paraId="7108EC07"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7E53AA3F"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Moira</w:t>
            </w:r>
          </w:p>
        </w:tc>
      </w:tr>
      <w:tr w:rsidR="00D836E6" w:rsidRPr="00D836E6" w14:paraId="4033E543" w14:textId="77777777" w:rsidTr="00C2188B">
        <w:trPr>
          <w:gridAfter w:val="1"/>
          <w:wAfter w:w="2436" w:type="dxa"/>
        </w:trPr>
        <w:tc>
          <w:tcPr>
            <w:tcW w:w="2365" w:type="dxa"/>
            <w:shd w:val="clear" w:color="auto" w:fill="FFFFFF" w:themeFill="background1"/>
          </w:tcPr>
          <w:p w14:paraId="1060D46B"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6DC1BCAC" w14:textId="77777777" w:rsidR="00D836E6" w:rsidRPr="00D836E6" w:rsidRDefault="00D836E6" w:rsidP="00D836E6">
            <w:pPr>
              <w:rPr>
                <w:rFonts w:asciiTheme="majorHAnsi" w:hAnsiTheme="majorHAnsi" w:cstheme="majorHAnsi"/>
              </w:rPr>
            </w:pPr>
          </w:p>
        </w:tc>
        <w:tc>
          <w:tcPr>
            <w:tcW w:w="2241" w:type="dxa"/>
            <w:shd w:val="clear" w:color="auto" w:fill="FFFFFF" w:themeFill="background1"/>
          </w:tcPr>
          <w:p w14:paraId="3C700E57"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31E30330"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Mount Alexander</w:t>
            </w:r>
          </w:p>
        </w:tc>
        <w:tc>
          <w:tcPr>
            <w:tcW w:w="1724" w:type="dxa"/>
            <w:shd w:val="clear" w:color="auto" w:fill="FFFFFF" w:themeFill="background1"/>
          </w:tcPr>
          <w:p w14:paraId="6CFE0B45"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6903572A"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Strathbogie</w:t>
            </w:r>
          </w:p>
        </w:tc>
      </w:tr>
      <w:tr w:rsidR="00D836E6" w:rsidRPr="00D836E6" w14:paraId="1255B065" w14:textId="77777777" w:rsidTr="00C2188B">
        <w:trPr>
          <w:gridAfter w:val="1"/>
          <w:wAfter w:w="2436" w:type="dxa"/>
        </w:trPr>
        <w:tc>
          <w:tcPr>
            <w:tcW w:w="2365" w:type="dxa"/>
            <w:shd w:val="clear" w:color="auto" w:fill="FFFFFF" w:themeFill="background1"/>
          </w:tcPr>
          <w:p w14:paraId="21EF109C" w14:textId="77777777" w:rsidR="00D836E6" w:rsidRPr="00D836E6" w:rsidRDefault="00D836E6" w:rsidP="00D836E6">
            <w:pPr>
              <w:rPr>
                <w:rFonts w:asciiTheme="majorHAnsi" w:hAnsiTheme="majorHAnsi" w:cstheme="majorHAnsi"/>
              </w:rPr>
            </w:pPr>
            <w:r w:rsidRPr="00D836E6">
              <w:rPr>
                <w:rFonts w:asciiTheme="majorHAnsi" w:hAnsiTheme="majorHAnsi" w:cstheme="majorHAnsi"/>
                <w:b/>
              </w:rPr>
              <w:t>Lower Wimmera</w:t>
            </w:r>
          </w:p>
        </w:tc>
        <w:tc>
          <w:tcPr>
            <w:tcW w:w="2489" w:type="dxa"/>
            <w:shd w:val="clear" w:color="auto" w:fill="FFFFFF" w:themeFill="background1"/>
          </w:tcPr>
          <w:p w14:paraId="6B5CFF45"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Ararat</w:t>
            </w:r>
          </w:p>
        </w:tc>
        <w:tc>
          <w:tcPr>
            <w:tcW w:w="2241" w:type="dxa"/>
            <w:shd w:val="clear" w:color="auto" w:fill="FFFFFF" w:themeFill="background1"/>
          </w:tcPr>
          <w:p w14:paraId="69B9E8A9"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1C1F7922"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Murrindindi</w:t>
            </w:r>
          </w:p>
        </w:tc>
        <w:tc>
          <w:tcPr>
            <w:tcW w:w="1724" w:type="dxa"/>
            <w:shd w:val="clear" w:color="auto" w:fill="FFFFFF" w:themeFill="background1"/>
          </w:tcPr>
          <w:p w14:paraId="7E76C9BE"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2E26674D"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Towong</w:t>
            </w:r>
          </w:p>
        </w:tc>
      </w:tr>
      <w:tr w:rsidR="00D836E6" w:rsidRPr="00D836E6" w14:paraId="0990ED10" w14:textId="77777777" w:rsidTr="00C2188B">
        <w:trPr>
          <w:gridAfter w:val="1"/>
          <w:wAfter w:w="2436" w:type="dxa"/>
        </w:trPr>
        <w:tc>
          <w:tcPr>
            <w:tcW w:w="2365" w:type="dxa"/>
            <w:shd w:val="clear" w:color="auto" w:fill="FFFFFF" w:themeFill="background1"/>
          </w:tcPr>
          <w:p w14:paraId="7C5CC7BD"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0E678E95"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Central Goldfields</w:t>
            </w:r>
          </w:p>
        </w:tc>
        <w:tc>
          <w:tcPr>
            <w:tcW w:w="2241" w:type="dxa"/>
            <w:shd w:val="clear" w:color="auto" w:fill="FFFFFF" w:themeFill="background1"/>
          </w:tcPr>
          <w:p w14:paraId="35D5936A"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5D852691"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Nillumbik</w:t>
            </w:r>
          </w:p>
        </w:tc>
        <w:tc>
          <w:tcPr>
            <w:tcW w:w="1724" w:type="dxa"/>
            <w:shd w:val="clear" w:color="auto" w:fill="FFFFFF" w:themeFill="background1"/>
          </w:tcPr>
          <w:p w14:paraId="58257971"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30B0CC0D"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Wangaratta</w:t>
            </w:r>
          </w:p>
        </w:tc>
      </w:tr>
      <w:tr w:rsidR="00D836E6" w:rsidRPr="00D836E6" w14:paraId="6D5A0D80" w14:textId="77777777" w:rsidTr="00C2188B">
        <w:trPr>
          <w:gridAfter w:val="1"/>
          <w:wAfter w:w="2436" w:type="dxa"/>
        </w:trPr>
        <w:tc>
          <w:tcPr>
            <w:tcW w:w="2365" w:type="dxa"/>
            <w:shd w:val="clear" w:color="auto" w:fill="FFFFFF" w:themeFill="background1"/>
          </w:tcPr>
          <w:p w14:paraId="17E3263A"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003E4761" w14:textId="77777777" w:rsidR="00D836E6" w:rsidRPr="00D836E6" w:rsidRDefault="00D836E6" w:rsidP="00D836E6">
            <w:pPr>
              <w:rPr>
                <w:rFonts w:asciiTheme="majorHAnsi" w:hAnsiTheme="majorHAnsi" w:cstheme="majorHAnsi"/>
              </w:rPr>
            </w:pPr>
            <w:proofErr w:type="spellStart"/>
            <w:r w:rsidRPr="00D836E6">
              <w:rPr>
                <w:rFonts w:asciiTheme="majorHAnsi" w:hAnsiTheme="majorHAnsi" w:cstheme="majorHAnsi"/>
              </w:rPr>
              <w:t>Gannawarra</w:t>
            </w:r>
            <w:proofErr w:type="spellEnd"/>
          </w:p>
        </w:tc>
        <w:tc>
          <w:tcPr>
            <w:tcW w:w="2241" w:type="dxa"/>
            <w:shd w:val="clear" w:color="auto" w:fill="FFFFFF" w:themeFill="background1"/>
          </w:tcPr>
          <w:p w14:paraId="70451293"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24E69667"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Whittlesea</w:t>
            </w:r>
          </w:p>
        </w:tc>
        <w:tc>
          <w:tcPr>
            <w:tcW w:w="1724" w:type="dxa"/>
            <w:shd w:val="clear" w:color="auto" w:fill="FFFFFF" w:themeFill="background1"/>
          </w:tcPr>
          <w:p w14:paraId="3D24BF2A"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45C68E9E"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Wodonga</w:t>
            </w:r>
          </w:p>
        </w:tc>
      </w:tr>
      <w:tr w:rsidR="00D836E6" w:rsidRPr="00D836E6" w14:paraId="71FE8C8E" w14:textId="77777777" w:rsidTr="00C2188B">
        <w:trPr>
          <w:gridAfter w:val="1"/>
          <w:wAfter w:w="2436" w:type="dxa"/>
        </w:trPr>
        <w:tc>
          <w:tcPr>
            <w:tcW w:w="2365" w:type="dxa"/>
            <w:shd w:val="clear" w:color="auto" w:fill="FFFFFF" w:themeFill="background1"/>
          </w:tcPr>
          <w:p w14:paraId="32C4D9FE"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44EBADBB"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Glenelg</w:t>
            </w:r>
          </w:p>
        </w:tc>
        <w:tc>
          <w:tcPr>
            <w:tcW w:w="2241" w:type="dxa"/>
            <w:shd w:val="clear" w:color="auto" w:fill="FFFFFF" w:themeFill="background1"/>
          </w:tcPr>
          <w:p w14:paraId="2074AB36"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36D90D03"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Yarra Ranges</w:t>
            </w:r>
          </w:p>
        </w:tc>
        <w:tc>
          <w:tcPr>
            <w:tcW w:w="1724" w:type="dxa"/>
            <w:shd w:val="clear" w:color="auto" w:fill="FFFFFF" w:themeFill="background1"/>
          </w:tcPr>
          <w:p w14:paraId="3FD4F020"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670CD2C4" w14:textId="77777777" w:rsidR="00D836E6" w:rsidRPr="00D836E6" w:rsidRDefault="00D836E6" w:rsidP="00D836E6">
            <w:pPr>
              <w:rPr>
                <w:rFonts w:asciiTheme="majorHAnsi" w:hAnsiTheme="majorHAnsi" w:cstheme="majorHAnsi"/>
              </w:rPr>
            </w:pPr>
          </w:p>
        </w:tc>
      </w:tr>
      <w:tr w:rsidR="00D836E6" w:rsidRPr="00D836E6" w14:paraId="0BEE5E74" w14:textId="77777777" w:rsidTr="00C2188B">
        <w:trPr>
          <w:gridAfter w:val="1"/>
          <w:wAfter w:w="2436" w:type="dxa"/>
        </w:trPr>
        <w:tc>
          <w:tcPr>
            <w:tcW w:w="2365" w:type="dxa"/>
            <w:shd w:val="clear" w:color="auto" w:fill="FFFFFF" w:themeFill="background1"/>
          </w:tcPr>
          <w:p w14:paraId="4D631E3E"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6E8C17B2"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Loddon</w:t>
            </w:r>
          </w:p>
        </w:tc>
        <w:tc>
          <w:tcPr>
            <w:tcW w:w="2241" w:type="dxa"/>
            <w:shd w:val="clear" w:color="auto" w:fill="FFFFFF" w:themeFill="background1"/>
          </w:tcPr>
          <w:p w14:paraId="0F760C71" w14:textId="77777777" w:rsidR="00D836E6" w:rsidRPr="00D836E6" w:rsidRDefault="00D836E6" w:rsidP="00D836E6">
            <w:pPr>
              <w:rPr>
                <w:rFonts w:asciiTheme="majorHAnsi" w:hAnsiTheme="majorHAnsi" w:cstheme="majorHAnsi"/>
                <w:b/>
              </w:rPr>
            </w:pPr>
          </w:p>
        </w:tc>
        <w:tc>
          <w:tcPr>
            <w:tcW w:w="2436" w:type="dxa"/>
            <w:shd w:val="clear" w:color="auto" w:fill="FFFFFF" w:themeFill="background1"/>
          </w:tcPr>
          <w:p w14:paraId="3EC7F96F" w14:textId="77777777" w:rsidR="00D836E6" w:rsidRPr="00D836E6" w:rsidRDefault="00D836E6" w:rsidP="00D836E6">
            <w:pPr>
              <w:rPr>
                <w:rFonts w:asciiTheme="majorHAnsi" w:hAnsiTheme="majorHAnsi" w:cstheme="majorHAnsi"/>
              </w:rPr>
            </w:pPr>
          </w:p>
        </w:tc>
        <w:tc>
          <w:tcPr>
            <w:tcW w:w="1724" w:type="dxa"/>
            <w:shd w:val="clear" w:color="auto" w:fill="FFFFFF" w:themeFill="background1"/>
          </w:tcPr>
          <w:p w14:paraId="18B8DB83"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06C9EF4F" w14:textId="77777777" w:rsidR="00D836E6" w:rsidRPr="00D836E6" w:rsidRDefault="00D836E6" w:rsidP="00D836E6">
            <w:pPr>
              <w:rPr>
                <w:rFonts w:asciiTheme="majorHAnsi" w:hAnsiTheme="majorHAnsi" w:cstheme="majorHAnsi"/>
              </w:rPr>
            </w:pPr>
          </w:p>
        </w:tc>
      </w:tr>
      <w:tr w:rsidR="00D836E6" w:rsidRPr="00D836E6" w14:paraId="2AC930CB" w14:textId="77777777" w:rsidTr="00C2188B">
        <w:trPr>
          <w:gridAfter w:val="1"/>
          <w:wAfter w:w="2436" w:type="dxa"/>
        </w:trPr>
        <w:tc>
          <w:tcPr>
            <w:tcW w:w="2365" w:type="dxa"/>
            <w:shd w:val="clear" w:color="auto" w:fill="FFFFFF" w:themeFill="background1"/>
          </w:tcPr>
          <w:p w14:paraId="52AA36D2"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6705F658"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Northern Grampians</w:t>
            </w:r>
          </w:p>
        </w:tc>
        <w:tc>
          <w:tcPr>
            <w:tcW w:w="2241" w:type="dxa"/>
            <w:shd w:val="clear" w:color="auto" w:fill="FFFFFF" w:themeFill="background1"/>
          </w:tcPr>
          <w:p w14:paraId="6AC888EC" w14:textId="77777777" w:rsidR="00D836E6" w:rsidRPr="00D836E6" w:rsidRDefault="00D836E6" w:rsidP="00D836E6">
            <w:pPr>
              <w:rPr>
                <w:rFonts w:asciiTheme="majorHAnsi" w:hAnsiTheme="majorHAnsi" w:cstheme="majorHAnsi"/>
              </w:rPr>
            </w:pPr>
            <w:r w:rsidRPr="00D836E6">
              <w:rPr>
                <w:rFonts w:asciiTheme="majorHAnsi" w:hAnsiTheme="majorHAnsi" w:cstheme="majorHAnsi"/>
                <w:b/>
              </w:rPr>
              <w:t>Gippsland</w:t>
            </w:r>
          </w:p>
        </w:tc>
        <w:tc>
          <w:tcPr>
            <w:tcW w:w="2436" w:type="dxa"/>
            <w:shd w:val="clear" w:color="auto" w:fill="FFFFFF" w:themeFill="background1"/>
          </w:tcPr>
          <w:p w14:paraId="2A39C8B6"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Bass Coast</w:t>
            </w:r>
          </w:p>
        </w:tc>
        <w:tc>
          <w:tcPr>
            <w:tcW w:w="1724" w:type="dxa"/>
            <w:shd w:val="clear" w:color="auto" w:fill="FFFFFF" w:themeFill="background1"/>
          </w:tcPr>
          <w:p w14:paraId="05D5B514"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72907443" w14:textId="77777777" w:rsidR="00D836E6" w:rsidRPr="00D836E6" w:rsidRDefault="00D836E6" w:rsidP="00D836E6">
            <w:pPr>
              <w:rPr>
                <w:rFonts w:asciiTheme="majorHAnsi" w:hAnsiTheme="majorHAnsi" w:cstheme="majorHAnsi"/>
              </w:rPr>
            </w:pPr>
          </w:p>
        </w:tc>
      </w:tr>
      <w:tr w:rsidR="00D836E6" w:rsidRPr="00D836E6" w14:paraId="3F1BECC7" w14:textId="77777777" w:rsidTr="00C2188B">
        <w:tc>
          <w:tcPr>
            <w:tcW w:w="2365" w:type="dxa"/>
            <w:shd w:val="clear" w:color="auto" w:fill="FFFFFF" w:themeFill="background1"/>
          </w:tcPr>
          <w:p w14:paraId="0361985E" w14:textId="77777777" w:rsidR="00D836E6" w:rsidRPr="00D836E6" w:rsidRDefault="00D836E6" w:rsidP="00D836E6">
            <w:pPr>
              <w:rPr>
                <w:rFonts w:asciiTheme="majorHAnsi" w:hAnsiTheme="majorHAnsi" w:cstheme="majorHAnsi"/>
                <w:b/>
              </w:rPr>
            </w:pPr>
          </w:p>
        </w:tc>
        <w:tc>
          <w:tcPr>
            <w:tcW w:w="2489" w:type="dxa"/>
            <w:shd w:val="clear" w:color="auto" w:fill="FFFFFF" w:themeFill="background1"/>
          </w:tcPr>
          <w:p w14:paraId="521EFF9A"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Pyrenees</w:t>
            </w:r>
          </w:p>
        </w:tc>
        <w:tc>
          <w:tcPr>
            <w:tcW w:w="2241" w:type="dxa"/>
            <w:shd w:val="clear" w:color="auto" w:fill="FFFFFF" w:themeFill="background1"/>
          </w:tcPr>
          <w:p w14:paraId="0A408C4B"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6952C873"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 xml:space="preserve">Baw </w:t>
            </w:r>
            <w:proofErr w:type="spellStart"/>
            <w:r w:rsidRPr="00D836E6">
              <w:rPr>
                <w:rFonts w:asciiTheme="majorHAnsi" w:hAnsiTheme="majorHAnsi" w:cstheme="majorHAnsi"/>
              </w:rPr>
              <w:t>Baw</w:t>
            </w:r>
            <w:proofErr w:type="spellEnd"/>
          </w:p>
        </w:tc>
        <w:tc>
          <w:tcPr>
            <w:tcW w:w="1724" w:type="dxa"/>
            <w:shd w:val="clear" w:color="auto" w:fill="FFFFFF" w:themeFill="background1"/>
          </w:tcPr>
          <w:p w14:paraId="27E0CE41"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76554B5B" w14:textId="77777777" w:rsidR="00D836E6" w:rsidRPr="00D836E6" w:rsidRDefault="00D836E6" w:rsidP="00D836E6">
            <w:pPr>
              <w:rPr>
                <w:rFonts w:asciiTheme="majorHAnsi" w:hAnsiTheme="majorHAnsi" w:cstheme="majorHAnsi"/>
              </w:rPr>
            </w:pPr>
          </w:p>
        </w:tc>
        <w:tc>
          <w:tcPr>
            <w:tcW w:w="2436" w:type="dxa"/>
          </w:tcPr>
          <w:p w14:paraId="4138E7A8" w14:textId="77777777" w:rsidR="00D836E6" w:rsidRPr="00D836E6" w:rsidRDefault="00D836E6" w:rsidP="00D836E6"/>
        </w:tc>
      </w:tr>
      <w:tr w:rsidR="00D836E6" w:rsidRPr="00D836E6" w14:paraId="518BFF6B" w14:textId="77777777" w:rsidTr="00C2188B">
        <w:tc>
          <w:tcPr>
            <w:tcW w:w="2365" w:type="dxa"/>
            <w:shd w:val="clear" w:color="auto" w:fill="FFFFFF" w:themeFill="background1"/>
          </w:tcPr>
          <w:p w14:paraId="2D57527B"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0A03F767"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Southern Grampians</w:t>
            </w:r>
          </w:p>
        </w:tc>
        <w:tc>
          <w:tcPr>
            <w:tcW w:w="2241" w:type="dxa"/>
            <w:shd w:val="clear" w:color="auto" w:fill="FFFFFF" w:themeFill="background1"/>
          </w:tcPr>
          <w:p w14:paraId="5536DF2B"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351C49AA" w14:textId="77777777" w:rsidR="00D836E6" w:rsidRPr="00D836E6" w:rsidRDefault="00D836E6" w:rsidP="00D836E6">
            <w:pPr>
              <w:rPr>
                <w:rFonts w:asciiTheme="majorHAnsi" w:hAnsiTheme="majorHAnsi" w:cstheme="majorHAnsi"/>
                <w:highlight w:val="yellow"/>
              </w:rPr>
            </w:pPr>
            <w:r w:rsidRPr="00D836E6">
              <w:rPr>
                <w:rFonts w:asciiTheme="majorHAnsi" w:hAnsiTheme="majorHAnsi" w:cstheme="majorHAnsi"/>
              </w:rPr>
              <w:t>Cardinia</w:t>
            </w:r>
          </w:p>
        </w:tc>
        <w:tc>
          <w:tcPr>
            <w:tcW w:w="1724" w:type="dxa"/>
            <w:shd w:val="clear" w:color="auto" w:fill="FFFFFF" w:themeFill="background1"/>
          </w:tcPr>
          <w:p w14:paraId="1942DED2"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356ACC85" w14:textId="77777777" w:rsidR="00D836E6" w:rsidRPr="00D836E6" w:rsidRDefault="00D836E6" w:rsidP="00D836E6">
            <w:pPr>
              <w:rPr>
                <w:rFonts w:asciiTheme="majorHAnsi" w:hAnsiTheme="majorHAnsi" w:cstheme="majorHAnsi"/>
              </w:rPr>
            </w:pPr>
          </w:p>
        </w:tc>
        <w:tc>
          <w:tcPr>
            <w:tcW w:w="2436" w:type="dxa"/>
          </w:tcPr>
          <w:p w14:paraId="5D34E6ED" w14:textId="77777777" w:rsidR="00D836E6" w:rsidRPr="00D836E6" w:rsidRDefault="00D836E6" w:rsidP="00D836E6"/>
        </w:tc>
      </w:tr>
      <w:tr w:rsidR="00D836E6" w:rsidRPr="00D836E6" w14:paraId="0DC85015" w14:textId="77777777" w:rsidTr="00C2188B">
        <w:tc>
          <w:tcPr>
            <w:tcW w:w="2365" w:type="dxa"/>
            <w:shd w:val="clear" w:color="auto" w:fill="FFFFFF" w:themeFill="background1"/>
          </w:tcPr>
          <w:p w14:paraId="02D2863D"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617487E2" w14:textId="77777777" w:rsidR="00D836E6" w:rsidRPr="00D836E6" w:rsidRDefault="00D836E6" w:rsidP="00D836E6">
            <w:pPr>
              <w:rPr>
                <w:rFonts w:asciiTheme="majorHAnsi" w:hAnsiTheme="majorHAnsi" w:cstheme="majorHAnsi"/>
              </w:rPr>
            </w:pPr>
          </w:p>
        </w:tc>
        <w:tc>
          <w:tcPr>
            <w:tcW w:w="2241" w:type="dxa"/>
            <w:shd w:val="clear" w:color="auto" w:fill="FFFFFF" w:themeFill="background1"/>
          </w:tcPr>
          <w:p w14:paraId="4E8DCC02"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30D85094"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Casey</w:t>
            </w:r>
          </w:p>
        </w:tc>
        <w:tc>
          <w:tcPr>
            <w:tcW w:w="1724" w:type="dxa"/>
            <w:shd w:val="clear" w:color="auto" w:fill="FFFFFF" w:themeFill="background1"/>
          </w:tcPr>
          <w:p w14:paraId="75980E29"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65643746" w14:textId="77777777" w:rsidR="00D836E6" w:rsidRPr="00D836E6" w:rsidRDefault="00D836E6" w:rsidP="00D836E6">
            <w:pPr>
              <w:rPr>
                <w:rFonts w:asciiTheme="majorHAnsi" w:hAnsiTheme="majorHAnsi" w:cstheme="majorHAnsi"/>
              </w:rPr>
            </w:pPr>
          </w:p>
        </w:tc>
        <w:tc>
          <w:tcPr>
            <w:tcW w:w="2436" w:type="dxa"/>
          </w:tcPr>
          <w:p w14:paraId="50A96659" w14:textId="77777777" w:rsidR="00D836E6" w:rsidRPr="00D836E6" w:rsidRDefault="00D836E6" w:rsidP="00D836E6"/>
        </w:tc>
      </w:tr>
      <w:tr w:rsidR="00D836E6" w:rsidRPr="00D836E6" w14:paraId="440E2842" w14:textId="77777777" w:rsidTr="00C2188B">
        <w:tc>
          <w:tcPr>
            <w:tcW w:w="2365" w:type="dxa"/>
            <w:shd w:val="clear" w:color="auto" w:fill="FFFFFF" w:themeFill="background1"/>
          </w:tcPr>
          <w:p w14:paraId="58B4F0BF" w14:textId="77777777" w:rsidR="00D836E6" w:rsidRPr="00D836E6" w:rsidRDefault="00D836E6" w:rsidP="00D836E6">
            <w:pPr>
              <w:rPr>
                <w:rFonts w:asciiTheme="majorHAnsi" w:hAnsiTheme="majorHAnsi" w:cstheme="majorHAnsi"/>
              </w:rPr>
            </w:pPr>
            <w:r w:rsidRPr="00D836E6">
              <w:rPr>
                <w:rFonts w:asciiTheme="majorHAnsi" w:hAnsiTheme="majorHAnsi" w:cstheme="majorHAnsi"/>
                <w:b/>
              </w:rPr>
              <w:t>Otway</w:t>
            </w:r>
          </w:p>
        </w:tc>
        <w:tc>
          <w:tcPr>
            <w:tcW w:w="2489" w:type="dxa"/>
            <w:shd w:val="clear" w:color="auto" w:fill="FFFFFF" w:themeFill="background1"/>
          </w:tcPr>
          <w:p w14:paraId="3084B54A"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Colac Otway</w:t>
            </w:r>
          </w:p>
        </w:tc>
        <w:tc>
          <w:tcPr>
            <w:tcW w:w="2241" w:type="dxa"/>
            <w:shd w:val="clear" w:color="auto" w:fill="FFFFFF" w:themeFill="background1"/>
          </w:tcPr>
          <w:p w14:paraId="6E2BB2EB"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1D7BD5D0"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East Gippsland</w:t>
            </w:r>
          </w:p>
        </w:tc>
        <w:tc>
          <w:tcPr>
            <w:tcW w:w="1724" w:type="dxa"/>
            <w:shd w:val="clear" w:color="auto" w:fill="FFFFFF" w:themeFill="background1"/>
          </w:tcPr>
          <w:p w14:paraId="32C64A88"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7C25FF32" w14:textId="77777777" w:rsidR="00D836E6" w:rsidRPr="00D836E6" w:rsidRDefault="00D836E6" w:rsidP="00D836E6">
            <w:pPr>
              <w:rPr>
                <w:rFonts w:asciiTheme="majorHAnsi" w:hAnsiTheme="majorHAnsi" w:cstheme="majorHAnsi"/>
              </w:rPr>
            </w:pPr>
          </w:p>
        </w:tc>
        <w:tc>
          <w:tcPr>
            <w:tcW w:w="2436" w:type="dxa"/>
          </w:tcPr>
          <w:p w14:paraId="58BC1F6B" w14:textId="77777777" w:rsidR="00D836E6" w:rsidRPr="00D836E6" w:rsidRDefault="00D836E6" w:rsidP="00D836E6"/>
        </w:tc>
      </w:tr>
      <w:tr w:rsidR="00D836E6" w:rsidRPr="00D836E6" w14:paraId="55C4D3EB" w14:textId="77777777" w:rsidTr="00C2188B">
        <w:tc>
          <w:tcPr>
            <w:tcW w:w="2365" w:type="dxa"/>
            <w:shd w:val="clear" w:color="auto" w:fill="FFFFFF" w:themeFill="background1"/>
          </w:tcPr>
          <w:p w14:paraId="6E2B4464"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0CEB970F"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Corangamite</w:t>
            </w:r>
          </w:p>
        </w:tc>
        <w:tc>
          <w:tcPr>
            <w:tcW w:w="2241" w:type="dxa"/>
            <w:shd w:val="clear" w:color="auto" w:fill="FFFFFF" w:themeFill="background1"/>
          </w:tcPr>
          <w:p w14:paraId="450ECF20"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642CCCB3"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Latrobe</w:t>
            </w:r>
          </w:p>
        </w:tc>
        <w:tc>
          <w:tcPr>
            <w:tcW w:w="1724" w:type="dxa"/>
            <w:shd w:val="clear" w:color="auto" w:fill="FFFFFF" w:themeFill="background1"/>
          </w:tcPr>
          <w:p w14:paraId="25B5D335"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4B746C79" w14:textId="77777777" w:rsidR="00D836E6" w:rsidRPr="00D836E6" w:rsidRDefault="00D836E6" w:rsidP="00D836E6">
            <w:pPr>
              <w:rPr>
                <w:rFonts w:asciiTheme="majorHAnsi" w:hAnsiTheme="majorHAnsi" w:cstheme="majorHAnsi"/>
              </w:rPr>
            </w:pPr>
          </w:p>
        </w:tc>
        <w:tc>
          <w:tcPr>
            <w:tcW w:w="2436" w:type="dxa"/>
          </w:tcPr>
          <w:p w14:paraId="4C723E17" w14:textId="77777777" w:rsidR="00D836E6" w:rsidRPr="00D836E6" w:rsidRDefault="00D836E6" w:rsidP="00D836E6"/>
        </w:tc>
      </w:tr>
      <w:tr w:rsidR="00D836E6" w:rsidRPr="00D836E6" w14:paraId="302E351D" w14:textId="77777777" w:rsidTr="00C2188B">
        <w:tc>
          <w:tcPr>
            <w:tcW w:w="2365" w:type="dxa"/>
            <w:shd w:val="clear" w:color="auto" w:fill="FFFFFF" w:themeFill="background1"/>
          </w:tcPr>
          <w:p w14:paraId="7B02B6DC"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322E039E"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Golden Plains</w:t>
            </w:r>
          </w:p>
        </w:tc>
        <w:tc>
          <w:tcPr>
            <w:tcW w:w="2241" w:type="dxa"/>
            <w:shd w:val="clear" w:color="auto" w:fill="FFFFFF" w:themeFill="background1"/>
          </w:tcPr>
          <w:p w14:paraId="2A4D9B3E"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7E496100"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Mornington Peninsula</w:t>
            </w:r>
          </w:p>
        </w:tc>
        <w:tc>
          <w:tcPr>
            <w:tcW w:w="1724" w:type="dxa"/>
            <w:shd w:val="clear" w:color="auto" w:fill="FFFFFF" w:themeFill="background1"/>
          </w:tcPr>
          <w:p w14:paraId="601B4824"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11AB72C2" w14:textId="77777777" w:rsidR="00D836E6" w:rsidRPr="00D836E6" w:rsidRDefault="00D836E6" w:rsidP="00D836E6">
            <w:pPr>
              <w:rPr>
                <w:rFonts w:asciiTheme="majorHAnsi" w:hAnsiTheme="majorHAnsi" w:cstheme="majorHAnsi"/>
              </w:rPr>
            </w:pPr>
          </w:p>
        </w:tc>
        <w:tc>
          <w:tcPr>
            <w:tcW w:w="2436" w:type="dxa"/>
          </w:tcPr>
          <w:p w14:paraId="795E429B" w14:textId="77777777" w:rsidR="00D836E6" w:rsidRPr="00D836E6" w:rsidRDefault="00D836E6" w:rsidP="00D836E6"/>
        </w:tc>
      </w:tr>
      <w:tr w:rsidR="00D836E6" w:rsidRPr="00D836E6" w14:paraId="7B5796CC" w14:textId="77777777" w:rsidTr="00C2188B">
        <w:tc>
          <w:tcPr>
            <w:tcW w:w="2365" w:type="dxa"/>
            <w:shd w:val="clear" w:color="auto" w:fill="FFFFFF" w:themeFill="background1"/>
          </w:tcPr>
          <w:p w14:paraId="77B8564D"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75D3ADB9"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Greater Geelong</w:t>
            </w:r>
          </w:p>
        </w:tc>
        <w:tc>
          <w:tcPr>
            <w:tcW w:w="2241" w:type="dxa"/>
            <w:shd w:val="clear" w:color="auto" w:fill="FFFFFF" w:themeFill="background1"/>
          </w:tcPr>
          <w:p w14:paraId="54BC85D2"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5F66AD9E"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South Gippsland</w:t>
            </w:r>
          </w:p>
        </w:tc>
        <w:tc>
          <w:tcPr>
            <w:tcW w:w="1724" w:type="dxa"/>
            <w:shd w:val="clear" w:color="auto" w:fill="FFFFFF" w:themeFill="background1"/>
          </w:tcPr>
          <w:p w14:paraId="011F688F"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2CFAE77A" w14:textId="77777777" w:rsidR="00D836E6" w:rsidRPr="00D836E6" w:rsidRDefault="00D836E6" w:rsidP="00D836E6">
            <w:pPr>
              <w:rPr>
                <w:rFonts w:asciiTheme="majorHAnsi" w:hAnsiTheme="majorHAnsi" w:cstheme="majorHAnsi"/>
              </w:rPr>
            </w:pPr>
          </w:p>
        </w:tc>
        <w:tc>
          <w:tcPr>
            <w:tcW w:w="2436" w:type="dxa"/>
          </w:tcPr>
          <w:p w14:paraId="308F0FA2" w14:textId="77777777" w:rsidR="00D836E6" w:rsidRPr="00D836E6" w:rsidRDefault="00D836E6" w:rsidP="00D836E6"/>
        </w:tc>
      </w:tr>
      <w:tr w:rsidR="00D836E6" w:rsidRPr="00D836E6" w14:paraId="602AEFA1" w14:textId="77777777" w:rsidTr="00C2188B">
        <w:tc>
          <w:tcPr>
            <w:tcW w:w="2365" w:type="dxa"/>
            <w:shd w:val="clear" w:color="auto" w:fill="FFFFFF" w:themeFill="background1"/>
          </w:tcPr>
          <w:p w14:paraId="6A41099A"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5C1A5A58"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Hobsons Bay</w:t>
            </w:r>
          </w:p>
        </w:tc>
        <w:tc>
          <w:tcPr>
            <w:tcW w:w="2241" w:type="dxa"/>
            <w:shd w:val="clear" w:color="auto" w:fill="FFFFFF" w:themeFill="background1"/>
          </w:tcPr>
          <w:p w14:paraId="7A08D667"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401637F6"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Wellington</w:t>
            </w:r>
          </w:p>
        </w:tc>
        <w:tc>
          <w:tcPr>
            <w:tcW w:w="1724" w:type="dxa"/>
            <w:shd w:val="clear" w:color="auto" w:fill="FFFFFF" w:themeFill="background1"/>
          </w:tcPr>
          <w:p w14:paraId="2F6DACAA"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1D85B680" w14:textId="77777777" w:rsidR="00D836E6" w:rsidRPr="00D836E6" w:rsidRDefault="00D836E6" w:rsidP="00D836E6">
            <w:pPr>
              <w:rPr>
                <w:rFonts w:asciiTheme="majorHAnsi" w:hAnsiTheme="majorHAnsi" w:cstheme="majorHAnsi"/>
              </w:rPr>
            </w:pPr>
          </w:p>
        </w:tc>
        <w:tc>
          <w:tcPr>
            <w:tcW w:w="2436" w:type="dxa"/>
          </w:tcPr>
          <w:p w14:paraId="2DB6FD94" w14:textId="77777777" w:rsidR="00D836E6" w:rsidRPr="00D836E6" w:rsidRDefault="00D836E6" w:rsidP="00D836E6"/>
        </w:tc>
      </w:tr>
      <w:tr w:rsidR="00D836E6" w:rsidRPr="00D836E6" w14:paraId="3567DDAF" w14:textId="77777777" w:rsidTr="00C2188B">
        <w:tc>
          <w:tcPr>
            <w:tcW w:w="2365" w:type="dxa"/>
            <w:shd w:val="clear" w:color="auto" w:fill="FFFFFF" w:themeFill="background1"/>
          </w:tcPr>
          <w:p w14:paraId="6A37DDA9"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7C3F84FE"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Moyne</w:t>
            </w:r>
          </w:p>
        </w:tc>
        <w:tc>
          <w:tcPr>
            <w:tcW w:w="2241" w:type="dxa"/>
            <w:shd w:val="clear" w:color="auto" w:fill="FFFFFF" w:themeFill="background1"/>
          </w:tcPr>
          <w:p w14:paraId="2BDDF3FE"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7CE62A84" w14:textId="77777777" w:rsidR="00D836E6" w:rsidRPr="00D836E6" w:rsidRDefault="00D836E6" w:rsidP="00D836E6">
            <w:pPr>
              <w:rPr>
                <w:rFonts w:asciiTheme="majorHAnsi" w:hAnsiTheme="majorHAnsi" w:cstheme="majorHAnsi"/>
              </w:rPr>
            </w:pPr>
          </w:p>
        </w:tc>
        <w:tc>
          <w:tcPr>
            <w:tcW w:w="1724" w:type="dxa"/>
            <w:shd w:val="clear" w:color="auto" w:fill="FFFFFF" w:themeFill="background1"/>
          </w:tcPr>
          <w:p w14:paraId="24FA0297"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26421F6B" w14:textId="77777777" w:rsidR="00D836E6" w:rsidRPr="00D836E6" w:rsidRDefault="00D836E6" w:rsidP="00D836E6">
            <w:pPr>
              <w:rPr>
                <w:rFonts w:asciiTheme="majorHAnsi" w:hAnsiTheme="majorHAnsi" w:cstheme="majorHAnsi"/>
              </w:rPr>
            </w:pPr>
          </w:p>
        </w:tc>
        <w:tc>
          <w:tcPr>
            <w:tcW w:w="2436" w:type="dxa"/>
          </w:tcPr>
          <w:p w14:paraId="51BC0710" w14:textId="77777777" w:rsidR="00D836E6" w:rsidRPr="00D836E6" w:rsidRDefault="00D836E6" w:rsidP="00D836E6"/>
        </w:tc>
      </w:tr>
      <w:tr w:rsidR="00D836E6" w:rsidRPr="00D836E6" w14:paraId="55ABBFF1" w14:textId="77777777" w:rsidTr="00C2188B">
        <w:trPr>
          <w:gridAfter w:val="1"/>
          <w:wAfter w:w="2436" w:type="dxa"/>
        </w:trPr>
        <w:tc>
          <w:tcPr>
            <w:tcW w:w="2365" w:type="dxa"/>
            <w:shd w:val="clear" w:color="auto" w:fill="FFFFFF" w:themeFill="background1"/>
          </w:tcPr>
          <w:p w14:paraId="6CB0597D" w14:textId="77777777" w:rsidR="00D836E6" w:rsidRPr="00D836E6" w:rsidRDefault="00D836E6" w:rsidP="00D836E6">
            <w:pPr>
              <w:rPr>
                <w:rFonts w:asciiTheme="majorHAnsi" w:hAnsiTheme="majorHAnsi" w:cstheme="majorHAnsi"/>
                <w:b/>
              </w:rPr>
            </w:pPr>
          </w:p>
        </w:tc>
        <w:tc>
          <w:tcPr>
            <w:tcW w:w="2489" w:type="dxa"/>
            <w:shd w:val="clear" w:color="auto" w:fill="FFFFFF" w:themeFill="background1"/>
          </w:tcPr>
          <w:p w14:paraId="44660539"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Surf Coast</w:t>
            </w:r>
          </w:p>
        </w:tc>
        <w:tc>
          <w:tcPr>
            <w:tcW w:w="2241" w:type="dxa"/>
            <w:shd w:val="clear" w:color="auto" w:fill="FFFFFF" w:themeFill="background1"/>
          </w:tcPr>
          <w:p w14:paraId="18E33C71"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609281A2" w14:textId="77777777" w:rsidR="00D836E6" w:rsidRPr="00D836E6" w:rsidRDefault="00D836E6" w:rsidP="00D836E6">
            <w:pPr>
              <w:rPr>
                <w:rFonts w:asciiTheme="majorHAnsi" w:hAnsiTheme="majorHAnsi" w:cstheme="majorHAnsi"/>
              </w:rPr>
            </w:pPr>
          </w:p>
        </w:tc>
        <w:tc>
          <w:tcPr>
            <w:tcW w:w="1724" w:type="dxa"/>
            <w:shd w:val="clear" w:color="auto" w:fill="FFFFFF" w:themeFill="background1"/>
          </w:tcPr>
          <w:p w14:paraId="6F8401BC"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364379FD" w14:textId="77777777" w:rsidR="00D836E6" w:rsidRPr="00D836E6" w:rsidRDefault="00D836E6" w:rsidP="00D836E6">
            <w:pPr>
              <w:rPr>
                <w:rFonts w:asciiTheme="majorHAnsi" w:hAnsiTheme="majorHAnsi" w:cstheme="majorHAnsi"/>
              </w:rPr>
            </w:pPr>
          </w:p>
        </w:tc>
      </w:tr>
      <w:tr w:rsidR="00D836E6" w:rsidRPr="00D836E6" w14:paraId="24EA6DC7" w14:textId="77777777" w:rsidTr="00C2188B">
        <w:trPr>
          <w:gridAfter w:val="1"/>
          <w:wAfter w:w="2436" w:type="dxa"/>
        </w:trPr>
        <w:tc>
          <w:tcPr>
            <w:tcW w:w="2365" w:type="dxa"/>
            <w:shd w:val="clear" w:color="auto" w:fill="FFFFFF" w:themeFill="background1"/>
          </w:tcPr>
          <w:p w14:paraId="38EF6302"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52B61120"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Warrnambool</w:t>
            </w:r>
          </w:p>
        </w:tc>
        <w:tc>
          <w:tcPr>
            <w:tcW w:w="2241" w:type="dxa"/>
            <w:shd w:val="clear" w:color="auto" w:fill="FFFFFF" w:themeFill="background1"/>
          </w:tcPr>
          <w:p w14:paraId="2DBBEAD1" w14:textId="77777777" w:rsidR="00D836E6" w:rsidRPr="00D836E6" w:rsidRDefault="00D836E6" w:rsidP="00D836E6">
            <w:pPr>
              <w:rPr>
                <w:rFonts w:asciiTheme="majorHAnsi" w:hAnsiTheme="majorHAnsi" w:cstheme="majorHAnsi"/>
                <w:b/>
              </w:rPr>
            </w:pPr>
          </w:p>
        </w:tc>
        <w:tc>
          <w:tcPr>
            <w:tcW w:w="2436" w:type="dxa"/>
            <w:shd w:val="clear" w:color="auto" w:fill="FFFFFF" w:themeFill="background1"/>
          </w:tcPr>
          <w:p w14:paraId="1D2C26E0" w14:textId="77777777" w:rsidR="00D836E6" w:rsidRPr="00D836E6" w:rsidRDefault="00D836E6" w:rsidP="00D836E6">
            <w:pPr>
              <w:rPr>
                <w:rFonts w:asciiTheme="majorHAnsi" w:hAnsiTheme="majorHAnsi" w:cstheme="majorHAnsi"/>
              </w:rPr>
            </w:pPr>
          </w:p>
        </w:tc>
        <w:tc>
          <w:tcPr>
            <w:tcW w:w="1724" w:type="dxa"/>
            <w:shd w:val="clear" w:color="auto" w:fill="FFFFFF" w:themeFill="background1"/>
          </w:tcPr>
          <w:p w14:paraId="41DC15C6"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333C21D3" w14:textId="77777777" w:rsidR="00D836E6" w:rsidRPr="00D836E6" w:rsidRDefault="00D836E6" w:rsidP="00D836E6">
            <w:pPr>
              <w:rPr>
                <w:rFonts w:asciiTheme="majorHAnsi" w:hAnsiTheme="majorHAnsi" w:cstheme="majorHAnsi"/>
              </w:rPr>
            </w:pPr>
          </w:p>
        </w:tc>
      </w:tr>
      <w:tr w:rsidR="00D836E6" w:rsidRPr="00D836E6" w14:paraId="751F1FCF" w14:textId="77777777" w:rsidTr="00C2188B">
        <w:trPr>
          <w:gridAfter w:val="1"/>
          <w:wAfter w:w="2436" w:type="dxa"/>
        </w:trPr>
        <w:tc>
          <w:tcPr>
            <w:tcW w:w="2365" w:type="dxa"/>
            <w:shd w:val="clear" w:color="auto" w:fill="FFFFFF" w:themeFill="background1"/>
          </w:tcPr>
          <w:p w14:paraId="508221C4"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2B563811"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Wyndham</w:t>
            </w:r>
          </w:p>
        </w:tc>
        <w:tc>
          <w:tcPr>
            <w:tcW w:w="2241" w:type="dxa"/>
            <w:shd w:val="clear" w:color="auto" w:fill="FFFFFF" w:themeFill="background1"/>
          </w:tcPr>
          <w:p w14:paraId="25B1B22E"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2D0D458F" w14:textId="77777777" w:rsidR="00D836E6" w:rsidRPr="00D836E6" w:rsidRDefault="00D836E6" w:rsidP="00D836E6">
            <w:pPr>
              <w:rPr>
                <w:rFonts w:asciiTheme="majorHAnsi" w:hAnsiTheme="majorHAnsi" w:cstheme="majorHAnsi"/>
              </w:rPr>
            </w:pPr>
          </w:p>
        </w:tc>
        <w:tc>
          <w:tcPr>
            <w:tcW w:w="1724" w:type="dxa"/>
            <w:shd w:val="clear" w:color="auto" w:fill="FFFFFF" w:themeFill="background1"/>
          </w:tcPr>
          <w:p w14:paraId="71325749"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334B91A4" w14:textId="77777777" w:rsidR="00D836E6" w:rsidRPr="00D836E6" w:rsidRDefault="00D836E6" w:rsidP="00D836E6">
            <w:pPr>
              <w:rPr>
                <w:rFonts w:asciiTheme="majorHAnsi" w:hAnsiTheme="majorHAnsi" w:cstheme="majorHAnsi"/>
              </w:rPr>
            </w:pPr>
          </w:p>
        </w:tc>
      </w:tr>
      <w:tr w:rsidR="00D836E6" w:rsidRPr="00D836E6" w14:paraId="14598576" w14:textId="77777777" w:rsidTr="00C2188B">
        <w:trPr>
          <w:gridAfter w:val="1"/>
          <w:wAfter w:w="2436" w:type="dxa"/>
        </w:trPr>
        <w:tc>
          <w:tcPr>
            <w:tcW w:w="2365" w:type="dxa"/>
            <w:shd w:val="clear" w:color="auto" w:fill="FFFFFF" w:themeFill="background1"/>
          </w:tcPr>
          <w:p w14:paraId="4614433B"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1264122B" w14:textId="77777777" w:rsidR="00D836E6" w:rsidRPr="00D836E6" w:rsidRDefault="00D836E6" w:rsidP="00D836E6">
            <w:pPr>
              <w:rPr>
                <w:rFonts w:asciiTheme="majorHAnsi" w:hAnsiTheme="majorHAnsi" w:cstheme="majorHAnsi"/>
              </w:rPr>
            </w:pPr>
          </w:p>
        </w:tc>
        <w:tc>
          <w:tcPr>
            <w:tcW w:w="2241" w:type="dxa"/>
            <w:shd w:val="clear" w:color="auto" w:fill="FFFFFF" w:themeFill="background1"/>
          </w:tcPr>
          <w:p w14:paraId="2419A608"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07035368" w14:textId="77777777" w:rsidR="00D836E6" w:rsidRPr="00D836E6" w:rsidRDefault="00D836E6" w:rsidP="00D836E6">
            <w:pPr>
              <w:rPr>
                <w:rFonts w:asciiTheme="majorHAnsi" w:hAnsiTheme="majorHAnsi" w:cstheme="majorHAnsi"/>
              </w:rPr>
            </w:pPr>
          </w:p>
        </w:tc>
        <w:tc>
          <w:tcPr>
            <w:tcW w:w="1724" w:type="dxa"/>
            <w:shd w:val="clear" w:color="auto" w:fill="FFFFFF" w:themeFill="background1"/>
          </w:tcPr>
          <w:p w14:paraId="25A36FBC"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0A02468F" w14:textId="77777777" w:rsidR="00D836E6" w:rsidRPr="00D836E6" w:rsidRDefault="00D836E6" w:rsidP="00D836E6">
            <w:pPr>
              <w:rPr>
                <w:rFonts w:asciiTheme="majorHAnsi" w:hAnsiTheme="majorHAnsi" w:cstheme="majorHAnsi"/>
              </w:rPr>
            </w:pPr>
          </w:p>
        </w:tc>
      </w:tr>
      <w:tr w:rsidR="00D836E6" w:rsidRPr="00D836E6" w14:paraId="54E6BD93" w14:textId="77777777" w:rsidTr="00C2188B">
        <w:trPr>
          <w:gridAfter w:val="1"/>
          <w:wAfter w:w="2436" w:type="dxa"/>
        </w:trPr>
        <w:tc>
          <w:tcPr>
            <w:tcW w:w="2365" w:type="dxa"/>
            <w:shd w:val="clear" w:color="auto" w:fill="FFFFFF" w:themeFill="background1"/>
          </w:tcPr>
          <w:p w14:paraId="4961CB78" w14:textId="77777777" w:rsidR="00D836E6" w:rsidRPr="00D836E6" w:rsidRDefault="00D836E6" w:rsidP="00D836E6">
            <w:pPr>
              <w:rPr>
                <w:rFonts w:asciiTheme="majorHAnsi" w:hAnsiTheme="majorHAnsi" w:cstheme="majorHAnsi"/>
              </w:rPr>
            </w:pPr>
          </w:p>
        </w:tc>
        <w:tc>
          <w:tcPr>
            <w:tcW w:w="2489" w:type="dxa"/>
            <w:shd w:val="clear" w:color="auto" w:fill="FFFFFF" w:themeFill="background1"/>
          </w:tcPr>
          <w:p w14:paraId="47C79EFF" w14:textId="77777777" w:rsidR="00D836E6" w:rsidRPr="00D836E6" w:rsidRDefault="00D836E6" w:rsidP="00D836E6">
            <w:pPr>
              <w:rPr>
                <w:rFonts w:asciiTheme="majorHAnsi" w:hAnsiTheme="majorHAnsi" w:cstheme="majorHAnsi"/>
              </w:rPr>
            </w:pPr>
          </w:p>
        </w:tc>
        <w:tc>
          <w:tcPr>
            <w:tcW w:w="2241" w:type="dxa"/>
            <w:shd w:val="clear" w:color="auto" w:fill="FFFFFF" w:themeFill="background1"/>
          </w:tcPr>
          <w:p w14:paraId="502B85C3" w14:textId="77777777" w:rsidR="00D836E6" w:rsidRPr="00D836E6" w:rsidRDefault="00D836E6" w:rsidP="00D836E6">
            <w:pPr>
              <w:rPr>
                <w:rFonts w:asciiTheme="majorHAnsi" w:hAnsiTheme="majorHAnsi" w:cstheme="majorHAnsi"/>
              </w:rPr>
            </w:pPr>
          </w:p>
        </w:tc>
        <w:tc>
          <w:tcPr>
            <w:tcW w:w="2436" w:type="dxa"/>
            <w:shd w:val="clear" w:color="auto" w:fill="FFFFFF" w:themeFill="background1"/>
          </w:tcPr>
          <w:p w14:paraId="30B75D9C" w14:textId="77777777" w:rsidR="00D836E6" w:rsidRPr="00D836E6" w:rsidRDefault="00D836E6" w:rsidP="00D836E6">
            <w:pPr>
              <w:rPr>
                <w:rFonts w:asciiTheme="majorHAnsi" w:hAnsiTheme="majorHAnsi" w:cstheme="majorHAnsi"/>
              </w:rPr>
            </w:pPr>
          </w:p>
        </w:tc>
        <w:tc>
          <w:tcPr>
            <w:tcW w:w="1724" w:type="dxa"/>
            <w:shd w:val="clear" w:color="auto" w:fill="FFFFFF" w:themeFill="background1"/>
          </w:tcPr>
          <w:p w14:paraId="058F065D" w14:textId="77777777" w:rsidR="00D836E6" w:rsidRPr="00D836E6" w:rsidRDefault="00D836E6" w:rsidP="00D836E6">
            <w:pPr>
              <w:rPr>
                <w:rFonts w:asciiTheme="majorHAnsi" w:hAnsiTheme="majorHAnsi" w:cstheme="majorHAnsi"/>
              </w:rPr>
            </w:pPr>
          </w:p>
        </w:tc>
        <w:tc>
          <w:tcPr>
            <w:tcW w:w="2387" w:type="dxa"/>
            <w:shd w:val="clear" w:color="auto" w:fill="FFFFFF" w:themeFill="background1"/>
          </w:tcPr>
          <w:p w14:paraId="5AF3C559" w14:textId="77777777" w:rsidR="00D836E6" w:rsidRPr="00D836E6" w:rsidRDefault="00D836E6" w:rsidP="00D836E6">
            <w:pPr>
              <w:rPr>
                <w:rFonts w:asciiTheme="majorHAnsi" w:hAnsiTheme="majorHAnsi" w:cstheme="majorHAnsi"/>
              </w:rPr>
            </w:pPr>
          </w:p>
        </w:tc>
      </w:tr>
      <w:tr w:rsidR="00D836E6" w:rsidRPr="00D836E6" w14:paraId="03D0979A" w14:textId="77777777" w:rsidTr="00C2188B">
        <w:trPr>
          <w:gridAfter w:val="1"/>
          <w:wAfter w:w="2436" w:type="dxa"/>
        </w:trPr>
        <w:tc>
          <w:tcPr>
            <w:tcW w:w="2365" w:type="dxa"/>
            <w:shd w:val="clear" w:color="auto" w:fill="FFFFFF" w:themeFill="background1"/>
          </w:tcPr>
          <w:p w14:paraId="33038CDD" w14:textId="77777777" w:rsidR="00D836E6" w:rsidRPr="00D836E6" w:rsidRDefault="00D836E6" w:rsidP="00D836E6">
            <w:pPr>
              <w:rPr>
                <w:sz w:val="22"/>
              </w:rPr>
            </w:pPr>
          </w:p>
        </w:tc>
        <w:tc>
          <w:tcPr>
            <w:tcW w:w="2489" w:type="dxa"/>
            <w:shd w:val="clear" w:color="auto" w:fill="FFFFFF" w:themeFill="background1"/>
          </w:tcPr>
          <w:p w14:paraId="2A3FD9AC" w14:textId="77777777" w:rsidR="00D836E6" w:rsidRPr="00D836E6" w:rsidRDefault="00D836E6" w:rsidP="00D836E6">
            <w:pPr>
              <w:rPr>
                <w:sz w:val="22"/>
              </w:rPr>
            </w:pPr>
          </w:p>
        </w:tc>
        <w:tc>
          <w:tcPr>
            <w:tcW w:w="2241" w:type="dxa"/>
            <w:shd w:val="clear" w:color="auto" w:fill="FFFFFF" w:themeFill="background1"/>
          </w:tcPr>
          <w:p w14:paraId="6E8E57B9" w14:textId="77777777" w:rsidR="00D836E6" w:rsidRPr="00D836E6" w:rsidRDefault="00D836E6" w:rsidP="00D836E6">
            <w:pPr>
              <w:rPr>
                <w:sz w:val="22"/>
              </w:rPr>
            </w:pPr>
          </w:p>
        </w:tc>
        <w:tc>
          <w:tcPr>
            <w:tcW w:w="2436" w:type="dxa"/>
            <w:shd w:val="clear" w:color="auto" w:fill="FFFFFF" w:themeFill="background1"/>
          </w:tcPr>
          <w:p w14:paraId="65C855E8" w14:textId="77777777" w:rsidR="00D836E6" w:rsidRPr="00D836E6" w:rsidRDefault="00D836E6" w:rsidP="00D836E6">
            <w:pPr>
              <w:rPr>
                <w:sz w:val="22"/>
              </w:rPr>
            </w:pPr>
          </w:p>
        </w:tc>
        <w:tc>
          <w:tcPr>
            <w:tcW w:w="1724" w:type="dxa"/>
            <w:shd w:val="clear" w:color="auto" w:fill="FFFFFF" w:themeFill="background1"/>
          </w:tcPr>
          <w:p w14:paraId="51948F4E" w14:textId="77777777" w:rsidR="00D836E6" w:rsidRPr="00D836E6" w:rsidRDefault="00D836E6" w:rsidP="00D836E6">
            <w:pPr>
              <w:rPr>
                <w:sz w:val="22"/>
              </w:rPr>
            </w:pPr>
          </w:p>
        </w:tc>
        <w:tc>
          <w:tcPr>
            <w:tcW w:w="2387" w:type="dxa"/>
            <w:shd w:val="clear" w:color="auto" w:fill="FFFFFF" w:themeFill="background1"/>
          </w:tcPr>
          <w:p w14:paraId="4B4A7E00" w14:textId="77777777" w:rsidR="00D836E6" w:rsidRPr="00D836E6" w:rsidRDefault="00D836E6" w:rsidP="00D836E6">
            <w:pPr>
              <w:rPr>
                <w:sz w:val="22"/>
              </w:rPr>
            </w:pPr>
          </w:p>
        </w:tc>
      </w:tr>
      <w:tr w:rsidR="00D836E6" w:rsidRPr="00D836E6" w14:paraId="2F117D13" w14:textId="77777777" w:rsidTr="00C2188B">
        <w:trPr>
          <w:gridAfter w:val="1"/>
          <w:wAfter w:w="2436" w:type="dxa"/>
        </w:trPr>
        <w:tc>
          <w:tcPr>
            <w:tcW w:w="2365" w:type="dxa"/>
          </w:tcPr>
          <w:p w14:paraId="74549B00" w14:textId="77777777" w:rsidR="00D836E6" w:rsidRPr="00D836E6" w:rsidRDefault="00D836E6" w:rsidP="00D836E6">
            <w:pPr>
              <w:rPr>
                <w:sz w:val="22"/>
              </w:rPr>
            </w:pPr>
          </w:p>
        </w:tc>
        <w:tc>
          <w:tcPr>
            <w:tcW w:w="2489" w:type="dxa"/>
          </w:tcPr>
          <w:p w14:paraId="6CCB47B5" w14:textId="77777777" w:rsidR="00D836E6" w:rsidRPr="00D836E6" w:rsidRDefault="00D836E6" w:rsidP="00D836E6">
            <w:pPr>
              <w:rPr>
                <w:sz w:val="22"/>
              </w:rPr>
            </w:pPr>
          </w:p>
        </w:tc>
        <w:tc>
          <w:tcPr>
            <w:tcW w:w="2241" w:type="dxa"/>
          </w:tcPr>
          <w:p w14:paraId="4D8ADC92" w14:textId="77777777" w:rsidR="00D836E6" w:rsidRPr="00D836E6" w:rsidRDefault="00D836E6" w:rsidP="00D836E6">
            <w:pPr>
              <w:rPr>
                <w:sz w:val="22"/>
              </w:rPr>
            </w:pPr>
          </w:p>
        </w:tc>
        <w:tc>
          <w:tcPr>
            <w:tcW w:w="2436" w:type="dxa"/>
          </w:tcPr>
          <w:p w14:paraId="633CA394" w14:textId="77777777" w:rsidR="00D836E6" w:rsidRPr="00D836E6" w:rsidRDefault="00D836E6" w:rsidP="00D836E6">
            <w:pPr>
              <w:rPr>
                <w:sz w:val="22"/>
              </w:rPr>
            </w:pPr>
          </w:p>
        </w:tc>
        <w:tc>
          <w:tcPr>
            <w:tcW w:w="1724" w:type="dxa"/>
          </w:tcPr>
          <w:p w14:paraId="285C5D1A" w14:textId="77777777" w:rsidR="00D836E6" w:rsidRPr="00D836E6" w:rsidRDefault="00D836E6" w:rsidP="00D836E6">
            <w:pPr>
              <w:rPr>
                <w:sz w:val="22"/>
              </w:rPr>
            </w:pPr>
          </w:p>
        </w:tc>
        <w:tc>
          <w:tcPr>
            <w:tcW w:w="2387" w:type="dxa"/>
          </w:tcPr>
          <w:p w14:paraId="7A6C7D57" w14:textId="77777777" w:rsidR="00D836E6" w:rsidRPr="00D836E6" w:rsidRDefault="00D836E6" w:rsidP="00D836E6">
            <w:pPr>
              <w:rPr>
                <w:sz w:val="22"/>
              </w:rPr>
            </w:pPr>
          </w:p>
        </w:tc>
      </w:tr>
    </w:tbl>
    <w:p w14:paraId="4CF80F27" w14:textId="77777777" w:rsidR="00D836E6" w:rsidRPr="00D836E6" w:rsidRDefault="00D836E6" w:rsidP="00D836E6">
      <w:pPr>
        <w:keepNext/>
        <w:keepLines/>
        <w:tabs>
          <w:tab w:val="left" w:pos="1418"/>
          <w:tab w:val="left" w:pos="1701"/>
          <w:tab w:val="left" w:pos="1985"/>
        </w:tabs>
        <w:spacing w:before="240" w:after="100" w:line="280" w:lineRule="exact"/>
        <w:outlineLvl w:val="1"/>
        <w:rPr>
          <w:rFonts w:eastAsia="MingLiU"/>
          <w:b/>
          <w:bCs/>
          <w:iCs/>
          <w:color w:val="00B2A9" w:themeColor="accent1"/>
          <w:kern w:val="20"/>
          <w:sz w:val="24"/>
          <w:szCs w:val="28"/>
        </w:rPr>
      </w:pPr>
    </w:p>
    <w:p w14:paraId="636A2F6C" w14:textId="77777777" w:rsidR="00D836E6" w:rsidRPr="00D836E6" w:rsidRDefault="00D836E6" w:rsidP="00D836E6">
      <w:pPr>
        <w:spacing w:before="60" w:after="120"/>
        <w:rPr>
          <w:rFonts w:eastAsia="MingLiU" w:cs="Times New Roman"/>
        </w:rPr>
      </w:pPr>
    </w:p>
    <w:p w14:paraId="7BAA1D6B" w14:textId="77777777" w:rsidR="00D836E6" w:rsidRPr="00D836E6" w:rsidRDefault="00D836E6" w:rsidP="00D836E6">
      <w:pPr>
        <w:keepNext/>
        <w:keepLines/>
        <w:tabs>
          <w:tab w:val="left" w:pos="1418"/>
          <w:tab w:val="left" w:pos="1701"/>
          <w:tab w:val="left" w:pos="1985"/>
        </w:tabs>
        <w:spacing w:before="240" w:after="100" w:line="280" w:lineRule="exact"/>
        <w:outlineLvl w:val="1"/>
        <w:rPr>
          <w:rFonts w:eastAsia="MingLiU"/>
          <w:b/>
          <w:bCs/>
          <w:iCs/>
          <w:color w:val="00B2A9" w:themeColor="accent1"/>
          <w:kern w:val="20"/>
          <w:sz w:val="24"/>
          <w:szCs w:val="28"/>
        </w:rPr>
      </w:pPr>
      <w:bookmarkStart w:id="58" w:name="_Toc18502397"/>
      <w:bookmarkStart w:id="59" w:name="_Toc19711420"/>
      <w:r w:rsidRPr="00D836E6">
        <w:rPr>
          <w:rFonts w:eastAsia="MingLiU"/>
          <w:b/>
          <w:bCs/>
          <w:iCs/>
          <w:color w:val="00B2A9" w:themeColor="accent1"/>
          <w:kern w:val="20"/>
          <w:sz w:val="24"/>
          <w:szCs w:val="28"/>
        </w:rPr>
        <w:t>Objective 2. Ensure that commercial kangaroo harvesting in Victoria is humane and animal welfare is protected.</w:t>
      </w:r>
      <w:bookmarkEnd w:id="44"/>
      <w:bookmarkEnd w:id="58"/>
      <w:bookmarkEnd w:id="59"/>
    </w:p>
    <w:p w14:paraId="4837943F" w14:textId="77777777" w:rsidR="00D836E6" w:rsidRPr="00D836E6" w:rsidRDefault="00D836E6" w:rsidP="00D836E6">
      <w:pPr>
        <w:spacing w:before="60" w:after="120"/>
        <w:rPr>
          <w:rFonts w:ascii="Arial" w:hAnsi="Arial" w:cs="Times New Roman"/>
          <w:color w:val="363534"/>
        </w:rPr>
      </w:pPr>
      <w:r w:rsidRPr="00D836E6">
        <w:rPr>
          <w:rFonts w:ascii="Arial" w:hAnsi="Arial" w:cs="Times New Roman"/>
          <w:color w:val="363534"/>
        </w:rPr>
        <w:t xml:space="preserve">Good animal welfare outcomes are of the highest priority in managing Victoria’s commercial harvest. </w:t>
      </w:r>
    </w:p>
    <w:p w14:paraId="173F10D4" w14:textId="77777777" w:rsidR="00D836E6" w:rsidRPr="00D836E6" w:rsidRDefault="00D836E6" w:rsidP="00D836E6">
      <w:pPr>
        <w:spacing w:before="60" w:after="120"/>
        <w:rPr>
          <w:rFonts w:ascii="Arial" w:hAnsi="Arial" w:cs="Times New Roman"/>
          <w:color w:val="363534"/>
        </w:rPr>
      </w:pPr>
      <w:r w:rsidRPr="00D836E6">
        <w:rPr>
          <w:rFonts w:ascii="Arial" w:hAnsi="Arial" w:cs="Times New Roman"/>
          <w:color w:val="363534"/>
        </w:rPr>
        <w:t xml:space="preserve">The nationally-endorsed standard for humane commercial harvest of kangaroos is described in the </w:t>
      </w:r>
      <w:r w:rsidRPr="00D836E6">
        <w:rPr>
          <w:rFonts w:ascii="Arial" w:hAnsi="Arial" w:cs="Times New Roman"/>
          <w:i/>
          <w:color w:val="363534"/>
        </w:rPr>
        <w:t xml:space="preserve">National Code of Practice for the Humane Shooting of Kangaroos and Wallabies for Commercial Purposes </w:t>
      </w:r>
      <w:r w:rsidRPr="00D836E6">
        <w:rPr>
          <w:rFonts w:ascii="Arial" w:hAnsi="Arial" w:cs="Times New Roman"/>
          <w:color w:val="363534"/>
        </w:rPr>
        <w:t>(the National Code). All kangaroo harvesters in Victoria will be required to comply with the National Code and any future standards that might replace it.</w:t>
      </w:r>
    </w:p>
    <w:p w14:paraId="6975439E" w14:textId="77777777" w:rsidR="00D836E6" w:rsidRPr="00D836E6" w:rsidRDefault="00D836E6" w:rsidP="00D836E6">
      <w:pPr>
        <w:spacing w:before="60" w:after="120"/>
        <w:rPr>
          <w:rFonts w:ascii="Arial" w:hAnsi="Arial" w:cs="Times New Roman"/>
          <w:color w:val="363534"/>
        </w:rPr>
      </w:pPr>
      <w:r w:rsidRPr="00D836E6">
        <w:rPr>
          <w:rFonts w:ascii="Arial" w:hAnsi="Arial" w:cs="Times New Roman"/>
          <w:color w:val="363534"/>
        </w:rPr>
        <w:t>Compliance with the National Code will be required through the application of minimum standards as a prerequisite for harvesting authorisation, and the inclusion of related conditions on the authorisation. Noncompliance will be treated as a breach of authorisation condition, with appropriate penalties applied.</w:t>
      </w:r>
    </w:p>
    <w:p w14:paraId="52B003DA" w14:textId="77777777" w:rsidR="00D836E6" w:rsidRPr="00D836E6" w:rsidRDefault="00D836E6" w:rsidP="00D836E6">
      <w:pPr>
        <w:spacing w:before="60" w:after="120"/>
        <w:rPr>
          <w:rFonts w:ascii="Arial" w:hAnsi="Arial" w:cs="Times New Roman"/>
          <w:color w:val="363534"/>
        </w:rPr>
      </w:pPr>
    </w:p>
    <w:tbl>
      <w:tblPr>
        <w:tblStyle w:val="TableGrid1"/>
        <w:tblW w:w="0" w:type="auto"/>
        <w:tblLook w:val="04A0" w:firstRow="1" w:lastRow="0" w:firstColumn="1" w:lastColumn="0" w:noHBand="0" w:noVBand="1"/>
      </w:tblPr>
      <w:tblGrid>
        <w:gridCol w:w="4480"/>
        <w:gridCol w:w="4479"/>
        <w:gridCol w:w="4479"/>
      </w:tblGrid>
      <w:tr w:rsidR="00D836E6" w:rsidRPr="00D836E6" w14:paraId="01D99CBD" w14:textId="77777777" w:rsidTr="00C2188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508" w:type="dxa"/>
          </w:tcPr>
          <w:p w14:paraId="45909AE9" w14:textId="77777777" w:rsidR="00D836E6" w:rsidRPr="00D836E6" w:rsidRDefault="00D836E6" w:rsidP="00D836E6">
            <w:pPr>
              <w:spacing w:after="120" w:line="240" w:lineRule="atLeast"/>
              <w:rPr>
                <w:rFonts w:ascii="Arial" w:hAnsi="Arial"/>
                <w:b/>
                <w:color w:val="363534"/>
                <w:sz w:val="20"/>
              </w:rPr>
            </w:pPr>
            <w:r w:rsidRPr="00D836E6">
              <w:rPr>
                <w:rFonts w:ascii="Arial" w:hAnsi="Arial"/>
                <w:b/>
                <w:color w:val="363534"/>
                <w:sz w:val="20"/>
              </w:rPr>
              <w:t>Requirements</w:t>
            </w:r>
          </w:p>
        </w:tc>
        <w:tc>
          <w:tcPr>
            <w:tcW w:w="4508" w:type="dxa"/>
          </w:tcPr>
          <w:p w14:paraId="5793B8E1" w14:textId="77777777" w:rsidR="00D836E6" w:rsidRPr="00D836E6" w:rsidRDefault="00D836E6" w:rsidP="00D836E6">
            <w:pPr>
              <w:spacing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Management actions</w:t>
            </w:r>
          </w:p>
        </w:tc>
        <w:tc>
          <w:tcPr>
            <w:tcW w:w="4508" w:type="dxa"/>
          </w:tcPr>
          <w:p w14:paraId="59288094" w14:textId="77777777" w:rsidR="00D836E6" w:rsidRPr="00D836E6" w:rsidRDefault="00D836E6" w:rsidP="00D836E6">
            <w:pPr>
              <w:spacing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Targets / indicators</w:t>
            </w:r>
          </w:p>
        </w:tc>
      </w:tr>
      <w:tr w:rsidR="00D836E6" w:rsidRPr="00D836E6" w14:paraId="72A7AEC0" w14:textId="77777777" w:rsidTr="00C2188B">
        <w:tc>
          <w:tcPr>
            <w:tcW w:w="4508" w:type="dxa"/>
          </w:tcPr>
          <w:p w14:paraId="145EB283"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Kangaroo harvesters will be required to demonstrate minimum standards of competency set out in the National Code</w:t>
            </w:r>
            <w:r w:rsidRPr="00D836E6">
              <w:rPr>
                <w:rFonts w:ascii="Arial" w:hAnsi="Arial"/>
                <w:i/>
                <w:color w:val="363534"/>
                <w:sz w:val="20"/>
              </w:rPr>
              <w:t xml:space="preserve"> </w:t>
            </w:r>
            <w:r w:rsidRPr="00D836E6">
              <w:rPr>
                <w:rFonts w:ascii="Arial" w:hAnsi="Arial"/>
                <w:color w:val="363534"/>
                <w:sz w:val="20"/>
              </w:rPr>
              <w:t>prior to receiving authorisation to harvest under the Plan.</w:t>
            </w:r>
          </w:p>
          <w:p w14:paraId="0FF319BF" w14:textId="1AA1BA03"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xml:space="preserve">Harvesters who have been active in the Kangaroo Pet Food Trial (KPFT) within the past two years and who have been listed as a Preferred Supplier under the Food Safety Plan of a participating Pet Food Processor will be assumed to meet competency requirements for </w:t>
            </w:r>
            <w:r w:rsidR="00865528">
              <w:rPr>
                <w:rFonts w:ascii="Arial" w:hAnsi="Arial"/>
                <w:color w:val="363534"/>
                <w:sz w:val="20"/>
              </w:rPr>
              <w:t>an</w:t>
            </w:r>
            <w:r w:rsidRPr="00D836E6">
              <w:rPr>
                <w:rFonts w:ascii="Arial" w:hAnsi="Arial"/>
                <w:color w:val="363534"/>
                <w:sz w:val="20"/>
              </w:rPr>
              <w:t xml:space="preserve"> initial 15-month period</w:t>
            </w:r>
            <w:r w:rsidR="00865528">
              <w:rPr>
                <w:rFonts w:ascii="Arial" w:hAnsi="Arial"/>
                <w:color w:val="363534"/>
                <w:sz w:val="20"/>
              </w:rPr>
              <w:t xml:space="preserve"> (until the end of 2020)</w:t>
            </w:r>
            <w:r w:rsidRPr="00D836E6">
              <w:rPr>
                <w:rFonts w:ascii="Arial" w:hAnsi="Arial"/>
                <w:color w:val="363534"/>
                <w:sz w:val="20"/>
              </w:rPr>
              <w:t>. After this, they will be required to demonstrate the minimum standards.</w:t>
            </w:r>
          </w:p>
          <w:p w14:paraId="7C2F69CF" w14:textId="77777777" w:rsidR="00D836E6" w:rsidRPr="00D836E6" w:rsidRDefault="00D836E6" w:rsidP="00D836E6">
            <w:pPr>
              <w:spacing w:after="120" w:line="240" w:lineRule="atLeast"/>
              <w:rPr>
                <w:rFonts w:ascii="Arial" w:hAnsi="Arial"/>
                <w:color w:val="363534"/>
                <w:sz w:val="20"/>
              </w:rPr>
            </w:pPr>
          </w:p>
        </w:tc>
        <w:tc>
          <w:tcPr>
            <w:tcW w:w="4508" w:type="dxa"/>
          </w:tcPr>
          <w:p w14:paraId="41FB1798" w14:textId="77777777" w:rsidR="00D836E6" w:rsidRPr="00D836E6" w:rsidRDefault="00D836E6" w:rsidP="00D836E6">
            <w:pPr>
              <w:rPr>
                <w:rFonts w:ascii="Arial" w:hAnsi="Arial"/>
                <w:color w:val="363534"/>
                <w:sz w:val="20"/>
              </w:rPr>
            </w:pPr>
            <w:r w:rsidRPr="00D836E6">
              <w:rPr>
                <w:rFonts w:ascii="Arial" w:hAnsi="Arial"/>
                <w:color w:val="363534"/>
                <w:sz w:val="20"/>
              </w:rPr>
              <w:t>- Prior to receiving authorisation, new harvesters demonstrate (via the online platform) that they hold a valid firearms proficiency accreditation.</w:t>
            </w:r>
          </w:p>
          <w:p w14:paraId="58C5038D" w14:textId="77777777" w:rsidR="00D836E6" w:rsidRPr="00D836E6" w:rsidRDefault="00D836E6" w:rsidP="00D836E6">
            <w:pPr>
              <w:rPr>
                <w:rFonts w:ascii="Arial" w:hAnsi="Arial"/>
                <w:color w:val="363534"/>
                <w:sz w:val="20"/>
              </w:rPr>
            </w:pPr>
            <w:r w:rsidRPr="00D836E6">
              <w:rPr>
                <w:rFonts w:ascii="Arial" w:hAnsi="Arial"/>
                <w:color w:val="363534"/>
                <w:sz w:val="20"/>
              </w:rPr>
              <w:t>- Prior to receiving authorisation, new harvesters demonstrate (via online platform) that they have completed a recognised Game Harvester competency program*.</w:t>
            </w:r>
          </w:p>
          <w:p w14:paraId="19261031" w14:textId="77777777" w:rsidR="00D836E6" w:rsidRPr="00D836E6" w:rsidRDefault="00D836E6" w:rsidP="00D836E6">
            <w:pPr>
              <w:rPr>
                <w:rFonts w:ascii="Arial" w:hAnsi="Arial"/>
                <w:color w:val="363534"/>
                <w:sz w:val="20"/>
              </w:rPr>
            </w:pPr>
            <w:r w:rsidRPr="00D836E6">
              <w:rPr>
                <w:rFonts w:ascii="Arial" w:hAnsi="Arial"/>
                <w:color w:val="363534"/>
                <w:sz w:val="20"/>
              </w:rPr>
              <w:t>- Prior to receiving authorisation, harvesters confirm that they hold a firearms licence.</w:t>
            </w:r>
          </w:p>
          <w:p w14:paraId="6447E4B7" w14:textId="77777777" w:rsidR="00D836E6" w:rsidRPr="00D836E6" w:rsidRDefault="00D836E6" w:rsidP="00D836E6">
            <w:pPr>
              <w:rPr>
                <w:rFonts w:ascii="Arial" w:hAnsi="Arial"/>
                <w:color w:val="363534"/>
                <w:sz w:val="20"/>
              </w:rPr>
            </w:pPr>
            <w:r w:rsidRPr="00D836E6">
              <w:rPr>
                <w:rFonts w:ascii="Arial" w:hAnsi="Arial"/>
                <w:color w:val="363534"/>
                <w:sz w:val="20"/>
              </w:rPr>
              <w:t>- Prior to receiving authorisation, KPFT harvesters either demonstrate that they have achieved the above requirements, or confirm that they are listed in the Food Safety Plan of a Pet Food Processor that participated in the KPFT, and that they have been active in the KPFT within the past two years.</w:t>
            </w:r>
          </w:p>
          <w:p w14:paraId="351E342C" w14:textId="77777777" w:rsidR="00D836E6" w:rsidRPr="00D836E6" w:rsidRDefault="00D836E6" w:rsidP="00D836E6">
            <w:pPr>
              <w:rPr>
                <w:rFonts w:ascii="Arial" w:hAnsi="Arial"/>
                <w:color w:val="363534"/>
                <w:sz w:val="20"/>
              </w:rPr>
            </w:pPr>
            <w:r w:rsidRPr="00D836E6">
              <w:rPr>
                <w:rFonts w:ascii="Arial" w:hAnsi="Arial"/>
                <w:color w:val="363534"/>
                <w:sz w:val="20"/>
              </w:rPr>
              <w:t xml:space="preserve">- A copy of the National Code is provided to all new applicants with their authorisation and is made available on the website for the harvesting program. </w:t>
            </w:r>
          </w:p>
          <w:p w14:paraId="62C440D7" w14:textId="77777777" w:rsidR="00D836E6" w:rsidRPr="00D836E6" w:rsidRDefault="00D836E6" w:rsidP="00D836E6">
            <w:pPr>
              <w:rPr>
                <w:rFonts w:ascii="Arial" w:hAnsi="Arial"/>
                <w:color w:val="363534"/>
                <w:szCs w:val="18"/>
                <w:highlight w:val="yellow"/>
              </w:rPr>
            </w:pPr>
          </w:p>
          <w:p w14:paraId="1DF8758A" w14:textId="77777777" w:rsidR="00D836E6" w:rsidRPr="00D836E6" w:rsidRDefault="00D836E6" w:rsidP="00D836E6">
            <w:pPr>
              <w:rPr>
                <w:rFonts w:ascii="Arial" w:hAnsi="Arial"/>
                <w:color w:val="363534"/>
                <w:szCs w:val="18"/>
              </w:rPr>
            </w:pPr>
            <w:r w:rsidRPr="00D836E6">
              <w:rPr>
                <w:rFonts w:ascii="Arial" w:hAnsi="Arial"/>
                <w:color w:val="363534"/>
                <w:szCs w:val="18"/>
              </w:rPr>
              <w:t>*Any accredited Game Harvester competency program that meets the requirements for licensing in another kangaroo harvesting jurisdiction will be recognised.</w:t>
            </w:r>
          </w:p>
        </w:tc>
        <w:tc>
          <w:tcPr>
            <w:tcW w:w="4508" w:type="dxa"/>
          </w:tcPr>
          <w:p w14:paraId="5FC1E528" w14:textId="77777777" w:rsidR="00D836E6" w:rsidRPr="00D836E6" w:rsidRDefault="00D836E6" w:rsidP="00D836E6">
            <w:pPr>
              <w:rPr>
                <w:rFonts w:ascii="Arial" w:hAnsi="Arial"/>
                <w:color w:val="363534"/>
                <w:sz w:val="20"/>
              </w:rPr>
            </w:pPr>
            <w:r w:rsidRPr="00D836E6">
              <w:rPr>
                <w:rFonts w:ascii="Arial" w:hAnsi="Arial"/>
                <w:color w:val="363534"/>
                <w:sz w:val="20"/>
              </w:rPr>
              <w:t>- 100% of new harvesters will hold a valid firearms proficiency accreditation.</w:t>
            </w:r>
          </w:p>
          <w:p w14:paraId="2C8107F3" w14:textId="77777777" w:rsidR="00D836E6" w:rsidRPr="00D836E6" w:rsidRDefault="00D836E6" w:rsidP="00D836E6">
            <w:pPr>
              <w:rPr>
                <w:rFonts w:ascii="Arial" w:hAnsi="Arial"/>
                <w:color w:val="363534"/>
                <w:sz w:val="20"/>
              </w:rPr>
            </w:pPr>
            <w:r w:rsidRPr="00D836E6">
              <w:rPr>
                <w:rFonts w:ascii="Arial" w:hAnsi="Arial"/>
                <w:color w:val="363534"/>
                <w:sz w:val="20"/>
              </w:rPr>
              <w:t>- 100% of new harvesters have completed a recognised Game Harvester competency program.</w:t>
            </w:r>
          </w:p>
          <w:p w14:paraId="6D1AB5A3" w14:textId="77777777" w:rsidR="00D836E6" w:rsidRPr="00D836E6" w:rsidRDefault="00D836E6" w:rsidP="00D836E6">
            <w:pPr>
              <w:rPr>
                <w:rFonts w:ascii="Arial" w:hAnsi="Arial"/>
                <w:color w:val="363534"/>
                <w:sz w:val="20"/>
              </w:rPr>
            </w:pPr>
            <w:r w:rsidRPr="00D836E6">
              <w:rPr>
                <w:rFonts w:ascii="Arial" w:hAnsi="Arial"/>
                <w:color w:val="363534"/>
                <w:sz w:val="20"/>
              </w:rPr>
              <w:t>- 100% of new harvesters confirm that they hold a valid firearms licence.</w:t>
            </w:r>
          </w:p>
          <w:p w14:paraId="34B72F8B" w14:textId="77777777" w:rsidR="00D836E6" w:rsidRPr="00D836E6" w:rsidRDefault="00D836E6" w:rsidP="00D836E6">
            <w:pPr>
              <w:rPr>
                <w:rFonts w:ascii="Arial" w:hAnsi="Arial"/>
                <w:color w:val="363534"/>
                <w:sz w:val="20"/>
              </w:rPr>
            </w:pPr>
            <w:r w:rsidRPr="00D836E6">
              <w:rPr>
                <w:rFonts w:ascii="Arial" w:hAnsi="Arial"/>
                <w:color w:val="363534"/>
                <w:sz w:val="20"/>
              </w:rPr>
              <w:t>- 100% of existing KPFT harvesters show that they can meet these requirements or commit to obtaining them before 1 January 2021.</w:t>
            </w:r>
          </w:p>
        </w:tc>
      </w:tr>
      <w:tr w:rsidR="00D836E6" w:rsidRPr="00D836E6" w14:paraId="50F99458" w14:textId="77777777" w:rsidTr="00C2188B">
        <w:tc>
          <w:tcPr>
            <w:tcW w:w="4508" w:type="dxa"/>
          </w:tcPr>
          <w:p w14:paraId="25E7F1FD"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Harvesters will be required to comply with the National Code (and any future iterations).</w:t>
            </w:r>
          </w:p>
        </w:tc>
        <w:tc>
          <w:tcPr>
            <w:tcW w:w="4508" w:type="dxa"/>
          </w:tcPr>
          <w:p w14:paraId="4E3B42AA" w14:textId="77777777" w:rsidR="00D836E6" w:rsidRPr="00D836E6" w:rsidRDefault="00D836E6" w:rsidP="00D836E6">
            <w:pPr>
              <w:rPr>
                <w:rFonts w:ascii="Arial" w:hAnsi="Arial"/>
                <w:color w:val="363534"/>
                <w:sz w:val="20"/>
              </w:rPr>
            </w:pPr>
            <w:r w:rsidRPr="00D836E6">
              <w:rPr>
                <w:rFonts w:ascii="Arial" w:hAnsi="Arial"/>
                <w:color w:val="363534"/>
                <w:sz w:val="20"/>
              </w:rPr>
              <w:t>- Authorisation conditions for commercial harvest of kangaroos will require that harvesters take kangaroos in accordance with the National Code.</w:t>
            </w:r>
          </w:p>
          <w:p w14:paraId="52793FBC" w14:textId="77777777" w:rsidR="00D836E6" w:rsidRPr="00D836E6" w:rsidRDefault="00D836E6" w:rsidP="00D836E6">
            <w:pPr>
              <w:rPr>
                <w:rFonts w:ascii="Arial" w:hAnsi="Arial"/>
                <w:color w:val="363534"/>
                <w:sz w:val="20"/>
              </w:rPr>
            </w:pPr>
            <w:r w:rsidRPr="00D836E6">
              <w:rPr>
                <w:rFonts w:ascii="Arial" w:hAnsi="Arial"/>
                <w:color w:val="363534"/>
                <w:sz w:val="20"/>
              </w:rPr>
              <w:t>- Appropriate compliance action is taken when harvesters are found to have breached authorisation conditions in relation to animal welfare.</w:t>
            </w:r>
          </w:p>
          <w:p w14:paraId="108EF02F" w14:textId="77777777" w:rsidR="00D836E6" w:rsidRPr="00D836E6" w:rsidRDefault="00D836E6" w:rsidP="00D836E6">
            <w:pPr>
              <w:rPr>
                <w:rFonts w:ascii="Arial" w:hAnsi="Arial"/>
                <w:color w:val="363534"/>
                <w:sz w:val="20"/>
              </w:rPr>
            </w:pPr>
          </w:p>
          <w:p w14:paraId="56A0E93B" w14:textId="77777777" w:rsidR="00D836E6" w:rsidRPr="00D836E6" w:rsidRDefault="00D836E6" w:rsidP="00D836E6">
            <w:pPr>
              <w:spacing w:after="120" w:line="240" w:lineRule="atLeast"/>
              <w:rPr>
                <w:rFonts w:ascii="Arial" w:hAnsi="Arial"/>
                <w:color w:val="363534"/>
                <w:sz w:val="20"/>
              </w:rPr>
            </w:pPr>
          </w:p>
        </w:tc>
        <w:tc>
          <w:tcPr>
            <w:tcW w:w="4508" w:type="dxa"/>
          </w:tcPr>
          <w:p w14:paraId="76205213" w14:textId="77777777" w:rsidR="00D836E6" w:rsidRPr="00D836E6" w:rsidRDefault="00D836E6" w:rsidP="00D836E6">
            <w:pPr>
              <w:spacing w:after="0" w:line="240" w:lineRule="auto"/>
              <w:ind w:left="0"/>
              <w:rPr>
                <w:rFonts w:ascii="Arial" w:hAnsi="Arial"/>
                <w:color w:val="363534"/>
                <w:sz w:val="20"/>
              </w:rPr>
            </w:pPr>
            <w:r w:rsidRPr="00D836E6">
              <w:rPr>
                <w:rFonts w:ascii="Arial" w:hAnsi="Arial"/>
                <w:color w:val="363534"/>
                <w:sz w:val="20"/>
              </w:rPr>
              <w:t>- 100% of reports of non-compliance are investigated and appropriate action taken where possible.</w:t>
            </w:r>
          </w:p>
        </w:tc>
      </w:tr>
    </w:tbl>
    <w:p w14:paraId="11BCCE1C" w14:textId="77777777" w:rsidR="00D836E6" w:rsidRPr="00D836E6" w:rsidRDefault="00D836E6" w:rsidP="00D836E6">
      <w:pPr>
        <w:spacing w:before="60" w:after="120"/>
        <w:rPr>
          <w:rFonts w:ascii="Arial" w:hAnsi="Arial" w:cs="Times New Roman"/>
          <w:color w:val="363534"/>
        </w:rPr>
      </w:pPr>
    </w:p>
    <w:p w14:paraId="133BCF5B" w14:textId="77777777" w:rsidR="00D836E6" w:rsidRPr="00D836E6" w:rsidRDefault="00D836E6" w:rsidP="00D836E6">
      <w:pPr>
        <w:rPr>
          <w:rFonts w:ascii="Arial" w:eastAsia="MingLiU" w:hAnsi="Arial" w:cs="Times New Roman"/>
          <w:b/>
          <w:bCs/>
          <w:iCs/>
          <w:color w:val="00B2A9"/>
          <w:kern w:val="20"/>
          <w:sz w:val="24"/>
          <w:szCs w:val="28"/>
        </w:rPr>
      </w:pPr>
      <w:bookmarkStart w:id="60" w:name="_Toc15974261"/>
      <w:r w:rsidRPr="00D836E6">
        <w:rPr>
          <w:rFonts w:ascii="Arial" w:eastAsia="MingLiU" w:hAnsi="Arial" w:cs="Times New Roman"/>
          <w:b/>
          <w:bCs/>
          <w:iCs/>
          <w:color w:val="00B2A9"/>
          <w:kern w:val="20"/>
          <w:sz w:val="24"/>
          <w:szCs w:val="28"/>
        </w:rPr>
        <w:br w:type="page"/>
      </w:r>
    </w:p>
    <w:p w14:paraId="788E9EF6" w14:textId="77777777" w:rsidR="00D836E6" w:rsidRPr="00D836E6" w:rsidRDefault="00D836E6" w:rsidP="00D836E6">
      <w:pPr>
        <w:keepNext/>
        <w:keepLines/>
        <w:tabs>
          <w:tab w:val="left" w:pos="1418"/>
          <w:tab w:val="left" w:pos="1701"/>
          <w:tab w:val="left" w:pos="1985"/>
        </w:tabs>
        <w:spacing w:before="240" w:after="100" w:line="280" w:lineRule="exact"/>
        <w:outlineLvl w:val="1"/>
        <w:rPr>
          <w:rFonts w:eastAsia="MingLiU"/>
          <w:b/>
          <w:bCs/>
          <w:iCs/>
          <w:color w:val="00B2A9" w:themeColor="accent1"/>
          <w:kern w:val="20"/>
          <w:sz w:val="24"/>
          <w:szCs w:val="28"/>
        </w:rPr>
      </w:pPr>
      <w:bookmarkStart w:id="61" w:name="_Toc18502398"/>
      <w:bookmarkStart w:id="62" w:name="_Toc19711421"/>
      <w:r w:rsidRPr="00D836E6">
        <w:rPr>
          <w:rFonts w:eastAsia="MingLiU"/>
          <w:b/>
          <w:bCs/>
          <w:iCs/>
          <w:color w:val="00B2A9" w:themeColor="accent1"/>
          <w:kern w:val="20"/>
          <w:sz w:val="24"/>
          <w:szCs w:val="28"/>
        </w:rPr>
        <w:t>Objective 3. Ensure that commercial kangaroo harvesting activities are appropriately regulated.</w:t>
      </w:r>
      <w:bookmarkEnd w:id="60"/>
      <w:bookmarkEnd w:id="61"/>
      <w:bookmarkEnd w:id="62"/>
    </w:p>
    <w:p w14:paraId="3629FB2C" w14:textId="77777777" w:rsidR="00D836E6" w:rsidRPr="00D836E6" w:rsidRDefault="00D836E6" w:rsidP="00D836E6">
      <w:pPr>
        <w:spacing w:before="60" w:after="120"/>
        <w:rPr>
          <w:rFonts w:ascii="Arial" w:hAnsi="Arial" w:cs="Times New Roman"/>
          <w:color w:val="363534"/>
        </w:rPr>
      </w:pPr>
      <w:r w:rsidRPr="00D836E6">
        <w:rPr>
          <w:rFonts w:ascii="Arial" w:hAnsi="Arial" w:cs="Times New Roman"/>
          <w:color w:val="363534"/>
        </w:rPr>
        <w:t>Kangaroo harvesters and processors must hold suitable permissions under both the Wildlife Act and the Meat Industry Act in order to participate in the program. The current legislative basis for the authorisation and licensing arrangements are described in section 2.</w:t>
      </w:r>
    </w:p>
    <w:p w14:paraId="03958D45" w14:textId="77777777" w:rsidR="00D836E6" w:rsidRPr="00D836E6" w:rsidRDefault="00D836E6" w:rsidP="00D836E6">
      <w:pPr>
        <w:spacing w:before="60" w:after="120"/>
        <w:rPr>
          <w:rFonts w:ascii="Arial" w:hAnsi="Arial" w:cs="Times New Roman"/>
          <w:color w:val="363534"/>
        </w:rPr>
      </w:pPr>
      <w:r w:rsidRPr="00D836E6">
        <w:rPr>
          <w:rFonts w:ascii="Arial" w:hAnsi="Arial" w:cs="Times New Roman"/>
          <w:color w:val="363534"/>
        </w:rPr>
        <w:t xml:space="preserve">Conditions will be applied to licences and authorisations that reflect the requirements set out in this plan. </w:t>
      </w:r>
    </w:p>
    <w:p w14:paraId="1B595215" w14:textId="77777777" w:rsidR="00D836E6" w:rsidRPr="00D836E6" w:rsidRDefault="00D836E6" w:rsidP="00D836E6">
      <w:pPr>
        <w:spacing w:before="60" w:after="120"/>
        <w:rPr>
          <w:rFonts w:ascii="Arial" w:hAnsi="Arial" w:cs="Times New Roman"/>
          <w:color w:val="363534"/>
        </w:rPr>
      </w:pPr>
      <w:r w:rsidRPr="00D836E6">
        <w:rPr>
          <w:rFonts w:ascii="Arial" w:hAnsi="Arial" w:cs="Times New Roman"/>
          <w:color w:val="363534"/>
        </w:rPr>
        <w:t>Participants will be required to adhere to tagging procedures as described in this plan and enacted via conditions.</w:t>
      </w:r>
    </w:p>
    <w:p w14:paraId="4CAEA414" w14:textId="77777777" w:rsidR="00D836E6" w:rsidRPr="00D836E6" w:rsidRDefault="00D836E6" w:rsidP="00D836E6">
      <w:pPr>
        <w:spacing w:before="60" w:after="120"/>
        <w:rPr>
          <w:rFonts w:ascii="Arial" w:hAnsi="Arial" w:cs="Times New Roman"/>
          <w:color w:val="363534"/>
        </w:rPr>
      </w:pPr>
      <w:r w:rsidRPr="00D836E6">
        <w:rPr>
          <w:rFonts w:ascii="Arial" w:hAnsi="Arial" w:cs="Times New Roman"/>
          <w:color w:val="363534"/>
        </w:rPr>
        <w:t>The authorising environment that determines permission requirements will be reviewed in the first year of the operation of the commercial harvest. If necessary, new or updated arrangements will be put in place.</w:t>
      </w:r>
    </w:p>
    <w:p w14:paraId="62D972CC" w14:textId="77777777" w:rsidR="00D836E6" w:rsidRPr="00D836E6" w:rsidRDefault="00D836E6" w:rsidP="00D836E6">
      <w:pPr>
        <w:spacing w:line="240" w:lineRule="auto"/>
      </w:pPr>
    </w:p>
    <w:tbl>
      <w:tblPr>
        <w:tblStyle w:val="TableGrid1"/>
        <w:tblW w:w="0" w:type="auto"/>
        <w:tblLook w:val="04A0" w:firstRow="1" w:lastRow="0" w:firstColumn="1" w:lastColumn="0" w:noHBand="0" w:noVBand="1"/>
      </w:tblPr>
      <w:tblGrid>
        <w:gridCol w:w="4476"/>
        <w:gridCol w:w="4487"/>
        <w:gridCol w:w="4475"/>
      </w:tblGrid>
      <w:tr w:rsidR="00D836E6" w:rsidRPr="00D836E6" w14:paraId="7F5C2EC8" w14:textId="77777777" w:rsidTr="00C2188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476" w:type="dxa"/>
          </w:tcPr>
          <w:p w14:paraId="4B15ECA7" w14:textId="77777777" w:rsidR="00D836E6" w:rsidRPr="00D836E6" w:rsidRDefault="00D836E6" w:rsidP="00D836E6">
            <w:pPr>
              <w:spacing w:after="120" w:line="240" w:lineRule="atLeast"/>
              <w:rPr>
                <w:rFonts w:ascii="Arial" w:hAnsi="Arial"/>
                <w:b/>
                <w:color w:val="363534"/>
                <w:sz w:val="20"/>
              </w:rPr>
            </w:pPr>
            <w:r w:rsidRPr="00D836E6">
              <w:rPr>
                <w:rFonts w:ascii="Arial" w:hAnsi="Arial"/>
                <w:b/>
                <w:color w:val="363534"/>
                <w:sz w:val="20"/>
              </w:rPr>
              <w:t>Requirements</w:t>
            </w:r>
          </w:p>
        </w:tc>
        <w:tc>
          <w:tcPr>
            <w:tcW w:w="4487" w:type="dxa"/>
          </w:tcPr>
          <w:p w14:paraId="232495C4" w14:textId="77777777" w:rsidR="00D836E6" w:rsidRPr="00D836E6" w:rsidRDefault="00D836E6" w:rsidP="00D836E6">
            <w:pPr>
              <w:spacing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Management actions</w:t>
            </w:r>
          </w:p>
        </w:tc>
        <w:tc>
          <w:tcPr>
            <w:tcW w:w="4475" w:type="dxa"/>
          </w:tcPr>
          <w:p w14:paraId="4D92448A" w14:textId="77777777" w:rsidR="00D836E6" w:rsidRPr="00D836E6" w:rsidRDefault="00D836E6" w:rsidP="00D836E6">
            <w:pPr>
              <w:spacing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Targets / indicators</w:t>
            </w:r>
          </w:p>
        </w:tc>
      </w:tr>
      <w:tr w:rsidR="00D836E6" w:rsidRPr="00D836E6" w14:paraId="3674F07F" w14:textId="77777777" w:rsidTr="00C2188B">
        <w:tc>
          <w:tcPr>
            <w:tcW w:w="4476" w:type="dxa"/>
          </w:tcPr>
          <w:p w14:paraId="0E7BA7E5"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All participants will be required to hold the appropriate authorisations and licences under relevant Victorian legislation.</w:t>
            </w:r>
          </w:p>
        </w:tc>
        <w:tc>
          <w:tcPr>
            <w:tcW w:w="4487" w:type="dxa"/>
          </w:tcPr>
          <w:p w14:paraId="38E4ABC6"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All kangaroo harvesters operating under this plan hold an authorisation under section 28A(1)(h) of the Wildlife Act.</w:t>
            </w:r>
          </w:p>
          <w:p w14:paraId="379E8B85" w14:textId="079BAED6"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xml:space="preserve">- All kangaroo harvesters operating under this plan are listed as an Approved Supplier under the Food Safety Plan of a participating </w:t>
            </w:r>
            <w:r w:rsidR="009940D7">
              <w:rPr>
                <w:rFonts w:ascii="Arial" w:hAnsi="Arial"/>
                <w:color w:val="363534"/>
                <w:sz w:val="20"/>
              </w:rPr>
              <w:t>P</w:t>
            </w:r>
            <w:r w:rsidRPr="00D836E6">
              <w:rPr>
                <w:rFonts w:ascii="Arial" w:hAnsi="Arial"/>
                <w:color w:val="363534"/>
                <w:sz w:val="20"/>
              </w:rPr>
              <w:t xml:space="preserve">et </w:t>
            </w:r>
            <w:r w:rsidR="009940D7">
              <w:rPr>
                <w:rFonts w:ascii="Arial" w:hAnsi="Arial"/>
                <w:color w:val="363534"/>
                <w:sz w:val="20"/>
              </w:rPr>
              <w:t>M</w:t>
            </w:r>
            <w:r w:rsidRPr="00D836E6">
              <w:rPr>
                <w:rFonts w:ascii="Arial" w:hAnsi="Arial"/>
                <w:color w:val="363534"/>
                <w:sz w:val="20"/>
              </w:rPr>
              <w:t xml:space="preserve">eat </w:t>
            </w:r>
            <w:r w:rsidR="009940D7">
              <w:rPr>
                <w:rFonts w:ascii="Arial" w:hAnsi="Arial"/>
                <w:color w:val="363534"/>
                <w:sz w:val="20"/>
              </w:rPr>
              <w:t>P</w:t>
            </w:r>
            <w:r w:rsidRPr="00D836E6">
              <w:rPr>
                <w:rFonts w:ascii="Arial" w:hAnsi="Arial"/>
                <w:color w:val="363534"/>
                <w:sz w:val="20"/>
              </w:rPr>
              <w:t>rocessor.</w:t>
            </w:r>
          </w:p>
          <w:p w14:paraId="585B36D2"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All kangaroo processors operating under this plan hold a Wildlife Processor licence under the Wildlife Act.</w:t>
            </w:r>
          </w:p>
          <w:p w14:paraId="3E52F766" w14:textId="3DA7677D"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All kangaroo processors operating under this plan hold a Pet Meat Processor licence under the Meat Industry Regulations.</w:t>
            </w:r>
          </w:p>
          <w:p w14:paraId="0FE9C71E"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Operators of all field depots operating under this plan hold a Game Meat Processing Facility (Field Depot) licence under the Meat Industry Regulations.</w:t>
            </w:r>
          </w:p>
          <w:p w14:paraId="108317EB" w14:textId="32A4C9A6" w:rsidR="00D836E6" w:rsidRPr="00D836E6" w:rsidRDefault="00735C9B" w:rsidP="00D836E6">
            <w:pPr>
              <w:spacing w:after="120" w:line="240" w:lineRule="atLeast"/>
              <w:rPr>
                <w:rFonts w:ascii="Arial" w:hAnsi="Arial"/>
                <w:color w:val="363534"/>
                <w:sz w:val="20"/>
              </w:rPr>
            </w:pPr>
            <w:r w:rsidRPr="00D836E6">
              <w:rPr>
                <w:rFonts w:ascii="Arial" w:hAnsi="Arial"/>
                <w:color w:val="363534"/>
                <w:sz w:val="20"/>
              </w:rPr>
              <w:t xml:space="preserve"> </w:t>
            </w:r>
            <w:r w:rsidR="00D836E6" w:rsidRPr="00D836E6">
              <w:rPr>
                <w:rFonts w:ascii="Arial" w:hAnsi="Arial"/>
                <w:color w:val="363534"/>
                <w:sz w:val="20"/>
              </w:rPr>
              <w:t>(Note, there are currently no licensing requirements for vehicles used for the harvest, processing, storage or transport of pet food.)</w:t>
            </w:r>
          </w:p>
        </w:tc>
        <w:tc>
          <w:tcPr>
            <w:tcW w:w="4475" w:type="dxa"/>
          </w:tcPr>
          <w:p w14:paraId="10393B6F"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- 100% of harvesters hold an authorisation under the Wildlife Act.</w:t>
            </w:r>
          </w:p>
          <w:p w14:paraId="7EA9D97A" w14:textId="77777777" w:rsidR="00D836E6" w:rsidRPr="00D836E6" w:rsidRDefault="00D836E6" w:rsidP="00D836E6">
            <w:pPr>
              <w:spacing w:after="120" w:line="240" w:lineRule="atLeast"/>
              <w:rPr>
                <w:rFonts w:ascii="Arial" w:hAnsi="Arial"/>
                <w:color w:val="363534"/>
                <w:sz w:val="20"/>
              </w:rPr>
            </w:pPr>
          </w:p>
          <w:p w14:paraId="55091A73"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- 100% of harvesters are listed as a Preferred Supplier.</w:t>
            </w:r>
          </w:p>
          <w:p w14:paraId="594894CD" w14:textId="77777777" w:rsidR="00D836E6" w:rsidRPr="00D836E6" w:rsidRDefault="00D836E6" w:rsidP="00D836E6">
            <w:pPr>
              <w:spacing w:after="120"/>
              <w:rPr>
                <w:rFonts w:ascii="Arial" w:hAnsi="Arial"/>
                <w:color w:val="363534"/>
              </w:rPr>
            </w:pPr>
          </w:p>
          <w:p w14:paraId="5081734F"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- 100% of processors hold a Wildlife Processor licence.</w:t>
            </w:r>
          </w:p>
          <w:p w14:paraId="11317AB0" w14:textId="77777777" w:rsidR="00D836E6" w:rsidRPr="00D836E6" w:rsidRDefault="00D836E6" w:rsidP="00D836E6">
            <w:pPr>
              <w:spacing w:after="120" w:line="240" w:lineRule="atLeast"/>
              <w:rPr>
                <w:rFonts w:ascii="Arial" w:hAnsi="Arial"/>
                <w:color w:val="363534"/>
                <w:sz w:val="20"/>
              </w:rPr>
            </w:pPr>
          </w:p>
          <w:p w14:paraId="323C7560" w14:textId="76D8B327" w:rsidR="00D836E6" w:rsidRPr="00D836E6" w:rsidRDefault="00D836E6" w:rsidP="00D836E6">
            <w:pPr>
              <w:spacing w:after="120"/>
              <w:rPr>
                <w:rFonts w:ascii="Arial" w:hAnsi="Arial"/>
                <w:color w:val="363534"/>
                <w:sz w:val="20"/>
              </w:rPr>
            </w:pPr>
            <w:r w:rsidRPr="00D836E6">
              <w:rPr>
                <w:rFonts w:ascii="Arial" w:hAnsi="Arial"/>
                <w:color w:val="363534"/>
                <w:sz w:val="20"/>
              </w:rPr>
              <w:t>- 100% of processors hold a Pet Meat Processor licence.</w:t>
            </w:r>
          </w:p>
          <w:p w14:paraId="546FA9A2" w14:textId="77777777" w:rsidR="00D836E6" w:rsidRPr="00D836E6" w:rsidRDefault="00D836E6" w:rsidP="00D836E6">
            <w:pPr>
              <w:spacing w:after="120"/>
              <w:rPr>
                <w:rFonts w:ascii="Arial" w:hAnsi="Arial"/>
                <w:color w:val="363534"/>
                <w:sz w:val="20"/>
              </w:rPr>
            </w:pPr>
          </w:p>
          <w:p w14:paraId="5ACB89CF" w14:textId="77777777" w:rsidR="00D836E6" w:rsidRPr="00D836E6" w:rsidRDefault="00D836E6" w:rsidP="00D836E6">
            <w:pPr>
              <w:spacing w:after="120"/>
              <w:rPr>
                <w:rFonts w:ascii="Arial" w:hAnsi="Arial"/>
                <w:color w:val="363534"/>
                <w:sz w:val="20"/>
              </w:rPr>
            </w:pPr>
            <w:r w:rsidRPr="00D836E6">
              <w:rPr>
                <w:rFonts w:ascii="Arial" w:hAnsi="Arial"/>
                <w:color w:val="363534"/>
                <w:sz w:val="20"/>
              </w:rPr>
              <w:t>- 100% of field depot operators hold a Game Meat Processing Facility (Field Depot) licence.</w:t>
            </w:r>
          </w:p>
          <w:p w14:paraId="4D72C1DC" w14:textId="77777777" w:rsidR="00D836E6" w:rsidRPr="00D836E6" w:rsidRDefault="00D836E6" w:rsidP="00D836E6">
            <w:pPr>
              <w:spacing w:after="120"/>
              <w:rPr>
                <w:rFonts w:ascii="Arial" w:hAnsi="Arial"/>
                <w:color w:val="363534"/>
              </w:rPr>
            </w:pPr>
          </w:p>
          <w:p w14:paraId="4EE15B35" w14:textId="77777777" w:rsidR="00D836E6" w:rsidRPr="00D836E6" w:rsidRDefault="00D836E6" w:rsidP="00735C9B">
            <w:pPr>
              <w:spacing w:after="120"/>
              <w:rPr>
                <w:rFonts w:ascii="Arial" w:hAnsi="Arial"/>
                <w:color w:val="363534"/>
              </w:rPr>
            </w:pPr>
          </w:p>
        </w:tc>
      </w:tr>
      <w:tr w:rsidR="00D836E6" w:rsidRPr="00D836E6" w14:paraId="2433A1D0" w14:textId="77777777" w:rsidTr="00C2188B">
        <w:tc>
          <w:tcPr>
            <w:tcW w:w="4476" w:type="dxa"/>
          </w:tcPr>
          <w:p w14:paraId="3F3B15B9"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xml:space="preserve">Conditions will be applied to authorisations and licences that reflect the requirements of this plan, to ensure that participants are required to conduct their activities consistent with the plan. </w:t>
            </w:r>
          </w:p>
        </w:tc>
        <w:tc>
          <w:tcPr>
            <w:tcW w:w="4487" w:type="dxa"/>
          </w:tcPr>
          <w:p w14:paraId="58BD2F06"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Standard conditions reflecting the requirements of this plan are included on authorisation templates and provided to every authorised harvester.</w:t>
            </w:r>
          </w:p>
          <w:p w14:paraId="6CC1EAB2"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Conditions to facilitate this plan are included on Wildlife Processor licences.</w:t>
            </w:r>
          </w:p>
          <w:p w14:paraId="66558F9F"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Holders of authorisations and licences are informed in writing of changes to conditions prior to those changes being implemented.</w:t>
            </w:r>
          </w:p>
          <w:p w14:paraId="7B73A265"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Conditions will be reviewed and updated as required, in response to changes in regulatory arrangements or operational/administrative policies.</w:t>
            </w:r>
          </w:p>
        </w:tc>
        <w:tc>
          <w:tcPr>
            <w:tcW w:w="4475" w:type="dxa"/>
          </w:tcPr>
          <w:p w14:paraId="1E2A0284" w14:textId="77777777" w:rsidR="00D836E6" w:rsidRPr="00D836E6" w:rsidRDefault="00D836E6" w:rsidP="00D836E6">
            <w:pPr>
              <w:spacing w:after="120" w:line="240" w:lineRule="atLeast"/>
              <w:ind w:left="0"/>
              <w:rPr>
                <w:rFonts w:ascii="Arial" w:hAnsi="Arial"/>
                <w:color w:val="363534"/>
                <w:sz w:val="20"/>
              </w:rPr>
            </w:pPr>
            <w:r w:rsidRPr="00D836E6">
              <w:rPr>
                <w:rFonts w:ascii="Arial" w:hAnsi="Arial"/>
                <w:color w:val="363534"/>
                <w:sz w:val="20"/>
              </w:rPr>
              <w:t>- 100% of authorisation and licence holders are provided with and aware of the conditions of their licence or authorisation.</w:t>
            </w:r>
          </w:p>
          <w:p w14:paraId="4CAF4550" w14:textId="77777777" w:rsidR="00D836E6" w:rsidRPr="00D836E6" w:rsidRDefault="00D836E6" w:rsidP="00D836E6">
            <w:pPr>
              <w:spacing w:after="120" w:line="240" w:lineRule="atLeast"/>
              <w:ind w:left="0"/>
              <w:rPr>
                <w:rFonts w:ascii="Arial" w:hAnsi="Arial"/>
                <w:color w:val="363534"/>
                <w:sz w:val="20"/>
              </w:rPr>
            </w:pPr>
          </w:p>
          <w:p w14:paraId="7B02F336" w14:textId="77777777" w:rsidR="00D836E6" w:rsidRPr="00D836E6" w:rsidRDefault="00D836E6" w:rsidP="00D836E6">
            <w:pPr>
              <w:spacing w:after="120" w:line="240" w:lineRule="atLeast"/>
              <w:ind w:left="0"/>
              <w:rPr>
                <w:rFonts w:ascii="Arial" w:hAnsi="Arial"/>
                <w:color w:val="363534"/>
                <w:sz w:val="20"/>
              </w:rPr>
            </w:pPr>
            <w:r w:rsidRPr="00D836E6">
              <w:rPr>
                <w:rFonts w:ascii="Arial" w:hAnsi="Arial"/>
                <w:color w:val="363534"/>
                <w:sz w:val="20"/>
              </w:rPr>
              <w:t>- 100% of authorisation and licence holders are advised of changes to conditions before they are implemented.</w:t>
            </w:r>
          </w:p>
          <w:p w14:paraId="3B396710" w14:textId="77777777" w:rsidR="00D836E6" w:rsidRPr="00D836E6" w:rsidRDefault="00D836E6" w:rsidP="00D836E6">
            <w:pPr>
              <w:spacing w:after="120" w:line="240" w:lineRule="atLeast"/>
              <w:ind w:left="0"/>
              <w:rPr>
                <w:rFonts w:ascii="Arial" w:hAnsi="Arial"/>
                <w:color w:val="363534"/>
                <w:sz w:val="20"/>
              </w:rPr>
            </w:pPr>
            <w:r w:rsidRPr="00D836E6">
              <w:rPr>
                <w:rFonts w:ascii="Arial" w:hAnsi="Arial"/>
                <w:color w:val="363534"/>
                <w:sz w:val="20"/>
              </w:rPr>
              <w:t xml:space="preserve"> </w:t>
            </w:r>
          </w:p>
        </w:tc>
      </w:tr>
      <w:tr w:rsidR="00D836E6" w:rsidRPr="00D836E6" w14:paraId="2E5D7488" w14:textId="77777777" w:rsidTr="00C2188B">
        <w:tc>
          <w:tcPr>
            <w:tcW w:w="4476" w:type="dxa"/>
          </w:tcPr>
          <w:p w14:paraId="6BD36999" w14:textId="672F34EB"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DJPR or its agent will issue kangaroo harvesters with tags corresponding to an allocation of the harvest quota for each zone. Tags will be restricted based on the quota for a given year for each harvest zone. A tag must be affixed to the carcass of each kangaroo killed by a harvester. The maximum number of tags available to a harvester at any one time will be set by DJPR or its agent, applied in an equitable and consistent way, and the information made available to participants prior to application for a quota allocation.</w:t>
            </w:r>
          </w:p>
          <w:p w14:paraId="288705E6" w14:textId="77777777" w:rsidR="00D836E6" w:rsidRPr="00D836E6" w:rsidRDefault="00D836E6" w:rsidP="00D836E6">
            <w:pPr>
              <w:spacing w:after="120" w:line="240" w:lineRule="atLeast"/>
              <w:rPr>
                <w:rFonts w:ascii="Arial" w:hAnsi="Arial"/>
                <w:color w:val="363534"/>
                <w:sz w:val="20"/>
              </w:rPr>
            </w:pPr>
          </w:p>
        </w:tc>
        <w:tc>
          <w:tcPr>
            <w:tcW w:w="4487" w:type="dxa"/>
          </w:tcPr>
          <w:p w14:paraId="5EFA1102"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The number of tags issued does not exceed the commercial quota for any zone in any year.</w:t>
            </w:r>
          </w:p>
          <w:p w14:paraId="3A6B6C5E"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DJPR or its agent specifies a maximum number of tags available to a harvester at one time and makes this information publicly available. Tags issued in a single allocation to a harvester do not exceed this number.</w:t>
            </w:r>
          </w:p>
          <w:p w14:paraId="0066FD83" w14:textId="11BBAF4C" w:rsidR="001A09DA" w:rsidRPr="001A09DA" w:rsidRDefault="001A09DA" w:rsidP="001A09DA">
            <w:pPr>
              <w:spacing w:after="120"/>
              <w:rPr>
                <w:rFonts w:ascii="Arial" w:hAnsi="Arial"/>
                <w:color w:val="363534"/>
                <w:sz w:val="20"/>
              </w:rPr>
            </w:pPr>
            <w:r w:rsidRPr="001A09DA">
              <w:rPr>
                <w:rFonts w:ascii="Arial" w:hAnsi="Arial"/>
                <w:color w:val="363534"/>
                <w:sz w:val="20"/>
              </w:rPr>
              <w:t>-</w:t>
            </w:r>
            <w:r>
              <w:rPr>
                <w:rFonts w:ascii="Arial" w:hAnsi="Arial"/>
                <w:color w:val="363534"/>
                <w:sz w:val="20"/>
              </w:rPr>
              <w:t xml:space="preserve"> </w:t>
            </w:r>
            <w:r w:rsidRPr="001A09DA">
              <w:rPr>
                <w:rFonts w:ascii="Arial" w:hAnsi="Arial"/>
                <w:color w:val="363534"/>
                <w:sz w:val="20"/>
              </w:rPr>
              <w:t xml:space="preserve">Each kangaroo killed by a harvester must have a tag affixed regardless of whether or not the kangaroo is removed from the property for processing. </w:t>
            </w:r>
          </w:p>
          <w:p w14:paraId="0459DBC9" w14:textId="77777777" w:rsidR="001A09DA" w:rsidRDefault="001A09DA" w:rsidP="001A09DA">
            <w:pPr>
              <w:spacing w:after="120" w:line="240" w:lineRule="atLeast"/>
              <w:rPr>
                <w:rFonts w:ascii="Arial" w:hAnsi="Arial"/>
                <w:color w:val="363534"/>
                <w:sz w:val="20"/>
              </w:rPr>
            </w:pPr>
            <w:r w:rsidRPr="001A09DA">
              <w:rPr>
                <w:rFonts w:ascii="Arial" w:hAnsi="Arial"/>
                <w:color w:val="363534"/>
                <w:sz w:val="20"/>
              </w:rPr>
              <w:t>-</w:t>
            </w:r>
            <w:r>
              <w:rPr>
                <w:rFonts w:ascii="Arial" w:hAnsi="Arial"/>
                <w:color w:val="363534"/>
                <w:sz w:val="20"/>
              </w:rPr>
              <w:t xml:space="preserve"> </w:t>
            </w:r>
            <w:r w:rsidRPr="001A09DA">
              <w:rPr>
                <w:rFonts w:ascii="Arial" w:hAnsi="Arial"/>
                <w:color w:val="363534"/>
                <w:sz w:val="20"/>
              </w:rPr>
              <w:t xml:space="preserve">Tagging is not, however, required for pouch young and young at foot that are euthanised in accordance with the National Code. </w:t>
            </w:r>
          </w:p>
          <w:p w14:paraId="43BDD88C" w14:textId="4FF85175" w:rsidR="00D836E6" w:rsidRPr="00D836E6" w:rsidRDefault="00D836E6" w:rsidP="001A09DA">
            <w:pPr>
              <w:spacing w:after="120" w:line="240" w:lineRule="atLeast"/>
              <w:rPr>
                <w:rFonts w:ascii="Arial" w:hAnsi="Arial"/>
                <w:color w:val="363534"/>
                <w:sz w:val="20"/>
              </w:rPr>
            </w:pPr>
            <w:r w:rsidRPr="00D836E6">
              <w:rPr>
                <w:rFonts w:ascii="Arial" w:hAnsi="Arial"/>
                <w:color w:val="363534"/>
                <w:sz w:val="20"/>
              </w:rPr>
              <w:t>- No harvester receives a new allocation of tags until their previous allocation is exhausted.</w:t>
            </w:r>
          </w:p>
        </w:tc>
        <w:tc>
          <w:tcPr>
            <w:tcW w:w="4475" w:type="dxa"/>
          </w:tcPr>
          <w:p w14:paraId="65295636" w14:textId="31982BC3"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xml:space="preserve">- </w:t>
            </w:r>
            <w:r w:rsidR="001A09DA" w:rsidRPr="001A09DA">
              <w:rPr>
                <w:rFonts w:ascii="Arial" w:hAnsi="Arial"/>
                <w:color w:val="363534"/>
                <w:sz w:val="20"/>
              </w:rPr>
              <w:t>100% of kangaroos killed by a harvester have tags affixed (except pouch young and young at foot).</w:t>
            </w:r>
          </w:p>
          <w:p w14:paraId="7DDD5045" w14:textId="77777777" w:rsidR="00D836E6" w:rsidRPr="00D836E6" w:rsidRDefault="00D836E6" w:rsidP="00D836E6">
            <w:pPr>
              <w:spacing w:after="120"/>
              <w:rPr>
                <w:rFonts w:ascii="Arial" w:hAnsi="Arial"/>
                <w:color w:val="363534"/>
                <w:sz w:val="20"/>
              </w:rPr>
            </w:pPr>
          </w:p>
        </w:tc>
      </w:tr>
      <w:tr w:rsidR="00D836E6" w:rsidRPr="00D836E6" w14:paraId="26457E53" w14:textId="77777777" w:rsidTr="00C2188B">
        <w:tc>
          <w:tcPr>
            <w:tcW w:w="4476" w:type="dxa"/>
          </w:tcPr>
          <w:p w14:paraId="524C5CD9"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Reporting systems will enable geotagging of harvest locations to ensure harvesting is occurring only where permitted and that tags are being used in the correct zones.</w:t>
            </w:r>
          </w:p>
        </w:tc>
        <w:tc>
          <w:tcPr>
            <w:tcW w:w="4487" w:type="dxa"/>
          </w:tcPr>
          <w:p w14:paraId="5692C9B2" w14:textId="77777777" w:rsidR="00D836E6" w:rsidRPr="00D836E6" w:rsidRDefault="00D836E6" w:rsidP="00D836E6">
            <w:pPr>
              <w:ind w:left="0"/>
              <w:rPr>
                <w:rFonts w:ascii="Arial" w:hAnsi="Arial"/>
                <w:color w:val="363534"/>
                <w:sz w:val="20"/>
              </w:rPr>
            </w:pPr>
            <w:r w:rsidRPr="00D836E6">
              <w:rPr>
                <w:rFonts w:ascii="Arial" w:hAnsi="Arial"/>
                <w:color w:val="363534"/>
                <w:sz w:val="20"/>
              </w:rPr>
              <w:t>- Tags are barcoded and the (administrative/reporting platform) enables scanned tags to be automatically geotagged.</w:t>
            </w:r>
          </w:p>
        </w:tc>
        <w:tc>
          <w:tcPr>
            <w:tcW w:w="4475" w:type="dxa"/>
          </w:tcPr>
          <w:p w14:paraId="58509BD6" w14:textId="77777777" w:rsidR="00D836E6" w:rsidRPr="00D836E6" w:rsidRDefault="00D836E6" w:rsidP="00D836E6">
            <w:pPr>
              <w:ind w:left="0"/>
              <w:rPr>
                <w:rFonts w:ascii="Arial" w:hAnsi="Arial"/>
                <w:color w:val="363534"/>
                <w:sz w:val="20"/>
              </w:rPr>
            </w:pPr>
            <w:r w:rsidRPr="00D836E6">
              <w:rPr>
                <w:rFonts w:ascii="Arial" w:hAnsi="Arial"/>
                <w:color w:val="363534"/>
                <w:sz w:val="20"/>
              </w:rPr>
              <w:t>- 100% of scanned tags are being used in the correct zone.</w:t>
            </w:r>
          </w:p>
          <w:p w14:paraId="27774958" w14:textId="77777777" w:rsidR="00D836E6" w:rsidRPr="00D836E6" w:rsidRDefault="00D836E6" w:rsidP="00D836E6">
            <w:pPr>
              <w:ind w:left="0"/>
              <w:rPr>
                <w:rFonts w:ascii="Arial" w:hAnsi="Arial"/>
                <w:color w:val="363534"/>
              </w:rPr>
            </w:pPr>
            <w:r w:rsidRPr="00D836E6">
              <w:rPr>
                <w:rFonts w:ascii="Arial" w:hAnsi="Arial"/>
                <w:color w:val="363534"/>
                <w:sz w:val="20"/>
              </w:rPr>
              <w:t>- 100% of scanned tags are being used only where permitted (i.e. on private land).</w:t>
            </w:r>
          </w:p>
        </w:tc>
      </w:tr>
    </w:tbl>
    <w:p w14:paraId="59F1F603" w14:textId="54D00EF7" w:rsidR="001A09DA" w:rsidRPr="00D836E6" w:rsidRDefault="00D836E6" w:rsidP="00D836E6">
      <w:pPr>
        <w:keepNext/>
        <w:keepLines/>
        <w:tabs>
          <w:tab w:val="left" w:pos="1418"/>
          <w:tab w:val="left" w:pos="1701"/>
          <w:tab w:val="left" w:pos="1985"/>
        </w:tabs>
        <w:spacing w:before="240" w:after="100" w:line="280" w:lineRule="exact"/>
        <w:outlineLvl w:val="1"/>
        <w:rPr>
          <w:rFonts w:eastAsia="MingLiU"/>
          <w:b/>
          <w:bCs/>
          <w:iCs/>
          <w:color w:val="00B2A9" w:themeColor="accent1"/>
          <w:kern w:val="20"/>
          <w:sz w:val="24"/>
          <w:szCs w:val="28"/>
        </w:rPr>
      </w:pPr>
      <w:bookmarkStart w:id="63" w:name="_Toc15974262"/>
      <w:bookmarkStart w:id="64" w:name="_Toc18502399"/>
      <w:bookmarkStart w:id="65" w:name="_Toc19711422"/>
      <w:r w:rsidRPr="00D836E6">
        <w:rPr>
          <w:rFonts w:eastAsia="MingLiU"/>
          <w:b/>
          <w:bCs/>
          <w:iCs/>
          <w:color w:val="00B2A9" w:themeColor="accent1"/>
          <w:kern w:val="20"/>
          <w:sz w:val="24"/>
          <w:szCs w:val="28"/>
        </w:rPr>
        <w:t>Objective 4. Effectively monitor and enforce compliance.</w:t>
      </w:r>
      <w:bookmarkEnd w:id="63"/>
      <w:bookmarkEnd w:id="64"/>
      <w:bookmarkEnd w:id="65"/>
      <w:r w:rsidRPr="00D836E6">
        <w:rPr>
          <w:rFonts w:eastAsia="MingLiU"/>
          <w:b/>
          <w:bCs/>
          <w:iCs/>
          <w:color w:val="00B2A9" w:themeColor="accent1"/>
          <w:kern w:val="20"/>
          <w:sz w:val="24"/>
          <w:szCs w:val="28"/>
        </w:rPr>
        <w:t xml:space="preserve"> </w:t>
      </w:r>
    </w:p>
    <w:p w14:paraId="52BA1984" w14:textId="77777777" w:rsidR="00D836E6" w:rsidRPr="00D836E6" w:rsidRDefault="00D836E6" w:rsidP="00D836E6">
      <w:pPr>
        <w:spacing w:after="120"/>
        <w:rPr>
          <w:rFonts w:ascii="Arial" w:hAnsi="Arial"/>
          <w:color w:val="363534"/>
        </w:rPr>
      </w:pPr>
      <w:r w:rsidRPr="00D836E6">
        <w:rPr>
          <w:rFonts w:ascii="Arial" w:hAnsi="Arial"/>
          <w:color w:val="363534"/>
        </w:rPr>
        <w:t>Compliance activity will be based on a compliance framework that identifies risks associated with the harvesting system and describes actions to mitigate those risks. Tracking and reporting for compliance purposes will be enabled via effective information systems.</w:t>
      </w:r>
    </w:p>
    <w:p w14:paraId="4871AF3A" w14:textId="725E44BC" w:rsidR="00D836E6" w:rsidRPr="00D836E6" w:rsidRDefault="00D836E6" w:rsidP="00D836E6">
      <w:pPr>
        <w:spacing w:after="120"/>
        <w:rPr>
          <w:rFonts w:ascii="Arial" w:hAnsi="Arial"/>
          <w:color w:val="363534"/>
        </w:rPr>
      </w:pPr>
      <w:r w:rsidRPr="00D836E6">
        <w:rPr>
          <w:rFonts w:ascii="Arial" w:hAnsi="Arial"/>
          <w:color w:val="363534"/>
        </w:rPr>
        <w:t xml:space="preserve">DJPR is responsible for supporting, monitoring and enforcing compliance with the requirements of this plan; </w:t>
      </w:r>
      <w:r w:rsidR="00883EAF">
        <w:rPr>
          <w:rFonts w:ascii="Arial" w:hAnsi="Arial"/>
          <w:color w:val="363534"/>
        </w:rPr>
        <w:t xml:space="preserve">the </w:t>
      </w:r>
      <w:r w:rsidR="00F01E50">
        <w:rPr>
          <w:rFonts w:ascii="Arial" w:hAnsi="Arial"/>
          <w:color w:val="363534"/>
        </w:rPr>
        <w:t>GMA</w:t>
      </w:r>
      <w:r w:rsidR="00883EAF">
        <w:rPr>
          <w:rFonts w:ascii="Arial" w:hAnsi="Arial"/>
          <w:color w:val="363534"/>
        </w:rPr>
        <w:t xml:space="preserve"> will act as an agent of DJPR to deliver these functions in its </w:t>
      </w:r>
      <w:r w:rsidR="00F01E50">
        <w:rPr>
          <w:rFonts w:ascii="Arial" w:hAnsi="Arial"/>
          <w:color w:val="363534"/>
        </w:rPr>
        <w:t>behalf</w:t>
      </w:r>
      <w:r w:rsidRPr="00D836E6">
        <w:rPr>
          <w:rFonts w:ascii="Arial" w:hAnsi="Arial"/>
          <w:color w:val="363534"/>
        </w:rPr>
        <w:t xml:space="preserve">. Where it is unclear whether a suspected or detected offence is arising from the commercial harvest or outside it, the GMA and DELWP will work together in the first instance to determine responsibility for further action. </w:t>
      </w:r>
      <w:proofErr w:type="spellStart"/>
      <w:r w:rsidRPr="00D836E6">
        <w:rPr>
          <w:rFonts w:ascii="Arial" w:hAnsi="Arial"/>
          <w:color w:val="363534"/>
        </w:rPr>
        <w:t>PrimeSafe</w:t>
      </w:r>
      <w:proofErr w:type="spellEnd"/>
      <w:r w:rsidRPr="00D836E6">
        <w:rPr>
          <w:rFonts w:ascii="Arial" w:hAnsi="Arial"/>
          <w:color w:val="363534"/>
        </w:rPr>
        <w:t xml:space="preserve"> is responsible for ensuring compliance with the Meat Industry Act.</w:t>
      </w:r>
    </w:p>
    <w:p w14:paraId="4C5C16DE" w14:textId="77777777" w:rsidR="00D836E6" w:rsidRPr="00D836E6" w:rsidRDefault="00D836E6" w:rsidP="00D836E6">
      <w:pPr>
        <w:spacing w:before="60" w:after="120"/>
        <w:rPr>
          <w:rFonts w:ascii="Arial" w:hAnsi="Arial"/>
          <w:color w:val="363534"/>
        </w:rPr>
      </w:pPr>
    </w:p>
    <w:tbl>
      <w:tblPr>
        <w:tblStyle w:val="TableGrid1"/>
        <w:tblW w:w="0" w:type="auto"/>
        <w:tblLook w:val="04A0" w:firstRow="1" w:lastRow="0" w:firstColumn="1" w:lastColumn="0" w:noHBand="0" w:noVBand="1"/>
      </w:tblPr>
      <w:tblGrid>
        <w:gridCol w:w="4478"/>
        <w:gridCol w:w="4482"/>
        <w:gridCol w:w="4478"/>
      </w:tblGrid>
      <w:tr w:rsidR="00D836E6" w:rsidRPr="00D836E6" w14:paraId="2222643D" w14:textId="77777777" w:rsidTr="00C2188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478" w:type="dxa"/>
          </w:tcPr>
          <w:p w14:paraId="03E6117A" w14:textId="77777777" w:rsidR="00D836E6" w:rsidRPr="00D836E6" w:rsidRDefault="00D836E6" w:rsidP="00D836E6">
            <w:pPr>
              <w:spacing w:after="120" w:line="240" w:lineRule="atLeast"/>
              <w:rPr>
                <w:rFonts w:ascii="Arial" w:hAnsi="Arial"/>
                <w:b/>
                <w:color w:val="363534"/>
                <w:sz w:val="20"/>
              </w:rPr>
            </w:pPr>
            <w:bookmarkStart w:id="66" w:name="_Toc15974263"/>
            <w:r w:rsidRPr="00D836E6">
              <w:rPr>
                <w:rFonts w:ascii="Arial" w:hAnsi="Arial"/>
                <w:b/>
                <w:color w:val="363534"/>
                <w:sz w:val="20"/>
              </w:rPr>
              <w:t>Requirements</w:t>
            </w:r>
          </w:p>
        </w:tc>
        <w:tc>
          <w:tcPr>
            <w:tcW w:w="4482" w:type="dxa"/>
          </w:tcPr>
          <w:p w14:paraId="2C392C18" w14:textId="77777777" w:rsidR="00D836E6" w:rsidRPr="00D836E6" w:rsidRDefault="00D836E6" w:rsidP="00D836E6">
            <w:pPr>
              <w:spacing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Management actions</w:t>
            </w:r>
          </w:p>
        </w:tc>
        <w:tc>
          <w:tcPr>
            <w:tcW w:w="4478" w:type="dxa"/>
          </w:tcPr>
          <w:p w14:paraId="285D6618" w14:textId="77777777" w:rsidR="00D836E6" w:rsidRPr="00D836E6" w:rsidRDefault="00D836E6" w:rsidP="00D836E6">
            <w:pPr>
              <w:spacing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Targets / indicators</w:t>
            </w:r>
          </w:p>
        </w:tc>
      </w:tr>
      <w:tr w:rsidR="00D836E6" w:rsidRPr="00D836E6" w14:paraId="67D9DF9B" w14:textId="77777777" w:rsidTr="00C2188B">
        <w:tc>
          <w:tcPr>
            <w:tcW w:w="4478" w:type="dxa"/>
          </w:tcPr>
          <w:p w14:paraId="1C6C3082"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DJPR will produce educational material outlining the requirements of this plan, as reflected in authorisation and licence conditions, and distribute to all participants.</w:t>
            </w:r>
          </w:p>
        </w:tc>
        <w:tc>
          <w:tcPr>
            <w:tcW w:w="4482" w:type="dxa"/>
          </w:tcPr>
          <w:p w14:paraId="7D8DB57A"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Suitable educational material is prepared prior to the commencement of the commercial harvest program.</w:t>
            </w:r>
          </w:p>
          <w:p w14:paraId="407809BF"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Educational material is distributed to authorised harvesters upon giving the authorisation.</w:t>
            </w:r>
          </w:p>
          <w:p w14:paraId="581ACB1D"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Educational material is made available on the website for the harvesting program.</w:t>
            </w:r>
          </w:p>
        </w:tc>
        <w:tc>
          <w:tcPr>
            <w:tcW w:w="4478" w:type="dxa"/>
          </w:tcPr>
          <w:p w14:paraId="16EEF280"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- 100% of harvesters receives educational material when given an authorisation.</w:t>
            </w:r>
          </w:p>
        </w:tc>
      </w:tr>
      <w:tr w:rsidR="00D836E6" w:rsidRPr="00D836E6" w14:paraId="6DF1BC20" w14:textId="77777777" w:rsidTr="00C2188B">
        <w:tc>
          <w:tcPr>
            <w:tcW w:w="4478" w:type="dxa"/>
          </w:tcPr>
          <w:p w14:paraId="2C64259C"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DJPR will facilitate the delivery of relevant local training opportunities in Victoria to ensure all participants can meet the pre-requisites for authorisation and their obligations under the National Code.*</w:t>
            </w:r>
          </w:p>
          <w:p w14:paraId="1903A585" w14:textId="77777777" w:rsidR="00D836E6" w:rsidRPr="00D836E6" w:rsidRDefault="00D836E6" w:rsidP="00D836E6">
            <w:pPr>
              <w:spacing w:after="120" w:line="240" w:lineRule="atLeast"/>
              <w:rPr>
                <w:rFonts w:ascii="Arial" w:hAnsi="Arial"/>
                <w:color w:val="363534"/>
                <w:szCs w:val="18"/>
              </w:rPr>
            </w:pPr>
            <w:r w:rsidRPr="00D836E6">
              <w:rPr>
                <w:rFonts w:ascii="Arial" w:hAnsi="Arial"/>
                <w:color w:val="363534"/>
                <w:szCs w:val="18"/>
              </w:rPr>
              <w:t>*As noted in Objective 2, until local training opportunities are in place, any accredited Game Harvester competency program that meets the requirements for licensing in another kangaroo harvesting jurisdiction will be recognised.</w:t>
            </w:r>
          </w:p>
          <w:p w14:paraId="3BF19C9C"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Cs w:val="18"/>
              </w:rPr>
              <w:t>For KPFT harvesters, this requirement will not be in place until January 2020.</w:t>
            </w:r>
          </w:p>
        </w:tc>
        <w:tc>
          <w:tcPr>
            <w:tcW w:w="4482" w:type="dxa"/>
          </w:tcPr>
          <w:p w14:paraId="3F11D67A" w14:textId="4836F41D" w:rsidR="00D836E6" w:rsidRPr="00D836E6" w:rsidRDefault="00D836E6" w:rsidP="00D836E6">
            <w:pPr>
              <w:spacing w:after="120"/>
              <w:ind w:left="0"/>
              <w:rPr>
                <w:rFonts w:ascii="Arial" w:hAnsi="Arial"/>
                <w:color w:val="363534"/>
                <w:sz w:val="20"/>
              </w:rPr>
            </w:pPr>
            <w:r w:rsidRPr="00D836E6">
              <w:rPr>
                <w:rFonts w:ascii="Arial" w:hAnsi="Arial"/>
                <w:color w:val="363534"/>
                <w:sz w:val="20"/>
              </w:rPr>
              <w:t xml:space="preserve">- Suitable training providers are engaged with </w:t>
            </w:r>
            <w:r w:rsidR="00D81E47">
              <w:rPr>
                <w:rFonts w:ascii="Arial" w:hAnsi="Arial"/>
                <w:color w:val="363534"/>
                <w:sz w:val="20"/>
              </w:rPr>
              <w:t>by the end of 2020</w:t>
            </w:r>
            <w:r w:rsidRPr="00D836E6">
              <w:rPr>
                <w:rFonts w:ascii="Arial" w:hAnsi="Arial"/>
                <w:color w:val="363534"/>
                <w:sz w:val="20"/>
              </w:rPr>
              <w:t xml:space="preserve"> to plan for the delivery of appropriate local training opportunities.</w:t>
            </w:r>
          </w:p>
        </w:tc>
        <w:tc>
          <w:tcPr>
            <w:tcW w:w="4478" w:type="dxa"/>
          </w:tcPr>
          <w:p w14:paraId="2A5DDCF0" w14:textId="77777777" w:rsidR="00D836E6" w:rsidRPr="00D836E6" w:rsidRDefault="00D836E6" w:rsidP="00D836E6">
            <w:pPr>
              <w:spacing w:after="120"/>
              <w:ind w:left="0"/>
              <w:rPr>
                <w:rFonts w:ascii="Arial" w:hAnsi="Arial"/>
                <w:color w:val="363534"/>
              </w:rPr>
            </w:pPr>
            <w:r w:rsidRPr="00D836E6">
              <w:rPr>
                <w:rFonts w:ascii="Arial" w:hAnsi="Arial"/>
                <w:color w:val="363534"/>
                <w:sz w:val="20"/>
              </w:rPr>
              <w:t>- Suitable training is made available locally to harvesters and potential harvesters by the end of 2020.</w:t>
            </w:r>
          </w:p>
        </w:tc>
      </w:tr>
      <w:tr w:rsidR="00D836E6" w:rsidRPr="00D836E6" w14:paraId="2D6A077C" w14:textId="77777777" w:rsidTr="00C2188B">
        <w:tc>
          <w:tcPr>
            <w:tcW w:w="4478" w:type="dxa"/>
          </w:tcPr>
          <w:p w14:paraId="6DCB08C4"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DJPR or its agent(s) will undertake risk-based compliance activity to monitor compliance with the requirements of this plan.</w:t>
            </w:r>
          </w:p>
          <w:p w14:paraId="211C2BD6" w14:textId="77777777" w:rsidR="00D836E6" w:rsidRPr="00D836E6" w:rsidRDefault="00D836E6" w:rsidP="00D836E6">
            <w:pPr>
              <w:spacing w:after="120" w:line="240" w:lineRule="atLeast"/>
              <w:rPr>
                <w:rFonts w:ascii="Arial" w:hAnsi="Arial"/>
                <w:color w:val="363534"/>
                <w:sz w:val="20"/>
              </w:rPr>
            </w:pPr>
          </w:p>
        </w:tc>
        <w:tc>
          <w:tcPr>
            <w:tcW w:w="4482" w:type="dxa"/>
          </w:tcPr>
          <w:p w14:paraId="7FBDD31D" w14:textId="43467736" w:rsidR="003442E9" w:rsidRPr="00D836E6" w:rsidRDefault="00D836E6" w:rsidP="003442E9">
            <w:pPr>
              <w:spacing w:after="120" w:line="240" w:lineRule="atLeast"/>
              <w:rPr>
                <w:rFonts w:ascii="Arial" w:hAnsi="Arial"/>
                <w:color w:val="363534"/>
                <w:sz w:val="20"/>
              </w:rPr>
            </w:pPr>
            <w:r w:rsidRPr="00D836E6">
              <w:rPr>
                <w:rFonts w:ascii="Arial" w:hAnsi="Arial"/>
                <w:color w:val="363534"/>
                <w:sz w:val="20"/>
              </w:rPr>
              <w:t>- DJPR or its agent prepares</w:t>
            </w:r>
            <w:r w:rsidR="003442E9">
              <w:rPr>
                <w:rFonts w:ascii="Arial" w:hAnsi="Arial"/>
                <w:color w:val="363534"/>
                <w:sz w:val="20"/>
              </w:rPr>
              <w:t>, and provides to DELWP,</w:t>
            </w:r>
            <w:r w:rsidRPr="00D836E6">
              <w:rPr>
                <w:rFonts w:ascii="Arial" w:hAnsi="Arial"/>
                <w:color w:val="363534"/>
                <w:sz w:val="20"/>
              </w:rPr>
              <w:t xml:space="preserve"> an annual compliance plan that describes planned compliance activity under the Wildlife Act. The plan includes identification of compliance priorities, and planning for unannounced and programmed field inspections, records audits and processor inspections.</w:t>
            </w:r>
          </w:p>
          <w:p w14:paraId="7F230DA2"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Compliance with the Meat Industry Act is monitored and enforced in line with existing compliance requirements and protocols under that Act.</w:t>
            </w:r>
          </w:p>
          <w:p w14:paraId="7ECEFFE7" w14:textId="77777777" w:rsidR="00D836E6" w:rsidRPr="00D836E6" w:rsidRDefault="00D836E6" w:rsidP="00D836E6">
            <w:pPr>
              <w:spacing w:after="120"/>
              <w:rPr>
                <w:rFonts w:ascii="Arial" w:hAnsi="Arial"/>
                <w:color w:val="363534"/>
                <w:sz w:val="20"/>
              </w:rPr>
            </w:pPr>
          </w:p>
        </w:tc>
        <w:tc>
          <w:tcPr>
            <w:tcW w:w="4478" w:type="dxa"/>
          </w:tcPr>
          <w:p w14:paraId="663C2B17"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xml:space="preserve">- A Wildlife Act compliance plan for the following year is provided to DELWP by DJPR or its agent(s) by November each year. </w:t>
            </w:r>
          </w:p>
          <w:p w14:paraId="2D4DFA08"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- 100% of pet meat processing plants are audited four times per year for compliance with Meat Industry Act requirements.</w:t>
            </w:r>
          </w:p>
          <w:p w14:paraId="237DD53B"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- 100% of licensed field depots and harvest vehicles are audited once every year for compliance with Meat Industry Act requirements.</w:t>
            </w:r>
          </w:p>
        </w:tc>
      </w:tr>
      <w:tr w:rsidR="00D836E6" w:rsidRPr="00D836E6" w14:paraId="4608A548" w14:textId="77777777" w:rsidTr="00C2188B">
        <w:tc>
          <w:tcPr>
            <w:tcW w:w="4478" w:type="dxa"/>
          </w:tcPr>
          <w:p w14:paraId="57ADEBB9" w14:textId="77777777" w:rsidR="00D836E6" w:rsidRPr="00D836E6" w:rsidRDefault="00D836E6" w:rsidP="00D836E6">
            <w:pPr>
              <w:spacing w:after="120" w:line="240" w:lineRule="atLeast"/>
              <w:rPr>
                <w:rFonts w:ascii="Arial" w:hAnsi="Arial" w:cs="Arial"/>
                <w:color w:val="363534"/>
                <w:sz w:val="20"/>
              </w:rPr>
            </w:pPr>
            <w:r w:rsidRPr="00D836E6">
              <w:rPr>
                <w:rFonts w:ascii="Arial" w:hAnsi="Arial" w:cs="Arial"/>
                <w:color w:val="363534"/>
                <w:sz w:val="20"/>
              </w:rPr>
              <w:t xml:space="preserve">Where activity that does not meet the requirements of this plan is detected or suspected, it will be investigated and appropriate compliance action taken, if necessary. </w:t>
            </w:r>
          </w:p>
        </w:tc>
        <w:tc>
          <w:tcPr>
            <w:tcW w:w="4482" w:type="dxa"/>
          </w:tcPr>
          <w:p w14:paraId="46390394" w14:textId="77777777" w:rsidR="00D836E6" w:rsidRPr="00D836E6" w:rsidRDefault="00D836E6" w:rsidP="00D836E6">
            <w:pPr>
              <w:spacing w:after="120" w:line="240" w:lineRule="atLeast"/>
              <w:rPr>
                <w:rFonts w:ascii="Arial" w:hAnsi="Arial"/>
                <w:color w:val="363534"/>
                <w:sz w:val="20"/>
              </w:rPr>
            </w:pPr>
            <w:r w:rsidRPr="00D836E6">
              <w:rPr>
                <w:rFonts w:ascii="Arial" w:hAnsi="Arial" w:cs="Arial"/>
                <w:color w:val="363534"/>
                <w:sz w:val="20"/>
              </w:rPr>
              <w:t>- DJPR or its agent will develop a compliance matrix that establishes a consistent approach to decisions about compliance/enforcement activities.</w:t>
            </w:r>
          </w:p>
          <w:p w14:paraId="144B29C6"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Reports of activities in breach of authorisation and licence conditions are investigated to the fullest extent possible and, where appropriate, offenders are issued with official warnings or prosecuted, or action taken in respect to their licence or authorisation, as appropriate.</w:t>
            </w:r>
          </w:p>
        </w:tc>
        <w:tc>
          <w:tcPr>
            <w:tcW w:w="4478" w:type="dxa"/>
          </w:tcPr>
          <w:p w14:paraId="228E3EB7"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- 100% of reports of non-compliance will be investigated.</w:t>
            </w:r>
          </w:p>
        </w:tc>
      </w:tr>
      <w:tr w:rsidR="00D836E6" w:rsidRPr="00D836E6" w14:paraId="3DA1CC79" w14:textId="77777777" w:rsidTr="00C2188B">
        <w:tc>
          <w:tcPr>
            <w:tcW w:w="4478" w:type="dxa"/>
          </w:tcPr>
          <w:p w14:paraId="54B99AD7" w14:textId="77777777" w:rsidR="00D836E6" w:rsidRPr="00D836E6" w:rsidRDefault="00D836E6" w:rsidP="00D836E6">
            <w:pPr>
              <w:spacing w:after="120"/>
              <w:rPr>
                <w:rFonts w:ascii="Arial" w:hAnsi="Arial"/>
                <w:color w:val="363534"/>
                <w:sz w:val="20"/>
              </w:rPr>
            </w:pPr>
            <w:r w:rsidRPr="00D836E6">
              <w:rPr>
                <w:rFonts w:ascii="Arial" w:hAnsi="Arial"/>
                <w:color w:val="363534"/>
                <w:sz w:val="20"/>
              </w:rPr>
              <w:t>The accuracy of industry returns will be monitored and discrepancies investigated.</w:t>
            </w:r>
          </w:p>
        </w:tc>
        <w:tc>
          <w:tcPr>
            <w:tcW w:w="4482" w:type="dxa"/>
          </w:tcPr>
          <w:p w14:paraId="6F760238"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DJPR or its agent will monitor industry returns and undertake regular audits to detect discrepancies.</w:t>
            </w:r>
          </w:p>
        </w:tc>
        <w:tc>
          <w:tcPr>
            <w:tcW w:w="4478" w:type="dxa"/>
          </w:tcPr>
          <w:p w14:paraId="1D400F90"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- 50% of harvester returns per year are audited.</w:t>
            </w:r>
          </w:p>
        </w:tc>
      </w:tr>
      <w:tr w:rsidR="00D836E6" w:rsidRPr="00D836E6" w14:paraId="336F22A2" w14:textId="77777777" w:rsidTr="00C2188B">
        <w:tc>
          <w:tcPr>
            <w:tcW w:w="4478" w:type="dxa"/>
          </w:tcPr>
          <w:p w14:paraId="032E0A8A" w14:textId="77777777" w:rsidR="00D836E6" w:rsidRPr="00D836E6" w:rsidRDefault="00D836E6" w:rsidP="00D836E6">
            <w:pPr>
              <w:rPr>
                <w:rFonts w:ascii="Arial" w:hAnsi="Arial" w:cs="Arial"/>
                <w:color w:val="363534"/>
                <w:sz w:val="20"/>
              </w:rPr>
            </w:pPr>
            <w:r w:rsidRPr="00D836E6">
              <w:rPr>
                <w:rFonts w:ascii="Arial" w:hAnsi="Arial" w:cs="Arial"/>
                <w:color w:val="363534"/>
                <w:sz w:val="20"/>
              </w:rPr>
              <w:t xml:space="preserve">Intelligence and information relevant to the commercial harvesting of kangaroos in Victoria will be shared between DJPR (including its agents) and DELWP, in accordance with the requirements of the </w:t>
            </w:r>
            <w:r w:rsidRPr="00D836E6">
              <w:rPr>
                <w:rFonts w:ascii="Arial" w:hAnsi="Arial" w:cs="Arial"/>
                <w:i/>
                <w:color w:val="363534"/>
                <w:sz w:val="20"/>
              </w:rPr>
              <w:t>Privacy and Data Protection Act 2014</w:t>
            </w:r>
            <w:r w:rsidRPr="00D836E6">
              <w:rPr>
                <w:rFonts w:ascii="Arial" w:hAnsi="Arial" w:cs="Arial"/>
                <w:color w:val="363534"/>
                <w:sz w:val="20"/>
              </w:rPr>
              <w:t>.</w:t>
            </w:r>
          </w:p>
          <w:p w14:paraId="1856F5AD" w14:textId="77777777" w:rsidR="00D836E6" w:rsidRPr="00D836E6" w:rsidRDefault="00D836E6" w:rsidP="00D836E6">
            <w:pPr>
              <w:spacing w:after="120"/>
              <w:rPr>
                <w:rFonts w:ascii="Arial" w:hAnsi="Arial"/>
                <w:color w:val="363534"/>
                <w:sz w:val="20"/>
              </w:rPr>
            </w:pPr>
          </w:p>
          <w:p w14:paraId="5B1BA166" w14:textId="77777777" w:rsidR="00D836E6" w:rsidRPr="00D836E6" w:rsidRDefault="00D836E6" w:rsidP="00D836E6">
            <w:pPr>
              <w:spacing w:after="120"/>
              <w:rPr>
                <w:rFonts w:ascii="Arial" w:hAnsi="Arial"/>
                <w:color w:val="363534"/>
                <w:sz w:val="20"/>
              </w:rPr>
            </w:pPr>
          </w:p>
        </w:tc>
        <w:tc>
          <w:tcPr>
            <w:tcW w:w="4482" w:type="dxa"/>
          </w:tcPr>
          <w:p w14:paraId="4E0BB5B3"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xml:space="preserve">- Agreements for the sharing of information and intelligence relating to commercial kangaroo harvesting are established between DELWP and DJPR (including its agents). </w:t>
            </w:r>
          </w:p>
          <w:p w14:paraId="3246603B"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Compliance records are maintained in a database and compliance information shared with other agencies as agreed or requested.</w:t>
            </w:r>
          </w:p>
          <w:p w14:paraId="50E686DB"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Compliance performance reporting by DJPR to DELWP is undertaken on a quarterly basis.</w:t>
            </w:r>
          </w:p>
          <w:p w14:paraId="36D06E14"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xml:space="preserve"> </w:t>
            </w:r>
          </w:p>
        </w:tc>
        <w:tc>
          <w:tcPr>
            <w:tcW w:w="4478" w:type="dxa"/>
          </w:tcPr>
          <w:p w14:paraId="751BCC08" w14:textId="77777777" w:rsidR="00D836E6" w:rsidRPr="00D836E6" w:rsidRDefault="00D836E6" w:rsidP="00D836E6">
            <w:pPr>
              <w:spacing w:after="120" w:line="240" w:lineRule="atLeast"/>
              <w:ind w:left="0"/>
              <w:rPr>
                <w:rFonts w:ascii="Arial" w:hAnsi="Arial"/>
                <w:color w:val="363534"/>
                <w:sz w:val="20"/>
              </w:rPr>
            </w:pPr>
            <w:r w:rsidRPr="00D836E6">
              <w:rPr>
                <w:rFonts w:ascii="Arial" w:hAnsi="Arial"/>
                <w:color w:val="363534"/>
                <w:sz w:val="20"/>
              </w:rPr>
              <w:t>- Agencies share all relevant information with other agencies as agreed or requested.</w:t>
            </w:r>
          </w:p>
          <w:p w14:paraId="466F35C8" w14:textId="77777777" w:rsidR="00D836E6" w:rsidRPr="00D836E6" w:rsidRDefault="00D836E6" w:rsidP="00D836E6">
            <w:pPr>
              <w:spacing w:after="120" w:line="240" w:lineRule="atLeast"/>
              <w:ind w:left="0"/>
              <w:rPr>
                <w:rFonts w:ascii="Arial" w:hAnsi="Arial"/>
                <w:color w:val="363534"/>
                <w:sz w:val="20"/>
              </w:rPr>
            </w:pPr>
            <w:r w:rsidRPr="00D836E6">
              <w:rPr>
                <w:rFonts w:ascii="Arial" w:hAnsi="Arial"/>
                <w:color w:val="363534"/>
                <w:sz w:val="20"/>
              </w:rPr>
              <w:t>- DJPR or its agent provides compliance reporting to DELWP on a quarterly basis.</w:t>
            </w:r>
          </w:p>
        </w:tc>
      </w:tr>
      <w:tr w:rsidR="00D836E6" w:rsidRPr="00D836E6" w14:paraId="212542EC" w14:textId="77777777" w:rsidTr="00C2188B">
        <w:tc>
          <w:tcPr>
            <w:tcW w:w="4478" w:type="dxa"/>
          </w:tcPr>
          <w:p w14:paraId="499066AF" w14:textId="77777777" w:rsidR="00D836E6" w:rsidRPr="00D836E6" w:rsidRDefault="00D836E6" w:rsidP="00D836E6">
            <w:pPr>
              <w:rPr>
                <w:rFonts w:ascii="Arial" w:hAnsi="Arial"/>
                <w:color w:val="363534"/>
              </w:rPr>
            </w:pPr>
            <w:r w:rsidRPr="00D836E6">
              <w:rPr>
                <w:rFonts w:ascii="Arial" w:hAnsi="Arial" w:cs="Arial"/>
                <w:color w:val="363534"/>
                <w:sz w:val="20"/>
              </w:rPr>
              <w:t>Intelligence and information relevant to the commercial harvesting of kangaroos in Victoria will be shared between Victoria and neighbouring states (NSW and SA).</w:t>
            </w:r>
          </w:p>
        </w:tc>
        <w:tc>
          <w:tcPr>
            <w:tcW w:w="4482" w:type="dxa"/>
          </w:tcPr>
          <w:p w14:paraId="43C02C81"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The development of cross-border agreements for the sharing of intelligence and information is pursued.</w:t>
            </w:r>
          </w:p>
        </w:tc>
        <w:tc>
          <w:tcPr>
            <w:tcW w:w="4478" w:type="dxa"/>
          </w:tcPr>
          <w:p w14:paraId="3E781E0A" w14:textId="77777777" w:rsidR="00D836E6" w:rsidRPr="00D836E6" w:rsidRDefault="00D836E6" w:rsidP="00D836E6">
            <w:pPr>
              <w:spacing w:after="120"/>
              <w:rPr>
                <w:rFonts w:ascii="Arial" w:hAnsi="Arial"/>
                <w:color w:val="363534"/>
              </w:rPr>
            </w:pPr>
          </w:p>
        </w:tc>
      </w:tr>
    </w:tbl>
    <w:p w14:paraId="2D8510AE" w14:textId="77777777" w:rsidR="00D836E6" w:rsidRPr="00D836E6" w:rsidRDefault="00D836E6" w:rsidP="00D836E6">
      <w:pPr>
        <w:spacing w:before="60" w:after="120"/>
        <w:rPr>
          <w:rFonts w:ascii="Arial" w:hAnsi="Arial" w:cs="Times New Roman"/>
          <w:color w:val="363534"/>
        </w:rPr>
      </w:pPr>
    </w:p>
    <w:p w14:paraId="64DDBED9" w14:textId="77777777" w:rsidR="00D836E6" w:rsidRPr="00D836E6" w:rsidRDefault="00D836E6" w:rsidP="00D836E6">
      <w:pPr>
        <w:rPr>
          <w:rFonts w:ascii="Arial" w:eastAsia="MingLiU" w:hAnsi="Arial" w:cs="Times New Roman"/>
          <w:b/>
          <w:bCs/>
          <w:iCs/>
          <w:color w:val="00B2A9"/>
          <w:kern w:val="20"/>
          <w:sz w:val="24"/>
          <w:szCs w:val="28"/>
        </w:rPr>
      </w:pPr>
      <w:r w:rsidRPr="00D836E6">
        <w:rPr>
          <w:rFonts w:ascii="Arial" w:eastAsia="MingLiU" w:hAnsi="Arial" w:cs="Times New Roman"/>
          <w:b/>
          <w:bCs/>
          <w:iCs/>
          <w:color w:val="00B2A9"/>
          <w:kern w:val="20"/>
          <w:sz w:val="24"/>
          <w:szCs w:val="28"/>
        </w:rPr>
        <w:br w:type="page"/>
      </w:r>
    </w:p>
    <w:p w14:paraId="29EF6A4B" w14:textId="77777777" w:rsidR="00D836E6" w:rsidRPr="00D836E6" w:rsidRDefault="00D836E6" w:rsidP="00D836E6">
      <w:pPr>
        <w:keepNext/>
        <w:keepLines/>
        <w:tabs>
          <w:tab w:val="left" w:pos="1418"/>
          <w:tab w:val="left" w:pos="1701"/>
          <w:tab w:val="left" w:pos="1985"/>
        </w:tabs>
        <w:spacing w:before="240" w:after="100" w:line="280" w:lineRule="exact"/>
        <w:outlineLvl w:val="1"/>
        <w:rPr>
          <w:rFonts w:eastAsia="MingLiU"/>
          <w:b/>
          <w:bCs/>
          <w:iCs/>
          <w:color w:val="00B2A9" w:themeColor="accent1"/>
          <w:kern w:val="20"/>
          <w:sz w:val="24"/>
          <w:szCs w:val="28"/>
        </w:rPr>
      </w:pPr>
      <w:bookmarkStart w:id="67" w:name="_Toc15974264"/>
      <w:bookmarkStart w:id="68" w:name="_Toc18502400"/>
      <w:bookmarkStart w:id="69" w:name="_Toc19711423"/>
      <w:bookmarkEnd w:id="66"/>
      <w:r w:rsidRPr="00D836E6">
        <w:rPr>
          <w:rFonts w:eastAsia="MingLiU"/>
          <w:b/>
          <w:bCs/>
          <w:iCs/>
          <w:color w:val="00B2A9" w:themeColor="accent1"/>
          <w:kern w:val="20"/>
          <w:sz w:val="24"/>
          <w:szCs w:val="28"/>
        </w:rPr>
        <w:t>Objective 5. Facilitate adaptive management and research.</w:t>
      </w:r>
      <w:bookmarkEnd w:id="67"/>
      <w:bookmarkEnd w:id="68"/>
      <w:bookmarkEnd w:id="69"/>
    </w:p>
    <w:p w14:paraId="60CD8275" w14:textId="77777777" w:rsidR="00D836E6" w:rsidRPr="00D836E6" w:rsidRDefault="00D836E6" w:rsidP="00D836E6">
      <w:pPr>
        <w:spacing w:after="120" w:line="240" w:lineRule="auto"/>
        <w:rPr>
          <w:rFonts w:ascii="Arial" w:hAnsi="Arial"/>
          <w:color w:val="363534"/>
        </w:rPr>
      </w:pPr>
      <w:r w:rsidRPr="00D836E6">
        <w:rPr>
          <w:rFonts w:ascii="Arial" w:hAnsi="Arial"/>
          <w:color w:val="363534"/>
        </w:rPr>
        <w:t>This plan and the requirements it outlines will be updated on a regular basis as lessons from its application are recorded and applied. It is expected that this will particularly be the case within the first year of the operation of the commercial harvest.</w:t>
      </w:r>
    </w:p>
    <w:p w14:paraId="471299B8" w14:textId="77777777" w:rsidR="00D836E6" w:rsidRPr="00D836E6" w:rsidRDefault="00D836E6" w:rsidP="00D836E6">
      <w:pPr>
        <w:spacing w:after="120" w:line="240" w:lineRule="auto"/>
        <w:rPr>
          <w:rFonts w:ascii="Arial" w:hAnsi="Arial"/>
          <w:color w:val="363534"/>
        </w:rPr>
      </w:pPr>
      <w:r w:rsidRPr="00D836E6">
        <w:rPr>
          <w:rFonts w:ascii="Arial" w:hAnsi="Arial"/>
          <w:color w:val="363534"/>
        </w:rPr>
        <w:t>Research into particular aspects of kangaroo ecology, harvest management or land use practices can also assist in ensuring that the commercial harvest is sustainable over the long term. While there is a large body of research on the ecology and management of kangaroos, there are information gaps which, when filled, may lead to improved management of the commercial harvest.</w:t>
      </w:r>
    </w:p>
    <w:tbl>
      <w:tblPr>
        <w:tblStyle w:val="TableGrid1"/>
        <w:tblW w:w="0" w:type="auto"/>
        <w:tblLook w:val="04A0" w:firstRow="1" w:lastRow="0" w:firstColumn="1" w:lastColumn="0" w:noHBand="0" w:noVBand="1"/>
      </w:tblPr>
      <w:tblGrid>
        <w:gridCol w:w="4479"/>
        <w:gridCol w:w="4480"/>
        <w:gridCol w:w="4479"/>
      </w:tblGrid>
      <w:tr w:rsidR="00D836E6" w:rsidRPr="00D836E6" w14:paraId="326FE8A1" w14:textId="77777777" w:rsidTr="00C2188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479" w:type="dxa"/>
          </w:tcPr>
          <w:p w14:paraId="2FA0122B" w14:textId="77777777" w:rsidR="00D836E6" w:rsidRPr="00D836E6" w:rsidRDefault="00D836E6" w:rsidP="00D836E6">
            <w:pPr>
              <w:spacing w:after="120" w:line="240" w:lineRule="atLeast"/>
              <w:rPr>
                <w:rFonts w:ascii="Arial" w:hAnsi="Arial"/>
                <w:b/>
                <w:color w:val="363534"/>
                <w:sz w:val="20"/>
              </w:rPr>
            </w:pPr>
            <w:bookmarkStart w:id="70" w:name="_Toc15974265"/>
            <w:r w:rsidRPr="00D836E6">
              <w:rPr>
                <w:rFonts w:ascii="Arial" w:eastAsia="MingLiU" w:hAnsi="Arial"/>
                <w:b/>
                <w:bCs/>
                <w:iCs/>
                <w:color w:val="00B2A9"/>
                <w:kern w:val="20"/>
                <w:sz w:val="24"/>
                <w:szCs w:val="28"/>
              </w:rPr>
              <w:br w:type="page"/>
            </w:r>
            <w:r w:rsidRPr="00D836E6">
              <w:rPr>
                <w:rFonts w:ascii="Arial" w:hAnsi="Arial"/>
                <w:b/>
                <w:color w:val="363534"/>
                <w:sz w:val="20"/>
                <w:lang w:eastAsia="en-US"/>
              </w:rPr>
              <w:t>Requirements</w:t>
            </w:r>
          </w:p>
        </w:tc>
        <w:tc>
          <w:tcPr>
            <w:tcW w:w="4480" w:type="dxa"/>
          </w:tcPr>
          <w:p w14:paraId="2AE5CBCC" w14:textId="77777777" w:rsidR="00D836E6" w:rsidRPr="00D836E6" w:rsidRDefault="00D836E6" w:rsidP="00D836E6">
            <w:pPr>
              <w:spacing w:after="120" w:line="240" w:lineRule="atLeast"/>
              <w:ind w:left="0"/>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Management actions</w:t>
            </w:r>
          </w:p>
        </w:tc>
        <w:tc>
          <w:tcPr>
            <w:tcW w:w="4479" w:type="dxa"/>
          </w:tcPr>
          <w:p w14:paraId="4CC81239" w14:textId="77777777" w:rsidR="00D836E6" w:rsidRPr="00D836E6" w:rsidRDefault="00D836E6" w:rsidP="00D836E6">
            <w:pPr>
              <w:spacing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Targets / indicators</w:t>
            </w:r>
          </w:p>
        </w:tc>
      </w:tr>
      <w:tr w:rsidR="00D836E6" w:rsidRPr="00D836E6" w14:paraId="4709D1E9" w14:textId="77777777" w:rsidTr="00C2188B">
        <w:tc>
          <w:tcPr>
            <w:tcW w:w="4479" w:type="dxa"/>
          </w:tcPr>
          <w:p w14:paraId="0A3C2CC0" w14:textId="3C6F00EE" w:rsidR="00D836E6" w:rsidRPr="00D836E6" w:rsidRDefault="00E066B4" w:rsidP="00D836E6">
            <w:pPr>
              <w:spacing w:after="120"/>
              <w:rPr>
                <w:rFonts w:ascii="Arial" w:hAnsi="Arial" w:cs="Arial"/>
                <w:color w:val="363534"/>
                <w:sz w:val="20"/>
              </w:rPr>
            </w:pPr>
            <w:r>
              <w:rPr>
                <w:rFonts w:ascii="Arial" w:hAnsi="Arial" w:cs="Arial"/>
                <w:color w:val="363534"/>
                <w:sz w:val="20"/>
              </w:rPr>
              <w:t>A review of th</w:t>
            </w:r>
            <w:r w:rsidR="00D836E6" w:rsidRPr="00D836E6">
              <w:rPr>
                <w:rFonts w:ascii="Arial" w:hAnsi="Arial" w:cs="Arial"/>
                <w:color w:val="363534"/>
                <w:sz w:val="20"/>
              </w:rPr>
              <w:t xml:space="preserve">e operation of this plan will </w:t>
            </w:r>
            <w:r>
              <w:rPr>
                <w:rFonts w:ascii="Arial" w:hAnsi="Arial" w:cs="Arial"/>
                <w:color w:val="363534"/>
                <w:sz w:val="20"/>
              </w:rPr>
              <w:t>commence</w:t>
            </w:r>
            <w:r w:rsidR="00D836E6" w:rsidRPr="00D836E6">
              <w:rPr>
                <w:rFonts w:ascii="Arial" w:hAnsi="Arial" w:cs="Arial"/>
                <w:color w:val="363534"/>
                <w:sz w:val="20"/>
              </w:rPr>
              <w:t xml:space="preserve"> six months after the commencement of this program</w:t>
            </w:r>
            <w:r>
              <w:rPr>
                <w:rFonts w:ascii="Arial" w:hAnsi="Arial" w:cs="Arial"/>
                <w:color w:val="363534"/>
                <w:sz w:val="20"/>
              </w:rPr>
              <w:t>.</w:t>
            </w:r>
            <w:r w:rsidR="00D836E6" w:rsidRPr="00D836E6">
              <w:rPr>
                <w:rFonts w:ascii="Arial" w:hAnsi="Arial" w:cs="Arial"/>
                <w:color w:val="363534"/>
                <w:sz w:val="20"/>
              </w:rPr>
              <w:t xml:space="preserve"> </w:t>
            </w:r>
            <w:r>
              <w:rPr>
                <w:rFonts w:ascii="Arial" w:hAnsi="Arial" w:cs="Arial"/>
                <w:color w:val="363534"/>
                <w:sz w:val="20"/>
              </w:rPr>
              <w:t>T</w:t>
            </w:r>
            <w:r w:rsidR="00D836E6" w:rsidRPr="00D836E6">
              <w:rPr>
                <w:rFonts w:ascii="Arial" w:hAnsi="Arial" w:cs="Arial"/>
                <w:color w:val="363534"/>
                <w:sz w:val="20"/>
              </w:rPr>
              <w:t xml:space="preserve">hereafter </w:t>
            </w:r>
            <w:r>
              <w:rPr>
                <w:rFonts w:ascii="Arial" w:hAnsi="Arial" w:cs="Arial"/>
                <w:color w:val="363534"/>
                <w:sz w:val="20"/>
              </w:rPr>
              <w:t xml:space="preserve">the operation of the plan will be reviewed </w:t>
            </w:r>
            <w:r w:rsidR="00D836E6" w:rsidRPr="00D836E6">
              <w:rPr>
                <w:rFonts w:ascii="Arial" w:hAnsi="Arial" w:cs="Arial"/>
                <w:color w:val="363534"/>
                <w:sz w:val="20"/>
              </w:rPr>
              <w:t>on an annual basis by DELWP.</w:t>
            </w:r>
          </w:p>
        </w:tc>
        <w:tc>
          <w:tcPr>
            <w:tcW w:w="4480" w:type="dxa"/>
          </w:tcPr>
          <w:p w14:paraId="418D876F"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The following will be considered in each review:</w:t>
            </w:r>
          </w:p>
          <w:p w14:paraId="6D918450" w14:textId="77777777" w:rsidR="00D836E6" w:rsidRPr="00D836E6" w:rsidRDefault="00D836E6" w:rsidP="00D836E6">
            <w:pPr>
              <w:spacing w:after="120" w:line="240" w:lineRule="atLeast"/>
              <w:ind w:left="567"/>
              <w:rPr>
                <w:rFonts w:ascii="Arial" w:hAnsi="Arial"/>
                <w:color w:val="363534"/>
                <w:sz w:val="20"/>
              </w:rPr>
            </w:pPr>
            <w:r w:rsidRPr="00D836E6">
              <w:rPr>
                <w:rFonts w:ascii="Arial" w:hAnsi="Arial"/>
                <w:color w:val="363534"/>
                <w:sz w:val="20"/>
              </w:rPr>
              <w:t>- all relevant data from the review period, including harvest data, ATCW data, harvester numbers, compliance data</w:t>
            </w:r>
          </w:p>
          <w:p w14:paraId="028DECD9" w14:textId="77777777" w:rsidR="00D836E6" w:rsidRPr="00D836E6" w:rsidRDefault="00D836E6" w:rsidP="00D836E6">
            <w:pPr>
              <w:spacing w:after="120" w:line="240" w:lineRule="atLeast"/>
              <w:ind w:left="567"/>
              <w:rPr>
                <w:rFonts w:ascii="Arial" w:hAnsi="Arial"/>
                <w:color w:val="363534"/>
                <w:sz w:val="20"/>
              </w:rPr>
            </w:pPr>
            <w:r w:rsidRPr="00D836E6">
              <w:rPr>
                <w:rFonts w:ascii="Arial" w:hAnsi="Arial"/>
                <w:color w:val="363534"/>
                <w:sz w:val="20"/>
              </w:rPr>
              <w:t xml:space="preserve">- the effectiveness of arrangements in achieving the objectives of the plan </w:t>
            </w:r>
          </w:p>
          <w:p w14:paraId="19C3F702" w14:textId="77777777" w:rsidR="00D836E6" w:rsidRPr="00D836E6" w:rsidRDefault="00D836E6" w:rsidP="00D836E6">
            <w:pPr>
              <w:spacing w:after="120" w:line="240" w:lineRule="atLeast"/>
              <w:ind w:left="567"/>
              <w:rPr>
                <w:rFonts w:ascii="Arial" w:hAnsi="Arial"/>
                <w:color w:val="363534"/>
                <w:sz w:val="20"/>
              </w:rPr>
            </w:pPr>
            <w:r w:rsidRPr="00D836E6">
              <w:rPr>
                <w:rFonts w:ascii="Arial" w:hAnsi="Arial"/>
                <w:color w:val="363534"/>
                <w:sz w:val="20"/>
              </w:rPr>
              <w:t xml:space="preserve">- the efficiency of administrative arrangements. </w:t>
            </w:r>
          </w:p>
          <w:p w14:paraId="0DE7C7B9" w14:textId="77777777" w:rsidR="00D836E6" w:rsidRPr="00D836E6" w:rsidRDefault="00D836E6" w:rsidP="00D836E6">
            <w:pPr>
              <w:spacing w:after="120" w:line="240" w:lineRule="atLeast"/>
              <w:rPr>
                <w:rFonts w:ascii="Arial" w:hAnsi="Arial"/>
                <w:color w:val="363534"/>
                <w:sz w:val="20"/>
              </w:rPr>
            </w:pPr>
          </w:p>
        </w:tc>
        <w:tc>
          <w:tcPr>
            <w:tcW w:w="4479" w:type="dxa"/>
          </w:tcPr>
          <w:p w14:paraId="0FE5ACF9" w14:textId="4252297C"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xml:space="preserve">- A programmed review </w:t>
            </w:r>
            <w:r w:rsidR="00A84990">
              <w:rPr>
                <w:rFonts w:ascii="Arial" w:hAnsi="Arial"/>
                <w:color w:val="363534"/>
                <w:sz w:val="20"/>
              </w:rPr>
              <w:t>commences</w:t>
            </w:r>
            <w:r w:rsidRPr="00D836E6">
              <w:rPr>
                <w:rFonts w:ascii="Arial" w:hAnsi="Arial"/>
                <w:color w:val="363534"/>
                <w:sz w:val="20"/>
              </w:rPr>
              <w:t xml:space="preserve"> in or around March 2020.</w:t>
            </w:r>
          </w:p>
          <w:p w14:paraId="792978BD"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A programmed review is undertaken each subsequent year by DELWP.</w:t>
            </w:r>
          </w:p>
        </w:tc>
      </w:tr>
      <w:tr w:rsidR="00D836E6" w:rsidRPr="00D836E6" w14:paraId="63803573" w14:textId="77777777" w:rsidTr="00C2188B">
        <w:tc>
          <w:tcPr>
            <w:tcW w:w="4479" w:type="dxa"/>
          </w:tcPr>
          <w:p w14:paraId="5EC6BD2C" w14:textId="77777777" w:rsidR="00D836E6" w:rsidRPr="00D836E6" w:rsidRDefault="00D836E6" w:rsidP="00D836E6">
            <w:pPr>
              <w:spacing w:after="120"/>
              <w:rPr>
                <w:rFonts w:ascii="Arial" w:hAnsi="Arial" w:cs="Arial"/>
                <w:color w:val="363534"/>
                <w:sz w:val="20"/>
              </w:rPr>
            </w:pPr>
            <w:r w:rsidRPr="00D836E6">
              <w:rPr>
                <w:rFonts w:ascii="Arial" w:hAnsi="Arial" w:cs="Arial"/>
                <w:color w:val="363534"/>
                <w:sz w:val="20"/>
              </w:rPr>
              <w:t>Changes to program arrangements will be captured by DELWP or DJPR as they are identified, and actioned as required to improve efficiency and effectiveness.</w:t>
            </w:r>
          </w:p>
          <w:p w14:paraId="09541F8C" w14:textId="77777777" w:rsidR="00D836E6" w:rsidRPr="00D836E6" w:rsidRDefault="00D836E6" w:rsidP="00D836E6">
            <w:pPr>
              <w:spacing w:after="120"/>
              <w:rPr>
                <w:rFonts w:ascii="Arial" w:hAnsi="Arial"/>
                <w:color w:val="363534"/>
                <w:sz w:val="20"/>
              </w:rPr>
            </w:pPr>
          </w:p>
        </w:tc>
        <w:tc>
          <w:tcPr>
            <w:tcW w:w="4480" w:type="dxa"/>
          </w:tcPr>
          <w:p w14:paraId="7B4AFA2C"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Issues with program arrangements and the requirements of this plan are captured as they become apparent.</w:t>
            </w:r>
          </w:p>
          <w:p w14:paraId="066C72A8"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Program arrangements and the requirements of this plan are amended in a timely way where necessary improvements are identified.</w:t>
            </w:r>
          </w:p>
          <w:p w14:paraId="09775680" w14:textId="77777777" w:rsidR="00D836E6" w:rsidRPr="00D836E6" w:rsidRDefault="00D836E6" w:rsidP="00D836E6">
            <w:pPr>
              <w:spacing w:after="120" w:line="240" w:lineRule="atLeast"/>
              <w:rPr>
                <w:rFonts w:ascii="Arial" w:hAnsi="Arial"/>
                <w:color w:val="363534"/>
                <w:sz w:val="20"/>
              </w:rPr>
            </w:pPr>
          </w:p>
        </w:tc>
        <w:tc>
          <w:tcPr>
            <w:tcW w:w="4479" w:type="dxa"/>
          </w:tcPr>
          <w:p w14:paraId="423E1A35" w14:textId="77777777" w:rsidR="00D836E6" w:rsidRPr="00D836E6" w:rsidRDefault="00D836E6" w:rsidP="00D836E6">
            <w:pPr>
              <w:spacing w:after="120" w:line="240" w:lineRule="atLeast"/>
              <w:rPr>
                <w:rFonts w:ascii="Arial" w:hAnsi="Arial"/>
                <w:color w:val="363534"/>
                <w:sz w:val="20"/>
              </w:rPr>
            </w:pPr>
          </w:p>
        </w:tc>
      </w:tr>
      <w:tr w:rsidR="00D836E6" w:rsidRPr="00D836E6" w14:paraId="6D837BC4" w14:textId="77777777" w:rsidTr="00C2188B">
        <w:tc>
          <w:tcPr>
            <w:tcW w:w="4479" w:type="dxa"/>
          </w:tcPr>
          <w:p w14:paraId="488F6095" w14:textId="77777777" w:rsidR="00D836E6" w:rsidRPr="00D836E6" w:rsidRDefault="00D836E6" w:rsidP="00D836E6">
            <w:pPr>
              <w:spacing w:after="120"/>
              <w:rPr>
                <w:rFonts w:ascii="Arial" w:hAnsi="Arial" w:cs="Arial"/>
                <w:color w:val="363534"/>
                <w:sz w:val="20"/>
              </w:rPr>
            </w:pPr>
            <w:r w:rsidRPr="00D836E6">
              <w:rPr>
                <w:rFonts w:ascii="Arial" w:hAnsi="Arial" w:cs="Arial"/>
                <w:color w:val="363534"/>
                <w:sz w:val="20"/>
              </w:rPr>
              <w:t xml:space="preserve">Changes will be made to this plan and the program annually, by DELWP, DJPR and the GMA, as needed. </w:t>
            </w:r>
          </w:p>
        </w:tc>
        <w:tc>
          <w:tcPr>
            <w:tcW w:w="4480" w:type="dxa"/>
          </w:tcPr>
          <w:p w14:paraId="3F790BDF"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Any changes made are communicated to participants and other relevant stakeholders prior to their implementation.</w:t>
            </w:r>
          </w:p>
          <w:p w14:paraId="21C93864"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A range of communication methods will be used, e.g. letters, email, website communication.</w:t>
            </w:r>
          </w:p>
        </w:tc>
        <w:tc>
          <w:tcPr>
            <w:tcW w:w="4479" w:type="dxa"/>
          </w:tcPr>
          <w:p w14:paraId="3F8507A8"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- 100% of changes will be communicated to participants and other stakeholders.</w:t>
            </w:r>
          </w:p>
        </w:tc>
      </w:tr>
      <w:tr w:rsidR="00D836E6" w:rsidRPr="00D836E6" w14:paraId="56BD5ACB" w14:textId="77777777" w:rsidTr="00C2188B">
        <w:tc>
          <w:tcPr>
            <w:tcW w:w="4479" w:type="dxa"/>
          </w:tcPr>
          <w:p w14:paraId="682FEFD5" w14:textId="77777777" w:rsidR="00D836E6" w:rsidRPr="00D836E6" w:rsidRDefault="00D836E6" w:rsidP="00D836E6">
            <w:pPr>
              <w:spacing w:after="120"/>
              <w:rPr>
                <w:rFonts w:ascii="Arial" w:hAnsi="Arial" w:cs="Arial"/>
                <w:color w:val="363534"/>
                <w:sz w:val="20"/>
              </w:rPr>
            </w:pPr>
            <w:r w:rsidRPr="00D836E6">
              <w:rPr>
                <w:rFonts w:ascii="Arial" w:hAnsi="Arial" w:cs="Arial"/>
                <w:color w:val="363534"/>
                <w:sz w:val="20"/>
              </w:rPr>
              <w:t>DELWP will use kangaroo population survey data to build a long-term population data set for Victorian kangaroos to inform future management of kangaroos.</w:t>
            </w:r>
          </w:p>
        </w:tc>
        <w:tc>
          <w:tcPr>
            <w:tcW w:w="4480" w:type="dxa"/>
          </w:tcPr>
          <w:p w14:paraId="1210B24C"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Population survey data gained from regular surveys is compiled and used to inform future decision-making.</w:t>
            </w:r>
          </w:p>
        </w:tc>
        <w:tc>
          <w:tcPr>
            <w:tcW w:w="4479" w:type="dxa"/>
          </w:tcPr>
          <w:p w14:paraId="2594C103"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- 100% of population survey data is included in the data set.</w:t>
            </w:r>
          </w:p>
        </w:tc>
      </w:tr>
      <w:tr w:rsidR="00D836E6" w:rsidRPr="00D836E6" w14:paraId="706C9B9D" w14:textId="77777777" w:rsidTr="00C2188B">
        <w:tc>
          <w:tcPr>
            <w:tcW w:w="4479" w:type="dxa"/>
          </w:tcPr>
          <w:p w14:paraId="3950FB42" w14:textId="77777777" w:rsidR="00D836E6" w:rsidRPr="00D836E6" w:rsidRDefault="00D836E6" w:rsidP="00D836E6">
            <w:pPr>
              <w:spacing w:after="120"/>
              <w:rPr>
                <w:rFonts w:ascii="Arial" w:hAnsi="Arial" w:cs="Arial"/>
                <w:color w:val="363534"/>
                <w:sz w:val="20"/>
              </w:rPr>
            </w:pPr>
            <w:r w:rsidRPr="00D836E6">
              <w:rPr>
                <w:rFonts w:ascii="Arial" w:hAnsi="Arial" w:cs="Arial"/>
                <w:color w:val="363534"/>
                <w:sz w:val="20"/>
              </w:rPr>
              <w:t>Sustainable harvest models will be regularly updated and refined by DELWP using data from kangaroo population surveys and harvest returns, ATCW information and other relevant data sources. This data will be used to inform the next year’s quotas.</w:t>
            </w:r>
          </w:p>
        </w:tc>
        <w:tc>
          <w:tcPr>
            <w:tcW w:w="4480" w:type="dxa"/>
          </w:tcPr>
          <w:p w14:paraId="72C3E0D3"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Sustainable harvest models are updated on an annual basis, using data collected over the previous year from all relevant sources.</w:t>
            </w:r>
          </w:p>
        </w:tc>
        <w:tc>
          <w:tcPr>
            <w:tcW w:w="4479" w:type="dxa"/>
          </w:tcPr>
          <w:p w14:paraId="5F94F44A"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- 100% of relevant data is fed into sustainable harvest models.</w:t>
            </w:r>
          </w:p>
        </w:tc>
      </w:tr>
      <w:tr w:rsidR="00D836E6" w:rsidRPr="00D836E6" w14:paraId="4935EBD0" w14:textId="77777777" w:rsidTr="00C2188B">
        <w:tc>
          <w:tcPr>
            <w:tcW w:w="4479" w:type="dxa"/>
          </w:tcPr>
          <w:p w14:paraId="119AC2FC" w14:textId="77777777" w:rsidR="00D836E6" w:rsidRPr="00D836E6" w:rsidRDefault="00D836E6" w:rsidP="00D836E6">
            <w:pPr>
              <w:spacing w:after="120"/>
              <w:rPr>
                <w:rFonts w:ascii="Arial" w:hAnsi="Arial"/>
                <w:color w:val="363534"/>
                <w:sz w:val="20"/>
              </w:rPr>
            </w:pPr>
            <w:r w:rsidRPr="00D836E6">
              <w:rPr>
                <w:rFonts w:ascii="Arial" w:hAnsi="Arial"/>
                <w:color w:val="363534"/>
                <w:sz w:val="20"/>
              </w:rPr>
              <w:t>Research opportunities and collaboration with research institutions, stakeholders and other jurisdictions that have commercial kangaroo harvesting will be actively pursued by DELWP, to fill existing knowledge gaps and conduct adaptive management experiments (e.g. biology, ecology, disease, genetics, behaviour, survey techniques, processing practices, etc.).</w:t>
            </w:r>
          </w:p>
        </w:tc>
        <w:tc>
          <w:tcPr>
            <w:tcW w:w="4480" w:type="dxa"/>
          </w:tcPr>
          <w:p w14:paraId="7936F537"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As knowledge gaps are identified they will be captured in a spreadsheet or database kept for the purpose.</w:t>
            </w:r>
          </w:p>
          <w:p w14:paraId="4C6A3D9C"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Research opportunities are identified and pursued based on identified knowledge gaps.</w:t>
            </w:r>
          </w:p>
        </w:tc>
        <w:tc>
          <w:tcPr>
            <w:tcW w:w="4479" w:type="dxa"/>
          </w:tcPr>
          <w:p w14:paraId="22CA629D" w14:textId="77777777" w:rsidR="00D836E6" w:rsidRPr="00D836E6" w:rsidRDefault="00D836E6" w:rsidP="00D836E6">
            <w:pPr>
              <w:spacing w:after="120" w:line="240" w:lineRule="atLeast"/>
              <w:rPr>
                <w:rFonts w:ascii="Arial" w:hAnsi="Arial"/>
                <w:color w:val="363534"/>
                <w:sz w:val="20"/>
              </w:rPr>
            </w:pPr>
          </w:p>
        </w:tc>
      </w:tr>
      <w:tr w:rsidR="00D836E6" w:rsidRPr="00D836E6" w14:paraId="350D2668" w14:textId="77777777" w:rsidTr="00C2188B">
        <w:tc>
          <w:tcPr>
            <w:tcW w:w="4479" w:type="dxa"/>
          </w:tcPr>
          <w:p w14:paraId="34A46F0B" w14:textId="77777777" w:rsidR="00D836E6" w:rsidRPr="00D836E6" w:rsidRDefault="00D836E6" w:rsidP="00D836E6">
            <w:pPr>
              <w:spacing w:after="120"/>
              <w:rPr>
                <w:rFonts w:ascii="Arial" w:hAnsi="Arial"/>
                <w:color w:val="363534"/>
                <w:sz w:val="20"/>
              </w:rPr>
            </w:pPr>
            <w:r w:rsidRPr="00D836E6">
              <w:rPr>
                <w:rFonts w:ascii="Arial" w:hAnsi="Arial"/>
                <w:color w:val="363534"/>
                <w:sz w:val="20"/>
              </w:rPr>
              <w:t>Information-and knowledge-sharing opportunities are actively pursued by DELWP.</w:t>
            </w:r>
          </w:p>
        </w:tc>
        <w:tc>
          <w:tcPr>
            <w:tcW w:w="4480" w:type="dxa"/>
          </w:tcPr>
          <w:p w14:paraId="2344C2BA" w14:textId="77777777" w:rsidR="00D836E6" w:rsidRPr="00D836E6" w:rsidRDefault="00D836E6" w:rsidP="00D836E6">
            <w:pPr>
              <w:spacing w:after="120" w:line="240" w:lineRule="atLeast"/>
              <w:ind w:left="0"/>
              <w:rPr>
                <w:rFonts w:ascii="Arial" w:hAnsi="Arial"/>
                <w:color w:val="363534"/>
                <w:sz w:val="20"/>
              </w:rPr>
            </w:pPr>
            <w:r w:rsidRPr="00D836E6">
              <w:rPr>
                <w:rFonts w:ascii="Arial" w:hAnsi="Arial"/>
                <w:color w:val="363534"/>
                <w:sz w:val="20"/>
              </w:rPr>
              <w:t>- DELWP will participate in forums, conferences etc as opportunities arise.</w:t>
            </w:r>
          </w:p>
        </w:tc>
        <w:tc>
          <w:tcPr>
            <w:tcW w:w="4479" w:type="dxa"/>
          </w:tcPr>
          <w:p w14:paraId="1FEF2939" w14:textId="77777777" w:rsidR="00D836E6" w:rsidRPr="00D836E6" w:rsidRDefault="00D836E6" w:rsidP="00D836E6">
            <w:pPr>
              <w:spacing w:after="120" w:line="240" w:lineRule="atLeast"/>
              <w:rPr>
                <w:rFonts w:ascii="Arial" w:hAnsi="Arial"/>
                <w:color w:val="363534"/>
                <w:sz w:val="20"/>
              </w:rPr>
            </w:pPr>
          </w:p>
        </w:tc>
      </w:tr>
    </w:tbl>
    <w:p w14:paraId="54872E2F" w14:textId="77777777" w:rsidR="00D836E6" w:rsidRPr="00D836E6" w:rsidRDefault="00D836E6" w:rsidP="00D836E6">
      <w:pPr>
        <w:rPr>
          <w:rFonts w:ascii="Arial" w:eastAsia="MingLiU" w:hAnsi="Arial" w:cs="Times New Roman"/>
          <w:b/>
          <w:bCs/>
          <w:iCs/>
          <w:color w:val="00B2A9"/>
          <w:kern w:val="20"/>
          <w:sz w:val="24"/>
          <w:szCs w:val="28"/>
        </w:rPr>
      </w:pPr>
      <w:r w:rsidRPr="00D836E6">
        <w:rPr>
          <w:rFonts w:ascii="Arial" w:eastAsia="MingLiU" w:hAnsi="Arial" w:cs="Times New Roman"/>
          <w:b/>
          <w:bCs/>
          <w:iCs/>
          <w:color w:val="00B2A9"/>
          <w:kern w:val="20"/>
          <w:sz w:val="24"/>
          <w:szCs w:val="28"/>
        </w:rPr>
        <w:br w:type="page"/>
      </w:r>
    </w:p>
    <w:bookmarkEnd w:id="70"/>
    <w:p w14:paraId="6103A913" w14:textId="77777777" w:rsidR="00D836E6" w:rsidRPr="00D836E6" w:rsidRDefault="00D836E6" w:rsidP="00D836E6">
      <w:pPr>
        <w:spacing w:after="120" w:line="240" w:lineRule="auto"/>
        <w:rPr>
          <w:rFonts w:ascii="Arial" w:hAnsi="Arial"/>
          <w:color w:val="363534"/>
        </w:rPr>
      </w:pPr>
    </w:p>
    <w:p w14:paraId="647A1C3C" w14:textId="77777777" w:rsidR="00D836E6" w:rsidRPr="00D836E6" w:rsidRDefault="00D836E6" w:rsidP="00D836E6">
      <w:pPr>
        <w:keepNext/>
        <w:keepLines/>
        <w:tabs>
          <w:tab w:val="left" w:pos="1418"/>
          <w:tab w:val="left" w:pos="1701"/>
          <w:tab w:val="left" w:pos="1985"/>
        </w:tabs>
        <w:spacing w:before="240" w:after="100" w:line="280" w:lineRule="exact"/>
        <w:outlineLvl w:val="1"/>
        <w:rPr>
          <w:rFonts w:eastAsia="MingLiU"/>
          <w:b/>
          <w:bCs/>
          <w:iCs/>
          <w:color w:val="00B2A9" w:themeColor="accent1"/>
          <w:kern w:val="20"/>
          <w:sz w:val="24"/>
          <w:szCs w:val="28"/>
        </w:rPr>
      </w:pPr>
      <w:bookmarkStart w:id="71" w:name="_Toc15974266"/>
      <w:bookmarkStart w:id="72" w:name="_Toc18502401"/>
      <w:bookmarkStart w:id="73" w:name="_Toc19711424"/>
      <w:r w:rsidRPr="00D836E6">
        <w:rPr>
          <w:rFonts w:eastAsia="MingLiU"/>
          <w:b/>
          <w:bCs/>
          <w:iCs/>
          <w:color w:val="00B2A9" w:themeColor="accent1"/>
          <w:kern w:val="20"/>
          <w:sz w:val="24"/>
          <w:szCs w:val="28"/>
        </w:rPr>
        <w:t>Objective 6. Maintain openness, accountability and transparency.</w:t>
      </w:r>
      <w:bookmarkEnd w:id="71"/>
      <w:bookmarkEnd w:id="72"/>
      <w:bookmarkEnd w:id="73"/>
    </w:p>
    <w:p w14:paraId="3B9A1DF0" w14:textId="77777777" w:rsidR="00D836E6" w:rsidRPr="00D836E6" w:rsidRDefault="00D836E6" w:rsidP="00D836E6">
      <w:pPr>
        <w:spacing w:after="120"/>
        <w:rPr>
          <w:rFonts w:ascii="Arial" w:hAnsi="Arial"/>
          <w:color w:val="363534"/>
        </w:rPr>
      </w:pPr>
      <w:r w:rsidRPr="00D836E6">
        <w:rPr>
          <w:rFonts w:ascii="Arial" w:hAnsi="Arial"/>
          <w:color w:val="363534"/>
        </w:rPr>
        <w:t>Transparency and accountability will be achieved through openly sharing current information and data about the commercial kangaroo harvest. In many cases this can be achieved by making reports and data available online. Responsiveness to media requests will also play a role.</w:t>
      </w:r>
    </w:p>
    <w:p w14:paraId="227B487F" w14:textId="77777777" w:rsidR="00D836E6" w:rsidRPr="00D836E6" w:rsidRDefault="00D836E6" w:rsidP="00D836E6">
      <w:pPr>
        <w:spacing w:after="120"/>
        <w:rPr>
          <w:rFonts w:ascii="Arial" w:hAnsi="Arial"/>
          <w:color w:val="363534"/>
        </w:rPr>
      </w:pPr>
      <w:r w:rsidRPr="00D836E6">
        <w:rPr>
          <w:rFonts w:ascii="Arial" w:hAnsi="Arial"/>
          <w:color w:val="363534"/>
        </w:rPr>
        <w:t>Community feedback will be invited at any time via dedicated channels.</w:t>
      </w:r>
    </w:p>
    <w:tbl>
      <w:tblPr>
        <w:tblStyle w:val="TableGrid1"/>
        <w:tblW w:w="0" w:type="auto"/>
        <w:tblLook w:val="04A0" w:firstRow="1" w:lastRow="0" w:firstColumn="1" w:lastColumn="0" w:noHBand="0" w:noVBand="1"/>
      </w:tblPr>
      <w:tblGrid>
        <w:gridCol w:w="4485"/>
        <w:gridCol w:w="4482"/>
        <w:gridCol w:w="4471"/>
      </w:tblGrid>
      <w:tr w:rsidR="00D836E6" w:rsidRPr="00D836E6" w14:paraId="459FA303" w14:textId="77777777" w:rsidTr="00C2188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485" w:type="dxa"/>
          </w:tcPr>
          <w:p w14:paraId="6E98EE79" w14:textId="77777777" w:rsidR="00D836E6" w:rsidRPr="00D836E6" w:rsidRDefault="00D836E6" w:rsidP="00D836E6">
            <w:pPr>
              <w:spacing w:after="120" w:line="240" w:lineRule="atLeast"/>
              <w:rPr>
                <w:rFonts w:ascii="Arial" w:hAnsi="Arial"/>
                <w:b/>
                <w:color w:val="363534"/>
                <w:sz w:val="20"/>
              </w:rPr>
            </w:pPr>
            <w:r w:rsidRPr="00D836E6">
              <w:rPr>
                <w:rFonts w:ascii="Arial" w:eastAsia="MingLiU" w:hAnsi="Arial"/>
                <w:b/>
                <w:bCs/>
                <w:iCs/>
                <w:color w:val="00B2A9"/>
                <w:kern w:val="20"/>
                <w:sz w:val="24"/>
                <w:szCs w:val="28"/>
              </w:rPr>
              <w:br w:type="page"/>
            </w:r>
            <w:r w:rsidRPr="00D836E6">
              <w:rPr>
                <w:rFonts w:ascii="Arial" w:hAnsi="Arial"/>
                <w:b/>
                <w:color w:val="363534"/>
                <w:sz w:val="20"/>
              </w:rPr>
              <w:t>Requirements</w:t>
            </w:r>
          </w:p>
        </w:tc>
        <w:tc>
          <w:tcPr>
            <w:tcW w:w="4482" w:type="dxa"/>
          </w:tcPr>
          <w:p w14:paraId="7C019CF4" w14:textId="77777777" w:rsidR="00D836E6" w:rsidRPr="00D836E6" w:rsidRDefault="00D836E6" w:rsidP="00D836E6">
            <w:pPr>
              <w:spacing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Management actions</w:t>
            </w:r>
          </w:p>
        </w:tc>
        <w:tc>
          <w:tcPr>
            <w:tcW w:w="4471" w:type="dxa"/>
          </w:tcPr>
          <w:p w14:paraId="64EF265D" w14:textId="77777777" w:rsidR="00D836E6" w:rsidRPr="00D836E6" w:rsidRDefault="00D836E6" w:rsidP="00D836E6">
            <w:pPr>
              <w:spacing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Targets / indicators</w:t>
            </w:r>
          </w:p>
        </w:tc>
      </w:tr>
      <w:tr w:rsidR="00D836E6" w:rsidRPr="00D836E6" w14:paraId="1582348C" w14:textId="77777777" w:rsidTr="00C2188B">
        <w:tc>
          <w:tcPr>
            <w:tcW w:w="4485" w:type="dxa"/>
          </w:tcPr>
          <w:p w14:paraId="183D9324" w14:textId="77777777" w:rsidR="00D836E6" w:rsidRPr="00D836E6" w:rsidRDefault="00D836E6" w:rsidP="00D836E6">
            <w:pPr>
              <w:spacing w:after="120"/>
              <w:rPr>
                <w:rFonts w:ascii="Arial" w:hAnsi="Arial" w:cs="Arial"/>
                <w:color w:val="363534"/>
                <w:sz w:val="20"/>
              </w:rPr>
            </w:pPr>
            <w:r w:rsidRPr="00D836E6">
              <w:rPr>
                <w:rFonts w:ascii="Arial" w:hAnsi="Arial" w:cs="Arial"/>
                <w:color w:val="363534"/>
                <w:sz w:val="20"/>
              </w:rPr>
              <w:t>DELWP and DJPR will make relevant documents available online to ensure information about the requirements of this plan and the operation of the program are accessible to all interested parties.</w:t>
            </w:r>
          </w:p>
          <w:p w14:paraId="0D4298E2" w14:textId="77777777" w:rsidR="00D836E6" w:rsidRPr="00D836E6" w:rsidRDefault="00D836E6" w:rsidP="00D836E6">
            <w:pPr>
              <w:spacing w:after="120"/>
              <w:ind w:left="720"/>
              <w:rPr>
                <w:rFonts w:ascii="Arial" w:hAnsi="Arial" w:cs="Arial"/>
                <w:color w:val="363534"/>
                <w:sz w:val="20"/>
              </w:rPr>
            </w:pPr>
          </w:p>
        </w:tc>
        <w:tc>
          <w:tcPr>
            <w:tcW w:w="4482" w:type="dxa"/>
          </w:tcPr>
          <w:p w14:paraId="4EEFD08C"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xml:space="preserve"> - The most up-to-date versions available of all relevant documents are made accessible via the website for the harvesting program.</w:t>
            </w:r>
          </w:p>
          <w:p w14:paraId="61205869" w14:textId="77777777" w:rsidR="00D836E6" w:rsidRPr="00D836E6" w:rsidRDefault="00D836E6" w:rsidP="00D836E6">
            <w:pPr>
              <w:spacing w:after="120"/>
              <w:rPr>
                <w:rFonts w:ascii="Arial" w:hAnsi="Arial" w:cs="Arial"/>
                <w:color w:val="363534"/>
                <w:sz w:val="20"/>
              </w:rPr>
            </w:pPr>
            <w:r w:rsidRPr="00D836E6">
              <w:rPr>
                <w:rFonts w:ascii="Arial" w:hAnsi="Arial" w:cs="Arial"/>
                <w:color w:val="363534"/>
                <w:sz w:val="20"/>
              </w:rPr>
              <w:t>Relevant documents include:</w:t>
            </w:r>
          </w:p>
          <w:p w14:paraId="30EC8DE9" w14:textId="77777777" w:rsidR="00D836E6" w:rsidRPr="00D836E6" w:rsidRDefault="00D836E6" w:rsidP="00D836E6">
            <w:pPr>
              <w:spacing w:after="120"/>
              <w:ind w:left="720"/>
              <w:rPr>
                <w:rFonts w:ascii="Arial" w:hAnsi="Arial" w:cs="Arial"/>
                <w:color w:val="363534"/>
                <w:sz w:val="20"/>
              </w:rPr>
            </w:pPr>
            <w:r w:rsidRPr="00D836E6">
              <w:rPr>
                <w:rFonts w:ascii="Arial" w:hAnsi="Arial" w:cs="Arial"/>
                <w:color w:val="363534"/>
                <w:sz w:val="20"/>
              </w:rPr>
              <w:t>- the current version of this plan</w:t>
            </w:r>
          </w:p>
          <w:p w14:paraId="7E0CEE58" w14:textId="77777777" w:rsidR="00D836E6" w:rsidRPr="00D836E6" w:rsidRDefault="00D836E6" w:rsidP="00D836E6">
            <w:pPr>
              <w:spacing w:after="120"/>
              <w:ind w:left="720"/>
              <w:rPr>
                <w:rFonts w:ascii="Arial" w:hAnsi="Arial" w:cs="Arial"/>
                <w:color w:val="363534"/>
                <w:sz w:val="20"/>
              </w:rPr>
            </w:pPr>
            <w:r w:rsidRPr="00D836E6">
              <w:rPr>
                <w:rFonts w:ascii="Arial" w:hAnsi="Arial" w:cs="Arial"/>
                <w:color w:val="363534"/>
                <w:sz w:val="20"/>
              </w:rPr>
              <w:t>- a summary of harvest return data on an annual basis</w:t>
            </w:r>
          </w:p>
          <w:p w14:paraId="5120A9D8" w14:textId="77777777" w:rsidR="00D836E6" w:rsidRPr="00D836E6" w:rsidRDefault="00D836E6" w:rsidP="00D836E6">
            <w:pPr>
              <w:spacing w:after="120"/>
              <w:ind w:left="720"/>
              <w:rPr>
                <w:rFonts w:ascii="Arial" w:hAnsi="Arial" w:cs="Arial"/>
                <w:color w:val="363534"/>
                <w:sz w:val="20"/>
              </w:rPr>
            </w:pPr>
            <w:r w:rsidRPr="00D836E6">
              <w:rPr>
                <w:rFonts w:ascii="Arial" w:hAnsi="Arial" w:cs="Arial"/>
                <w:color w:val="363534"/>
                <w:sz w:val="20"/>
              </w:rPr>
              <w:t xml:space="preserve">- quota reports for the following year, within two weeks of their finalisation and submission to the Commonwealth </w:t>
            </w:r>
          </w:p>
          <w:p w14:paraId="6D209151" w14:textId="77777777" w:rsidR="00D836E6" w:rsidRPr="00D836E6" w:rsidRDefault="00D836E6" w:rsidP="00D836E6">
            <w:pPr>
              <w:spacing w:after="120"/>
              <w:ind w:left="720"/>
              <w:rPr>
                <w:rFonts w:ascii="Arial" w:hAnsi="Arial"/>
                <w:color w:val="363534"/>
                <w:sz w:val="20"/>
              </w:rPr>
            </w:pPr>
            <w:r w:rsidRPr="00D836E6">
              <w:rPr>
                <w:rFonts w:ascii="Arial" w:hAnsi="Arial" w:cs="Arial"/>
                <w:color w:val="363534"/>
                <w:sz w:val="20"/>
              </w:rPr>
              <w:t>- information on the total take of kangaroos across both the commercial harvest and the ATCW system, on an annual basis</w:t>
            </w:r>
          </w:p>
        </w:tc>
        <w:tc>
          <w:tcPr>
            <w:tcW w:w="4471" w:type="dxa"/>
          </w:tcPr>
          <w:p w14:paraId="1573C611"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- 100% of relevant documents are made available online.</w:t>
            </w:r>
          </w:p>
        </w:tc>
      </w:tr>
      <w:tr w:rsidR="00D836E6" w:rsidRPr="00D836E6" w14:paraId="11D93BC4" w14:textId="77777777" w:rsidTr="00C2188B">
        <w:tc>
          <w:tcPr>
            <w:tcW w:w="4485" w:type="dxa"/>
          </w:tcPr>
          <w:p w14:paraId="3F26A571" w14:textId="77777777" w:rsidR="00D836E6" w:rsidRPr="00D836E6" w:rsidRDefault="00D836E6" w:rsidP="00D836E6">
            <w:pPr>
              <w:spacing w:after="120"/>
              <w:rPr>
                <w:rFonts w:ascii="Arial" w:hAnsi="Arial"/>
                <w:color w:val="363534"/>
                <w:sz w:val="20"/>
              </w:rPr>
            </w:pPr>
            <w:r w:rsidRPr="00D836E6">
              <w:rPr>
                <w:rFonts w:ascii="Arial" w:hAnsi="Arial"/>
                <w:color w:val="363534"/>
                <w:sz w:val="20"/>
              </w:rPr>
              <w:t>A designated avenue for community feedback on the program and this plan will be made available and clearly communicated to members of the public and interested stakeholders.</w:t>
            </w:r>
          </w:p>
        </w:tc>
        <w:tc>
          <w:tcPr>
            <w:tcW w:w="4482" w:type="dxa"/>
          </w:tcPr>
          <w:p w14:paraId="48A5BDF0"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A dedicated website for the harvesting program is developed and communicated via relevant channels.</w:t>
            </w:r>
          </w:p>
          <w:p w14:paraId="19746A85"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The Customer Contact Centre details are provided via the website for the harvesting program, and in relevant media and communications material.</w:t>
            </w:r>
          </w:p>
          <w:p w14:paraId="22272AFD"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Knowledge Articles are prepared by DELWP and DJPR and provided to the Customer Contact Centre, along with relevant contacts for further information.</w:t>
            </w:r>
          </w:p>
        </w:tc>
        <w:tc>
          <w:tcPr>
            <w:tcW w:w="4471" w:type="dxa"/>
          </w:tcPr>
          <w:p w14:paraId="53A8E800" w14:textId="16CB7B0E" w:rsidR="00D836E6" w:rsidRPr="00D836E6" w:rsidRDefault="006C6DB8" w:rsidP="00D836E6">
            <w:pPr>
              <w:spacing w:after="120" w:line="240" w:lineRule="atLeast"/>
              <w:rPr>
                <w:rFonts w:ascii="Arial" w:hAnsi="Arial"/>
                <w:color w:val="363534"/>
                <w:sz w:val="20"/>
              </w:rPr>
            </w:pPr>
            <w:r>
              <w:rPr>
                <w:rFonts w:ascii="Arial" w:hAnsi="Arial"/>
                <w:color w:val="363534"/>
                <w:sz w:val="20"/>
              </w:rPr>
              <w:t xml:space="preserve">- Customer Contact Centre details are included in </w:t>
            </w:r>
            <w:r w:rsidR="00B20FFF">
              <w:rPr>
                <w:rFonts w:ascii="Arial" w:hAnsi="Arial"/>
                <w:color w:val="363534"/>
                <w:sz w:val="20"/>
              </w:rPr>
              <w:t>100% of</w:t>
            </w:r>
            <w:r>
              <w:rPr>
                <w:rFonts w:ascii="Arial" w:hAnsi="Arial"/>
                <w:color w:val="363534"/>
                <w:sz w:val="20"/>
              </w:rPr>
              <w:t xml:space="preserve"> relevant media and communications material</w:t>
            </w:r>
            <w:r w:rsidR="00B20FFF">
              <w:rPr>
                <w:rFonts w:ascii="Arial" w:hAnsi="Arial"/>
                <w:color w:val="363534"/>
                <w:sz w:val="20"/>
              </w:rPr>
              <w:t>.</w:t>
            </w:r>
          </w:p>
        </w:tc>
      </w:tr>
      <w:tr w:rsidR="00D836E6" w:rsidRPr="00D836E6" w14:paraId="52F985E6" w14:textId="77777777" w:rsidTr="00C2188B">
        <w:tc>
          <w:tcPr>
            <w:tcW w:w="4485" w:type="dxa"/>
          </w:tcPr>
          <w:p w14:paraId="55D69A08" w14:textId="77777777" w:rsidR="00D836E6" w:rsidRPr="00D836E6" w:rsidRDefault="00D836E6" w:rsidP="00D836E6">
            <w:pPr>
              <w:spacing w:after="120"/>
              <w:rPr>
                <w:rFonts w:ascii="Arial" w:hAnsi="Arial"/>
                <w:color w:val="363534"/>
                <w:sz w:val="20"/>
              </w:rPr>
            </w:pPr>
            <w:r w:rsidRPr="00D836E6">
              <w:rPr>
                <w:rFonts w:ascii="Arial" w:hAnsi="Arial"/>
                <w:color w:val="363534"/>
                <w:sz w:val="20"/>
              </w:rPr>
              <w:t>Relevant officers from DELWP, DJPR or DJPR’s agent, as appropriate, will respond to media requests, including participating in media interviews.</w:t>
            </w:r>
          </w:p>
        </w:tc>
        <w:tc>
          <w:tcPr>
            <w:tcW w:w="4482" w:type="dxa"/>
          </w:tcPr>
          <w:p w14:paraId="24DFF7DB"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Responses to media requests are prepared where directed to do so.</w:t>
            </w:r>
          </w:p>
        </w:tc>
        <w:tc>
          <w:tcPr>
            <w:tcW w:w="4471" w:type="dxa"/>
          </w:tcPr>
          <w:p w14:paraId="3F3442F5" w14:textId="77777777" w:rsidR="00D836E6" w:rsidRPr="00D836E6" w:rsidRDefault="00D836E6" w:rsidP="00D836E6">
            <w:pPr>
              <w:spacing w:after="120" w:line="240" w:lineRule="atLeast"/>
              <w:rPr>
                <w:rFonts w:ascii="Arial" w:hAnsi="Arial"/>
                <w:color w:val="363534"/>
                <w:sz w:val="20"/>
              </w:rPr>
            </w:pPr>
          </w:p>
        </w:tc>
      </w:tr>
      <w:tr w:rsidR="00D836E6" w:rsidRPr="00D836E6" w14:paraId="7CCADF25" w14:textId="77777777" w:rsidTr="00C2188B">
        <w:tc>
          <w:tcPr>
            <w:tcW w:w="4485" w:type="dxa"/>
          </w:tcPr>
          <w:p w14:paraId="49929AAD" w14:textId="77777777" w:rsidR="00D836E6" w:rsidRPr="00D836E6" w:rsidRDefault="00D836E6" w:rsidP="00D836E6">
            <w:pPr>
              <w:spacing w:after="120"/>
              <w:rPr>
                <w:rFonts w:ascii="Arial" w:hAnsi="Arial"/>
                <w:color w:val="363534"/>
                <w:sz w:val="20"/>
              </w:rPr>
            </w:pPr>
            <w:r w:rsidRPr="00D836E6">
              <w:rPr>
                <w:rFonts w:ascii="Arial" w:hAnsi="Arial"/>
                <w:color w:val="363534"/>
                <w:sz w:val="20"/>
              </w:rPr>
              <w:t>The review process for the program will provide opportunity for stakeholders to provide feedback for consideration during the review.</w:t>
            </w:r>
          </w:p>
        </w:tc>
        <w:tc>
          <w:tcPr>
            <w:tcW w:w="4482" w:type="dxa"/>
          </w:tcPr>
          <w:p w14:paraId="1844BBB0"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An opportunity for key stakeholders to provide feedback is built in to the review process.</w:t>
            </w:r>
          </w:p>
          <w:p w14:paraId="1FE10470" w14:textId="77777777" w:rsidR="00D836E6" w:rsidRPr="00D836E6" w:rsidRDefault="00D836E6" w:rsidP="00D836E6">
            <w:pPr>
              <w:spacing w:after="120" w:line="240" w:lineRule="atLeast"/>
              <w:rPr>
                <w:rFonts w:ascii="Arial" w:hAnsi="Arial"/>
                <w:color w:val="363534"/>
                <w:sz w:val="20"/>
              </w:rPr>
            </w:pPr>
          </w:p>
        </w:tc>
        <w:tc>
          <w:tcPr>
            <w:tcW w:w="4471" w:type="dxa"/>
          </w:tcPr>
          <w:p w14:paraId="16740AB1" w14:textId="77777777" w:rsidR="00D836E6" w:rsidRPr="00D836E6" w:rsidRDefault="00D836E6" w:rsidP="00D836E6">
            <w:pPr>
              <w:spacing w:after="120" w:line="240" w:lineRule="atLeast"/>
              <w:rPr>
                <w:rFonts w:ascii="Arial" w:hAnsi="Arial"/>
                <w:color w:val="363534"/>
                <w:sz w:val="20"/>
              </w:rPr>
            </w:pPr>
          </w:p>
        </w:tc>
      </w:tr>
      <w:tr w:rsidR="00D836E6" w:rsidRPr="00D836E6" w14:paraId="19DDCD00" w14:textId="77777777" w:rsidTr="00C2188B">
        <w:tc>
          <w:tcPr>
            <w:tcW w:w="4485" w:type="dxa"/>
          </w:tcPr>
          <w:p w14:paraId="0DDF8D26" w14:textId="77777777" w:rsidR="00D836E6" w:rsidRPr="00D836E6" w:rsidRDefault="00D836E6" w:rsidP="00D836E6">
            <w:pPr>
              <w:spacing w:after="120"/>
              <w:rPr>
                <w:rFonts w:ascii="Arial" w:hAnsi="Arial" w:cs="Arial"/>
                <w:color w:val="363534"/>
                <w:sz w:val="20"/>
              </w:rPr>
            </w:pPr>
            <w:r w:rsidRPr="00D836E6">
              <w:rPr>
                <w:rFonts w:ascii="Arial" w:hAnsi="Arial" w:cs="Arial"/>
                <w:color w:val="363534"/>
                <w:sz w:val="20"/>
              </w:rPr>
              <w:t>Pending approval of this plan as a WTMP, an annual report on the operation of this management plan will be prepared by DELWP for submission to the Commonwealth.</w:t>
            </w:r>
          </w:p>
          <w:p w14:paraId="5436A446" w14:textId="77777777" w:rsidR="00D836E6" w:rsidRPr="00D836E6" w:rsidRDefault="00D836E6" w:rsidP="00D836E6">
            <w:pPr>
              <w:spacing w:after="120"/>
              <w:rPr>
                <w:rFonts w:ascii="Arial" w:hAnsi="Arial" w:cs="Arial"/>
                <w:color w:val="363534"/>
                <w:sz w:val="20"/>
              </w:rPr>
            </w:pPr>
          </w:p>
          <w:p w14:paraId="4F48F77B" w14:textId="77777777" w:rsidR="00D836E6" w:rsidRPr="00D836E6" w:rsidRDefault="00D836E6" w:rsidP="00D836E6">
            <w:pPr>
              <w:spacing w:after="120"/>
              <w:rPr>
                <w:rFonts w:ascii="Arial" w:hAnsi="Arial" w:cs="Arial"/>
                <w:color w:val="363534"/>
                <w:sz w:val="20"/>
              </w:rPr>
            </w:pPr>
          </w:p>
        </w:tc>
        <w:tc>
          <w:tcPr>
            <w:tcW w:w="4482" w:type="dxa"/>
          </w:tcPr>
          <w:p w14:paraId="3D4B12A9"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Reporting requirements to the Commonwealth are undertaken in accordance with the requirements of the EPBC Act.</w:t>
            </w:r>
          </w:p>
        </w:tc>
        <w:tc>
          <w:tcPr>
            <w:tcW w:w="4471" w:type="dxa"/>
          </w:tcPr>
          <w:p w14:paraId="0417A33B"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An annual report on the operation of this plan for the previous year is submitted to the Commonwealth by 31 March each year.</w:t>
            </w:r>
          </w:p>
        </w:tc>
      </w:tr>
      <w:tr w:rsidR="00D836E6" w:rsidRPr="00D836E6" w14:paraId="68D2ADC1" w14:textId="77777777" w:rsidTr="00C2188B">
        <w:tc>
          <w:tcPr>
            <w:tcW w:w="4485" w:type="dxa"/>
          </w:tcPr>
          <w:p w14:paraId="6D0E462C" w14:textId="77777777" w:rsidR="00D836E6" w:rsidRPr="00D836E6" w:rsidRDefault="00D836E6" w:rsidP="00D836E6">
            <w:pPr>
              <w:spacing w:after="120"/>
              <w:rPr>
                <w:rFonts w:ascii="Arial" w:hAnsi="Arial"/>
                <w:color w:val="363534"/>
                <w:sz w:val="20"/>
              </w:rPr>
            </w:pPr>
            <w:r w:rsidRPr="00D836E6">
              <w:rPr>
                <w:rFonts w:ascii="Arial" w:hAnsi="Arial"/>
                <w:color w:val="363534"/>
                <w:sz w:val="20"/>
              </w:rPr>
              <w:t>Scientific approaches, including survey methods and the sustainable harvest model developed for Victoria, will be subjected to peer review.</w:t>
            </w:r>
          </w:p>
        </w:tc>
        <w:tc>
          <w:tcPr>
            <w:tcW w:w="4482" w:type="dxa"/>
          </w:tcPr>
          <w:p w14:paraId="57A709A2" w14:textId="77777777" w:rsidR="00D836E6" w:rsidRPr="00D836E6" w:rsidRDefault="00D836E6" w:rsidP="00D836E6">
            <w:pPr>
              <w:spacing w:after="120" w:line="240" w:lineRule="atLeast"/>
              <w:rPr>
                <w:rFonts w:ascii="Arial" w:hAnsi="Arial"/>
                <w:color w:val="363534"/>
                <w:sz w:val="20"/>
              </w:rPr>
            </w:pPr>
            <w:r w:rsidRPr="00D836E6">
              <w:rPr>
                <w:rFonts w:ascii="Arial" w:hAnsi="Arial"/>
                <w:color w:val="363534"/>
                <w:sz w:val="20"/>
              </w:rPr>
              <w:t xml:space="preserve">- Peer review of updated survey methods and the sustainable harvest model is sought by DELWP through universities or government agencies.  </w:t>
            </w:r>
          </w:p>
          <w:p w14:paraId="3E296B3C" w14:textId="77777777" w:rsidR="00D836E6" w:rsidRPr="00D836E6" w:rsidRDefault="00D836E6" w:rsidP="00D836E6">
            <w:pPr>
              <w:spacing w:after="120" w:line="240" w:lineRule="atLeast"/>
              <w:rPr>
                <w:rFonts w:ascii="Arial" w:hAnsi="Arial"/>
                <w:color w:val="363534"/>
                <w:sz w:val="20"/>
              </w:rPr>
            </w:pPr>
          </w:p>
        </w:tc>
        <w:tc>
          <w:tcPr>
            <w:tcW w:w="4471" w:type="dxa"/>
          </w:tcPr>
          <w:p w14:paraId="5603BF67" w14:textId="77777777" w:rsidR="00D836E6" w:rsidRPr="00D836E6" w:rsidRDefault="00D836E6" w:rsidP="00D836E6">
            <w:pPr>
              <w:spacing w:after="120" w:line="240" w:lineRule="atLeast"/>
              <w:rPr>
                <w:rFonts w:ascii="Arial" w:hAnsi="Arial"/>
                <w:color w:val="363534"/>
                <w:sz w:val="20"/>
              </w:rPr>
            </w:pPr>
          </w:p>
        </w:tc>
      </w:tr>
    </w:tbl>
    <w:p w14:paraId="7560AF0F" w14:textId="77777777" w:rsidR="00D836E6" w:rsidRPr="00D836E6" w:rsidRDefault="00D836E6" w:rsidP="00D836E6"/>
    <w:p w14:paraId="1928CC83" w14:textId="77777777" w:rsidR="00D836E6" w:rsidRPr="00D836E6" w:rsidRDefault="00D836E6" w:rsidP="00D836E6">
      <w:r w:rsidRPr="00D836E6">
        <w:br w:type="page"/>
      </w:r>
    </w:p>
    <w:p w14:paraId="4D3A6D05" w14:textId="77777777" w:rsidR="00D836E6" w:rsidRPr="00D836E6" w:rsidRDefault="00D836E6" w:rsidP="00D836E6">
      <w:pPr>
        <w:keepNext/>
        <w:keepLines/>
        <w:tabs>
          <w:tab w:val="left" w:pos="1418"/>
          <w:tab w:val="left" w:pos="1701"/>
          <w:tab w:val="left" w:pos="1985"/>
        </w:tabs>
        <w:spacing w:before="240" w:after="100" w:line="280" w:lineRule="exact"/>
        <w:outlineLvl w:val="1"/>
        <w:rPr>
          <w:rFonts w:eastAsia="MingLiU"/>
          <w:b/>
          <w:bCs/>
          <w:iCs/>
          <w:color w:val="00B2A9" w:themeColor="accent1"/>
          <w:kern w:val="20"/>
          <w:sz w:val="24"/>
          <w:szCs w:val="28"/>
        </w:rPr>
      </w:pPr>
      <w:bookmarkStart w:id="74" w:name="_Toc18502402"/>
      <w:bookmarkStart w:id="75" w:name="_Toc19711425"/>
      <w:r w:rsidRPr="00D836E6">
        <w:rPr>
          <w:rFonts w:eastAsia="MingLiU"/>
          <w:b/>
          <w:bCs/>
          <w:iCs/>
          <w:color w:val="00B2A9" w:themeColor="accent1"/>
          <w:kern w:val="20"/>
          <w:sz w:val="24"/>
          <w:szCs w:val="28"/>
        </w:rPr>
        <w:t>Objective 7. Work with Traditional Owners to provide opportunities for participation.</w:t>
      </w:r>
      <w:bookmarkEnd w:id="74"/>
      <w:bookmarkEnd w:id="75"/>
    </w:p>
    <w:p w14:paraId="557531D5" w14:textId="77777777" w:rsidR="00D836E6" w:rsidRPr="00D836E6" w:rsidRDefault="00D836E6" w:rsidP="00D836E6">
      <w:pPr>
        <w:spacing w:after="120" w:line="240" w:lineRule="auto"/>
      </w:pPr>
      <w:r w:rsidRPr="00D836E6">
        <w:t>Participation opportunities for Traditional Owners will be pursued according to the expressed aspirations and interests of Victorian Traditional Owners. This will be informed by conversations with Traditional Owner groups and other Aboriginal Victorians. These opportunities will not be in place at the commencement of the program but their identification and implementation will be made a priority during the first year of the program.</w:t>
      </w:r>
    </w:p>
    <w:p w14:paraId="0C058A21" w14:textId="77777777" w:rsidR="00D836E6" w:rsidRPr="00D836E6" w:rsidRDefault="00D836E6" w:rsidP="00D836E6">
      <w:pPr>
        <w:spacing w:after="120" w:line="240" w:lineRule="auto"/>
      </w:pPr>
    </w:p>
    <w:tbl>
      <w:tblPr>
        <w:tblStyle w:val="TableGrid1"/>
        <w:tblW w:w="0" w:type="auto"/>
        <w:tblLook w:val="04A0" w:firstRow="1" w:lastRow="0" w:firstColumn="1" w:lastColumn="0" w:noHBand="0" w:noVBand="1"/>
      </w:tblPr>
      <w:tblGrid>
        <w:gridCol w:w="4485"/>
        <w:gridCol w:w="4482"/>
        <w:gridCol w:w="4471"/>
      </w:tblGrid>
      <w:tr w:rsidR="00D836E6" w:rsidRPr="00D836E6" w14:paraId="05DA5A92" w14:textId="77777777" w:rsidTr="00C2188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485" w:type="dxa"/>
          </w:tcPr>
          <w:p w14:paraId="4B90CDFB" w14:textId="77777777" w:rsidR="00D836E6" w:rsidRPr="00D836E6" w:rsidRDefault="00D836E6" w:rsidP="00D836E6">
            <w:pPr>
              <w:spacing w:after="120" w:line="240" w:lineRule="atLeast"/>
              <w:rPr>
                <w:rFonts w:ascii="Arial" w:hAnsi="Arial"/>
                <w:b/>
                <w:color w:val="363534"/>
                <w:sz w:val="20"/>
              </w:rPr>
            </w:pPr>
            <w:r w:rsidRPr="00D836E6">
              <w:rPr>
                <w:rFonts w:ascii="Arial" w:eastAsia="MingLiU" w:hAnsi="Arial"/>
                <w:b/>
                <w:bCs/>
                <w:iCs/>
                <w:color w:val="00B2A9"/>
                <w:kern w:val="20"/>
                <w:sz w:val="24"/>
                <w:szCs w:val="28"/>
              </w:rPr>
              <w:br w:type="page"/>
            </w:r>
            <w:r w:rsidRPr="00D836E6">
              <w:rPr>
                <w:rFonts w:ascii="Arial" w:hAnsi="Arial"/>
                <w:b/>
                <w:color w:val="363534"/>
                <w:sz w:val="20"/>
              </w:rPr>
              <w:t>Requirements</w:t>
            </w:r>
          </w:p>
        </w:tc>
        <w:tc>
          <w:tcPr>
            <w:tcW w:w="4482" w:type="dxa"/>
          </w:tcPr>
          <w:p w14:paraId="0D3B06A8" w14:textId="77777777" w:rsidR="00D836E6" w:rsidRPr="00D836E6" w:rsidRDefault="00D836E6" w:rsidP="00D836E6">
            <w:pPr>
              <w:spacing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Management actions</w:t>
            </w:r>
          </w:p>
        </w:tc>
        <w:tc>
          <w:tcPr>
            <w:tcW w:w="4471" w:type="dxa"/>
          </w:tcPr>
          <w:p w14:paraId="2C7B00CC" w14:textId="77777777" w:rsidR="00D836E6" w:rsidRPr="00D836E6" w:rsidRDefault="00D836E6" w:rsidP="00D836E6">
            <w:pPr>
              <w:spacing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Targets / indicators</w:t>
            </w:r>
          </w:p>
        </w:tc>
      </w:tr>
      <w:tr w:rsidR="00D836E6" w:rsidRPr="00D836E6" w14:paraId="6450BF03" w14:textId="77777777" w:rsidTr="00C2188B">
        <w:tc>
          <w:tcPr>
            <w:tcW w:w="4485" w:type="dxa"/>
          </w:tcPr>
          <w:p w14:paraId="24D138F4" w14:textId="77777777" w:rsidR="00D836E6" w:rsidRPr="00D836E6" w:rsidRDefault="00D836E6" w:rsidP="00D836E6">
            <w:pPr>
              <w:spacing w:after="120"/>
              <w:rPr>
                <w:rFonts w:ascii="Arial" w:hAnsi="Arial" w:cs="Arial"/>
                <w:color w:val="363534"/>
                <w:sz w:val="20"/>
              </w:rPr>
            </w:pPr>
            <w:r w:rsidRPr="00D836E6">
              <w:rPr>
                <w:rFonts w:ascii="Arial" w:hAnsi="Arial" w:cs="Arial"/>
                <w:color w:val="363534"/>
                <w:sz w:val="20"/>
              </w:rPr>
              <w:t>DELWP and DJPR will work in partnership with Traditional Owners to identify and action opportunities for participation in the kangaroo harvesting program.</w:t>
            </w:r>
          </w:p>
          <w:p w14:paraId="0982BF09" w14:textId="77777777" w:rsidR="00D836E6" w:rsidRPr="00D836E6" w:rsidRDefault="00D836E6" w:rsidP="00D836E6">
            <w:pPr>
              <w:spacing w:after="120"/>
              <w:rPr>
                <w:rFonts w:ascii="Arial" w:hAnsi="Arial" w:cs="Arial"/>
                <w:color w:val="363534"/>
                <w:sz w:val="20"/>
              </w:rPr>
            </w:pPr>
            <w:r w:rsidRPr="00D836E6">
              <w:rPr>
                <w:rFonts w:ascii="Arial" w:hAnsi="Arial" w:cs="Arial"/>
                <w:color w:val="363534"/>
                <w:sz w:val="20"/>
              </w:rPr>
              <w:t>Opportunities may be as program participants (harvesters or processors), in administration and compliance for the program, or in other forms identified by Traditional Owners themselves.</w:t>
            </w:r>
          </w:p>
        </w:tc>
        <w:tc>
          <w:tcPr>
            <w:tcW w:w="4482" w:type="dxa"/>
          </w:tcPr>
          <w:p w14:paraId="77E7804D" w14:textId="77777777" w:rsidR="00D836E6" w:rsidRPr="00D836E6" w:rsidRDefault="00D836E6" w:rsidP="00D836E6">
            <w:pPr>
              <w:spacing w:after="120"/>
              <w:rPr>
                <w:rFonts w:ascii="Arial" w:hAnsi="Arial" w:cs="Arial"/>
                <w:color w:val="363534"/>
                <w:sz w:val="20"/>
              </w:rPr>
            </w:pPr>
            <w:r w:rsidRPr="00D836E6">
              <w:rPr>
                <w:rFonts w:ascii="Arial" w:hAnsi="Arial" w:cs="Arial"/>
                <w:color w:val="363534"/>
                <w:sz w:val="20"/>
              </w:rPr>
              <w:t>- DELWP and DJPR will meet with interested Traditional Owner groups to understand their interests and aspirations regarding kangaroo harvesting program participation.</w:t>
            </w:r>
          </w:p>
          <w:p w14:paraId="0732077B" w14:textId="77777777" w:rsidR="00D836E6" w:rsidRPr="00D836E6" w:rsidRDefault="00D836E6" w:rsidP="00D836E6">
            <w:pPr>
              <w:spacing w:after="120"/>
              <w:rPr>
                <w:rFonts w:ascii="Arial" w:hAnsi="Arial" w:cs="Arial"/>
                <w:color w:val="363534"/>
                <w:sz w:val="20"/>
              </w:rPr>
            </w:pPr>
            <w:r w:rsidRPr="00D836E6">
              <w:rPr>
                <w:rFonts w:ascii="Arial" w:hAnsi="Arial" w:cs="Arial"/>
                <w:color w:val="363534"/>
                <w:sz w:val="20"/>
              </w:rPr>
              <w:t xml:space="preserve">- Where </w:t>
            </w:r>
            <w:r w:rsidRPr="00D836E6">
              <w:rPr>
                <w:rFonts w:ascii="Arial" w:hAnsi="Arial"/>
                <w:color w:val="363534"/>
                <w:sz w:val="20"/>
              </w:rPr>
              <w:t>possible</w:t>
            </w:r>
            <w:r w:rsidRPr="00D836E6">
              <w:rPr>
                <w:rFonts w:ascii="Arial" w:hAnsi="Arial" w:cs="Arial"/>
                <w:color w:val="363534"/>
                <w:sz w:val="20"/>
              </w:rPr>
              <w:t>, DELWP and DJPR will provide opportunities for participation in line with Traditional Owner aspirations.</w:t>
            </w:r>
          </w:p>
        </w:tc>
        <w:tc>
          <w:tcPr>
            <w:tcW w:w="4471" w:type="dxa"/>
          </w:tcPr>
          <w:p w14:paraId="2555B6C1" w14:textId="77777777" w:rsidR="00D836E6" w:rsidRPr="00D836E6" w:rsidRDefault="00D836E6" w:rsidP="00D836E6">
            <w:pPr>
              <w:spacing w:after="120" w:line="240" w:lineRule="atLeast"/>
              <w:rPr>
                <w:rFonts w:ascii="Arial" w:hAnsi="Arial"/>
                <w:color w:val="363534"/>
                <w:sz w:val="20"/>
                <w:highlight w:val="yellow"/>
              </w:rPr>
            </w:pPr>
            <w:r w:rsidRPr="00D836E6">
              <w:rPr>
                <w:rFonts w:ascii="Arial" w:hAnsi="Arial"/>
                <w:color w:val="363534"/>
                <w:sz w:val="20"/>
              </w:rPr>
              <w:t xml:space="preserve">- All </w:t>
            </w:r>
            <w:r w:rsidRPr="00D836E6">
              <w:rPr>
                <w:rFonts w:ascii="Arial" w:hAnsi="Arial" w:cs="Arial"/>
                <w:color w:val="363534"/>
                <w:sz w:val="20"/>
              </w:rPr>
              <w:t xml:space="preserve">Victorian Traditional Owner groups who hold a Recognition and Settlement Agreement under the </w:t>
            </w:r>
            <w:r w:rsidRPr="00D836E6">
              <w:rPr>
                <w:rFonts w:ascii="Arial" w:hAnsi="Arial" w:cs="Arial"/>
                <w:i/>
                <w:iCs/>
                <w:color w:val="363534"/>
                <w:sz w:val="20"/>
              </w:rPr>
              <w:t xml:space="preserve">Traditional Owner Settlement Act 2016 </w:t>
            </w:r>
            <w:r w:rsidRPr="00D836E6">
              <w:rPr>
                <w:rFonts w:ascii="Arial" w:hAnsi="Arial" w:cs="Arial"/>
                <w:color w:val="363534"/>
                <w:sz w:val="20"/>
              </w:rPr>
              <w:t xml:space="preserve">or native title recognition under the </w:t>
            </w:r>
            <w:r w:rsidRPr="00D836E6">
              <w:rPr>
                <w:rFonts w:ascii="Arial" w:hAnsi="Arial" w:cs="Arial"/>
                <w:i/>
                <w:color w:val="363534"/>
                <w:sz w:val="20"/>
              </w:rPr>
              <w:t>Native Title Act 1993</w:t>
            </w:r>
            <w:r w:rsidRPr="00D836E6">
              <w:rPr>
                <w:rFonts w:ascii="Arial" w:hAnsi="Arial"/>
                <w:color w:val="363534"/>
                <w:sz w:val="20"/>
              </w:rPr>
              <w:t xml:space="preserve"> are invited to discuss kangaroo harvesting program opportunities with DELWP and DJPR by </w:t>
            </w:r>
            <w:r w:rsidRPr="00D836E6">
              <w:rPr>
                <w:rFonts w:ascii="Arial" w:hAnsi="Arial" w:cs="Arial"/>
                <w:color w:val="363534"/>
                <w:sz w:val="20"/>
              </w:rPr>
              <w:t>June</w:t>
            </w:r>
            <w:r w:rsidRPr="00D836E6">
              <w:rPr>
                <w:rFonts w:ascii="Arial" w:hAnsi="Arial"/>
                <w:color w:val="363534"/>
                <w:sz w:val="20"/>
              </w:rPr>
              <w:t xml:space="preserve"> 2020.</w:t>
            </w:r>
          </w:p>
        </w:tc>
      </w:tr>
      <w:tr w:rsidR="00D836E6" w:rsidRPr="00D836E6" w14:paraId="6847FD1C" w14:textId="77777777" w:rsidTr="00C2188B">
        <w:tc>
          <w:tcPr>
            <w:tcW w:w="4485" w:type="dxa"/>
          </w:tcPr>
          <w:p w14:paraId="08BCB913" w14:textId="77777777" w:rsidR="00D836E6" w:rsidRPr="00D836E6" w:rsidRDefault="00D836E6" w:rsidP="00D836E6">
            <w:pPr>
              <w:spacing w:after="120"/>
              <w:rPr>
                <w:rFonts w:ascii="Arial" w:hAnsi="Arial" w:cs="Arial"/>
                <w:color w:val="363534"/>
                <w:sz w:val="20"/>
              </w:rPr>
            </w:pPr>
            <w:r w:rsidRPr="00D836E6">
              <w:rPr>
                <w:rFonts w:ascii="Arial" w:hAnsi="Arial" w:cs="Arial"/>
                <w:color w:val="363534"/>
                <w:sz w:val="20"/>
              </w:rPr>
              <w:t>DELWP will work in partnership with Traditional Owners to identify opportunities for access to kangaroos for traditional or cultural purposes that sit outside the kangaroo harvesting program.</w:t>
            </w:r>
          </w:p>
          <w:p w14:paraId="4B14BF5B" w14:textId="77777777" w:rsidR="00D836E6" w:rsidRPr="00D836E6" w:rsidRDefault="00D836E6" w:rsidP="00D836E6">
            <w:pPr>
              <w:spacing w:after="120"/>
              <w:rPr>
                <w:rFonts w:ascii="Arial" w:hAnsi="Arial"/>
                <w:i/>
                <w:color w:val="363534"/>
              </w:rPr>
            </w:pPr>
            <w:r w:rsidRPr="00D836E6">
              <w:rPr>
                <w:rFonts w:ascii="Arial" w:hAnsi="Arial" w:cs="Arial"/>
                <w:color w:val="363534"/>
                <w:sz w:val="20"/>
              </w:rPr>
              <w:t xml:space="preserve">In some cases, aspirations relating to kangaroos can be realised through existing processes provided for under the </w:t>
            </w:r>
            <w:r w:rsidRPr="00D836E6">
              <w:rPr>
                <w:rFonts w:ascii="Arial" w:hAnsi="Arial" w:cs="Arial"/>
                <w:i/>
                <w:color w:val="363534"/>
                <w:sz w:val="20"/>
              </w:rPr>
              <w:t>Traditional Owner Settlement Act 2016</w:t>
            </w:r>
            <w:r w:rsidRPr="00D836E6">
              <w:rPr>
                <w:rFonts w:ascii="Arial" w:hAnsi="Arial" w:cs="Arial"/>
                <w:color w:val="363534"/>
                <w:sz w:val="20"/>
              </w:rPr>
              <w:t>. Where this is not the case, alternative mechanisms may be explored.</w:t>
            </w:r>
          </w:p>
        </w:tc>
        <w:tc>
          <w:tcPr>
            <w:tcW w:w="4482" w:type="dxa"/>
          </w:tcPr>
          <w:p w14:paraId="75FDDB66" w14:textId="77777777" w:rsidR="00D836E6" w:rsidRPr="00D836E6" w:rsidRDefault="00D836E6" w:rsidP="00D836E6">
            <w:pPr>
              <w:spacing w:after="120"/>
              <w:rPr>
                <w:rFonts w:ascii="Arial" w:hAnsi="Arial" w:cs="Arial"/>
                <w:color w:val="363534"/>
                <w:sz w:val="20"/>
              </w:rPr>
            </w:pPr>
            <w:r w:rsidRPr="00D836E6">
              <w:rPr>
                <w:rFonts w:ascii="Arial" w:hAnsi="Arial" w:cs="Arial"/>
                <w:color w:val="363534"/>
                <w:sz w:val="20"/>
              </w:rPr>
              <w:t>- DELWP and DJPR will meet with interested Traditional Owner groups to understand their interests and aspirations regarding access to kangaroos outside the kangaroo harvesting program.</w:t>
            </w:r>
          </w:p>
          <w:p w14:paraId="26D6D3FD" w14:textId="77777777" w:rsidR="00D836E6" w:rsidRPr="00D836E6" w:rsidRDefault="00D836E6" w:rsidP="00D836E6">
            <w:pPr>
              <w:spacing w:after="120"/>
              <w:rPr>
                <w:rFonts w:ascii="Arial" w:hAnsi="Arial" w:cs="Arial"/>
                <w:color w:val="363534"/>
                <w:sz w:val="20"/>
              </w:rPr>
            </w:pPr>
            <w:r w:rsidRPr="00D836E6">
              <w:rPr>
                <w:rFonts w:ascii="Arial" w:hAnsi="Arial" w:cs="Arial"/>
                <w:color w:val="363534"/>
                <w:sz w:val="20"/>
              </w:rPr>
              <w:t xml:space="preserve">- Where </w:t>
            </w:r>
            <w:r w:rsidRPr="00D836E6">
              <w:rPr>
                <w:rFonts w:ascii="Arial" w:hAnsi="Arial"/>
                <w:color w:val="363534"/>
                <w:sz w:val="20"/>
              </w:rPr>
              <w:t>possible</w:t>
            </w:r>
            <w:r w:rsidRPr="00D836E6">
              <w:rPr>
                <w:rFonts w:ascii="Arial" w:hAnsi="Arial" w:cs="Arial"/>
                <w:color w:val="363534"/>
                <w:sz w:val="20"/>
              </w:rPr>
              <w:t>, DELWP will explore ways to facilitate opportunities for access to kangaroos within or outside of existing processes.</w:t>
            </w:r>
          </w:p>
          <w:p w14:paraId="1A8F552C" w14:textId="77777777" w:rsidR="00D836E6" w:rsidRPr="00D836E6" w:rsidRDefault="00D836E6" w:rsidP="00D836E6">
            <w:pPr>
              <w:spacing w:after="120"/>
              <w:rPr>
                <w:rFonts w:ascii="Arial" w:hAnsi="Arial"/>
                <w:color w:val="363534"/>
              </w:rPr>
            </w:pPr>
          </w:p>
        </w:tc>
        <w:tc>
          <w:tcPr>
            <w:tcW w:w="4471" w:type="dxa"/>
          </w:tcPr>
          <w:p w14:paraId="07C33EAC" w14:textId="77777777" w:rsidR="00D836E6" w:rsidRPr="00D836E6" w:rsidRDefault="00D836E6" w:rsidP="00D836E6">
            <w:pPr>
              <w:spacing w:after="120"/>
              <w:rPr>
                <w:rFonts w:ascii="Arial" w:hAnsi="Arial"/>
                <w:color w:val="363534"/>
              </w:rPr>
            </w:pPr>
          </w:p>
        </w:tc>
      </w:tr>
    </w:tbl>
    <w:p w14:paraId="2CC616F4" w14:textId="77777777" w:rsidR="00D836E6" w:rsidRPr="00D836E6" w:rsidRDefault="00D836E6" w:rsidP="00D836E6">
      <w:pPr>
        <w:spacing w:after="120" w:line="240" w:lineRule="auto"/>
        <w:sectPr w:rsidR="00D836E6" w:rsidRPr="00D836E6" w:rsidSect="00C2188B">
          <w:pgSz w:w="16840" w:h="11907" w:orient="landscape" w:code="9"/>
          <w:pgMar w:top="1134" w:right="2268" w:bottom="1134" w:left="1134" w:header="284" w:footer="284" w:gutter="0"/>
          <w:cols w:space="283"/>
          <w:docGrid w:linePitch="360"/>
        </w:sectPr>
      </w:pPr>
    </w:p>
    <w:p w14:paraId="466B6B2D" w14:textId="77777777" w:rsidR="00D836E6" w:rsidRPr="00D836E6" w:rsidRDefault="00D836E6" w:rsidP="00D836E6">
      <w:pPr>
        <w:pStyle w:val="Numberedheading1"/>
      </w:pPr>
      <w:bookmarkStart w:id="76" w:name="_Toc18502403"/>
      <w:bookmarkStart w:id="77" w:name="_Toc19711426"/>
      <w:bookmarkStart w:id="78" w:name="_Toc15974213"/>
      <w:r w:rsidRPr="00D836E6">
        <w:t>Managing the kangaroo harvesting program alongside the ATCW system</w:t>
      </w:r>
      <w:bookmarkEnd w:id="76"/>
      <w:bookmarkEnd w:id="77"/>
    </w:p>
    <w:p w14:paraId="21FB83B4" w14:textId="77777777" w:rsidR="00D836E6" w:rsidRPr="00D836E6" w:rsidRDefault="00D836E6" w:rsidP="00D836E6">
      <w:pPr>
        <w:spacing w:before="60" w:after="120"/>
        <w:rPr>
          <w:rFonts w:cs="Times New Roman"/>
          <w:lang w:eastAsia="en-US"/>
        </w:rPr>
      </w:pPr>
      <w:r w:rsidRPr="00D836E6">
        <w:rPr>
          <w:rFonts w:cs="Times New Roman"/>
          <w:lang w:eastAsia="en-US"/>
        </w:rPr>
        <w:t>The commercial harvest arrangements are in addition to the ATCW system that allows landholders to undertake kangaroo control for damage mitigation purposes. The ATCW system will remain available to landholders who do not wish to engage a harvester or who are unable to access a harvester.</w:t>
      </w:r>
    </w:p>
    <w:p w14:paraId="48F84883" w14:textId="77777777" w:rsidR="00D836E6" w:rsidRPr="00D836E6" w:rsidRDefault="00D836E6" w:rsidP="00D836E6">
      <w:pPr>
        <w:spacing w:before="60" w:after="120"/>
        <w:rPr>
          <w:rFonts w:ascii="Arial" w:hAnsi="Arial" w:cs="Times New Roman"/>
          <w:color w:val="363534"/>
          <w:lang w:eastAsia="en-US"/>
        </w:rPr>
      </w:pPr>
      <w:r w:rsidRPr="00D836E6">
        <w:rPr>
          <w:rFonts w:cs="Times New Roman"/>
          <w:lang w:eastAsia="en-US"/>
        </w:rPr>
        <w:t xml:space="preserve">However, a key purpose of establishing Victoria’s kangaroo harvesting program is to provide landholders with an alternative to undertaking their own legal kangaroo control. The administrative arrangements for the program will accordingly include a process to link landholders with harvesters who are operating in their zone. </w:t>
      </w:r>
      <w:r w:rsidRPr="00D836E6">
        <w:rPr>
          <w:rFonts w:ascii="Arial" w:hAnsi="Arial" w:cs="Times New Roman"/>
          <w:color w:val="363534"/>
          <w:lang w:eastAsia="en-US"/>
        </w:rPr>
        <w:t>The online system for administering the kangaroo harvesting program will include a portal that enables landholders to identify harvesters within their zones and provides them with harvester contact details.</w:t>
      </w:r>
    </w:p>
    <w:p w14:paraId="7802A54D" w14:textId="77777777" w:rsidR="00D836E6" w:rsidRPr="00D836E6" w:rsidRDefault="00D836E6" w:rsidP="00D836E6">
      <w:pPr>
        <w:spacing w:before="60" w:after="120"/>
        <w:rPr>
          <w:rFonts w:ascii="Arial" w:hAnsi="Arial" w:cs="Times New Roman"/>
          <w:color w:val="363534"/>
          <w:lang w:eastAsia="en-US"/>
        </w:rPr>
      </w:pPr>
      <w:r w:rsidRPr="00D836E6">
        <w:rPr>
          <w:rFonts w:ascii="Arial" w:hAnsi="Arial" w:cs="Times New Roman"/>
          <w:color w:val="363534"/>
          <w:lang w:eastAsia="en-US"/>
        </w:rPr>
        <w:t>As noted under Objective 1, the level of kangaroo control under the damage mitigation system is traditionally quite high in Victoria, accounting for a majority of the recommended 10% total take of grey kangaroos per annum. Over time, some of this is expected to be replaced by commercial harvesting under the kangaroo harvesting program; however, the extent to which this might occur is currently unknown.</w:t>
      </w:r>
    </w:p>
    <w:p w14:paraId="188C6167" w14:textId="77777777" w:rsidR="00D836E6" w:rsidRPr="00D836E6" w:rsidRDefault="00D836E6" w:rsidP="00D836E6">
      <w:pPr>
        <w:spacing w:before="60" w:after="120"/>
        <w:rPr>
          <w:rFonts w:cs="Times New Roman"/>
          <w:lang w:eastAsia="en-US"/>
        </w:rPr>
      </w:pPr>
      <w:r w:rsidRPr="00D836E6">
        <w:rPr>
          <w:rFonts w:cs="Times New Roman"/>
          <w:lang w:eastAsia="en-US"/>
        </w:rPr>
        <w:t xml:space="preserve">Given that there are no plans to impose a quota on ATCW numbers, ensuring the total take remains at sustainable levels, within the recommended quota, relies on limiting take under the commercial harvesting program. However, replacing some control under ATCWs with commercial harvesting may have a range of benefits, including improved animal welfare outcomes resulting from the participation of professional harvesters (as opposed to landholders undertaking their own control), and better confidence in the sustainability of kangaroo populations through increased management via quotas. Therefore, in certain circumstances, it may be appropriate to suggest to landholders who are seeking an ATCW that they consider engaging a commercial harvester instead. </w:t>
      </w:r>
    </w:p>
    <w:p w14:paraId="5C816B95" w14:textId="77777777" w:rsidR="00D836E6" w:rsidRPr="00D836E6" w:rsidRDefault="00D836E6" w:rsidP="00D836E6">
      <w:pPr>
        <w:spacing w:before="240" w:after="120"/>
        <w:rPr>
          <w:rFonts w:cs="Times New Roman"/>
          <w:lang w:eastAsia="en-US"/>
        </w:rPr>
      </w:pPr>
    </w:p>
    <w:p w14:paraId="7E6B1A35" w14:textId="77777777" w:rsidR="00D836E6" w:rsidRPr="00D836E6" w:rsidRDefault="00D836E6" w:rsidP="00D836E6">
      <w:pPr>
        <w:pStyle w:val="Numberedheading1"/>
      </w:pPr>
      <w:bookmarkStart w:id="79" w:name="_Toc18399627"/>
      <w:bookmarkStart w:id="80" w:name="_Toc18502405"/>
      <w:bookmarkStart w:id="81" w:name="_Toc19711427"/>
      <w:bookmarkEnd w:id="78"/>
      <w:r w:rsidRPr="00D836E6">
        <w:t>Review and evaluation</w:t>
      </w:r>
      <w:bookmarkEnd w:id="79"/>
      <w:bookmarkEnd w:id="80"/>
      <w:bookmarkEnd w:id="81"/>
    </w:p>
    <w:p w14:paraId="6DD94D93" w14:textId="52AC9F4A" w:rsidR="00D836E6" w:rsidRPr="00D836E6" w:rsidRDefault="00D836E6" w:rsidP="00D836E6">
      <w:pPr>
        <w:spacing w:before="60" w:after="120"/>
        <w:rPr>
          <w:rFonts w:cs="Times New Roman"/>
          <w:lang w:eastAsia="en-US"/>
        </w:rPr>
      </w:pPr>
      <w:r w:rsidRPr="00D836E6">
        <w:rPr>
          <w:rFonts w:cs="Times New Roman"/>
          <w:lang w:eastAsia="en-US"/>
        </w:rPr>
        <w:t>This plan covers the period 1 October 2019 to 31 December 20</w:t>
      </w:r>
      <w:r w:rsidR="00B75723">
        <w:rPr>
          <w:rFonts w:cs="Times New Roman"/>
          <w:lang w:eastAsia="en-US"/>
        </w:rPr>
        <w:t>19</w:t>
      </w:r>
      <w:r w:rsidRPr="00D836E6">
        <w:rPr>
          <w:rFonts w:cs="Times New Roman"/>
          <w:lang w:eastAsia="en-US"/>
        </w:rPr>
        <w:t>.</w:t>
      </w:r>
      <w:r w:rsidR="00B75723">
        <w:rPr>
          <w:rFonts w:cs="Times New Roman"/>
          <w:lang w:eastAsia="en-US"/>
        </w:rPr>
        <w:t xml:space="preserve"> A substantially similar plan will be in place</w:t>
      </w:r>
      <w:r w:rsidR="00605A21">
        <w:rPr>
          <w:rFonts w:cs="Times New Roman"/>
          <w:lang w:eastAsia="en-US"/>
        </w:rPr>
        <w:t xml:space="preserve"> from 1 January 2020 – 31 December 2020, with new quotas applied for that period.</w:t>
      </w:r>
    </w:p>
    <w:p w14:paraId="4481F704" w14:textId="20A379F3" w:rsidR="00D836E6" w:rsidRPr="00D836E6" w:rsidRDefault="00605A21" w:rsidP="00D836E6">
      <w:pPr>
        <w:spacing w:before="60" w:after="120"/>
        <w:rPr>
          <w:rFonts w:cs="Times New Roman"/>
          <w:lang w:eastAsia="en-US"/>
        </w:rPr>
      </w:pPr>
      <w:r>
        <w:rPr>
          <w:rFonts w:cs="Times New Roman"/>
          <w:lang w:eastAsia="en-US"/>
        </w:rPr>
        <w:t>Between 1 October 2019 and 31 December 2020</w:t>
      </w:r>
      <w:r w:rsidR="00D836E6" w:rsidRPr="00D836E6">
        <w:rPr>
          <w:rFonts w:cs="Times New Roman"/>
          <w:lang w:eastAsia="en-US"/>
        </w:rPr>
        <w:t>, a review of Victoria’s authorising environment to enable commercial kangaroo harvesting will be undertaken. If required, amendments may be proposed to legislative or regulatory arrangements to improve the effectiveness and efficiency of administrative arrangements and further support achievement of goals and objectives. This review may include, but won’t necessarily be limited to, licensing arrangements and cost recovery provisions.</w:t>
      </w:r>
    </w:p>
    <w:p w14:paraId="48EE1C9C" w14:textId="77777777" w:rsidR="00D836E6" w:rsidRPr="00D836E6" w:rsidRDefault="00D836E6" w:rsidP="00D836E6">
      <w:pPr>
        <w:spacing w:before="60" w:after="120"/>
        <w:rPr>
          <w:rFonts w:cs="Times New Roman"/>
          <w:lang w:eastAsia="en-US"/>
        </w:rPr>
      </w:pPr>
      <w:r w:rsidRPr="00D836E6">
        <w:rPr>
          <w:rFonts w:cs="Times New Roman"/>
          <w:lang w:eastAsia="en-US"/>
        </w:rPr>
        <w:t>Alongside the review of regulatory arrangements, this plan will be measured against its indicators and targets and further changes to arrangements will be made as indicated by the outcomes of that review.</w:t>
      </w:r>
    </w:p>
    <w:p w14:paraId="71CC6370" w14:textId="77777777" w:rsidR="00D836E6" w:rsidRPr="00D836E6" w:rsidRDefault="00D836E6" w:rsidP="00D836E6">
      <w:pPr>
        <w:spacing w:before="60" w:after="120"/>
        <w:rPr>
          <w:rFonts w:cs="Times New Roman"/>
          <w:lang w:eastAsia="en-US"/>
        </w:rPr>
      </w:pPr>
      <w:r w:rsidRPr="00D836E6">
        <w:rPr>
          <w:rFonts w:cs="Times New Roman"/>
          <w:lang w:eastAsia="en-US"/>
        </w:rPr>
        <w:t>A new plan will be developed to reflect the new arrangements from 1 January 2021.</w:t>
      </w:r>
    </w:p>
    <w:p w14:paraId="490FA690" w14:textId="77777777" w:rsidR="00D836E6" w:rsidRPr="00D836E6" w:rsidRDefault="00D836E6" w:rsidP="00D836E6">
      <w:pPr>
        <w:spacing w:before="60" w:after="120"/>
        <w:rPr>
          <w:rFonts w:cs="Times New Roman"/>
          <w:lang w:eastAsia="en-US"/>
        </w:rPr>
      </w:pPr>
      <w:r w:rsidRPr="00D836E6">
        <w:rPr>
          <w:rFonts w:cs="Times New Roman"/>
          <w:lang w:eastAsia="en-US"/>
        </w:rPr>
        <w:t>In the longer term, in addition to improving management of kangaroo populations and harvest management approaches through applying lessons learned, structured evaluations that gauge the effectiveness of the plan in achieving its objectives, as well as the efficiency of the management arrangements in place, should be undertaken regularly. Reporting on the findings is essential in order to make improvements to the program and plan where required.</w:t>
      </w:r>
    </w:p>
    <w:p w14:paraId="7875CB49" w14:textId="77777777" w:rsidR="00D836E6" w:rsidRPr="00D836E6" w:rsidRDefault="00D836E6" w:rsidP="00D836E6">
      <w:pPr>
        <w:spacing w:before="60" w:after="120"/>
        <w:jc w:val="both"/>
        <w:rPr>
          <w:rFonts w:ascii="Arial" w:hAnsi="Arial" w:cs="Times New Roman"/>
          <w:color w:val="363534"/>
        </w:rPr>
      </w:pPr>
      <w:r w:rsidRPr="00D836E6">
        <w:rPr>
          <w:rFonts w:ascii="Arial" w:hAnsi="Arial" w:cs="Times New Roman"/>
          <w:color w:val="363534"/>
        </w:rPr>
        <w:t>The kangaroo harvesting program will be regularly evaluated to assess its effectiveness (the impact of the program and success against its goals and objectives) and its efficiency (how processes, including governance and decision-making, are operating, and other measures such as costs and benefits).</w:t>
      </w:r>
    </w:p>
    <w:p w14:paraId="5A049BB7" w14:textId="77777777" w:rsidR="00D836E6" w:rsidRPr="00D836E6" w:rsidRDefault="00D836E6" w:rsidP="00D836E6">
      <w:pPr>
        <w:spacing w:before="60" w:after="120"/>
        <w:jc w:val="both"/>
        <w:rPr>
          <w:rFonts w:ascii="Arial" w:hAnsi="Arial" w:cs="Times New Roman"/>
          <w:color w:val="363534"/>
        </w:rPr>
      </w:pPr>
      <w:r w:rsidRPr="00D836E6">
        <w:rPr>
          <w:rFonts w:ascii="Arial" w:hAnsi="Arial" w:cs="Times New Roman"/>
          <w:color w:val="363534"/>
        </w:rPr>
        <w:t>The EPBC Act approval of the WTMP will require an annual report to the Australian Government. An evaluation of those aspects of the program that sit outside the EPBC Act approval (e.g. cost benefit analysis, effectiveness of governance arrangements, and administrative efficiency) will also occur on an annual basis.</w:t>
      </w:r>
    </w:p>
    <w:p w14:paraId="7DD6A068" w14:textId="77777777" w:rsidR="00D836E6" w:rsidRPr="00D836E6" w:rsidRDefault="00D836E6" w:rsidP="00D836E6">
      <w:pPr>
        <w:spacing w:before="60" w:after="120"/>
        <w:jc w:val="both"/>
        <w:rPr>
          <w:rFonts w:ascii="Arial" w:hAnsi="Arial" w:cs="Times New Roman"/>
          <w:color w:val="363534"/>
        </w:rPr>
      </w:pPr>
      <w:r w:rsidRPr="00D836E6">
        <w:rPr>
          <w:rFonts w:ascii="Arial" w:hAnsi="Arial" w:cs="Times New Roman"/>
          <w:color w:val="363534"/>
        </w:rPr>
        <w:t>Renewal of the plan and the EPBC Act approval is typically required after five years. This will provide an opportunity for a comprehensive, rigorous evaluation of the operation of the program over the previous five years.</w:t>
      </w:r>
    </w:p>
    <w:p w14:paraId="2DD4A952" w14:textId="77777777" w:rsidR="00D836E6" w:rsidRPr="00D836E6" w:rsidRDefault="00D836E6" w:rsidP="00D836E6">
      <w:pPr>
        <w:spacing w:before="60" w:after="120"/>
        <w:rPr>
          <w:rFonts w:cs="Times New Roman"/>
          <w:lang w:eastAsia="en-US"/>
        </w:rPr>
      </w:pPr>
      <w:r w:rsidRPr="00D836E6">
        <w:rPr>
          <w:rFonts w:ascii="Arial" w:hAnsi="Arial" w:cs="Times New Roman"/>
          <w:color w:val="363534"/>
          <w:lang w:eastAsia="en-US"/>
        </w:rPr>
        <w:t>An assessment of the viability of the program and the kangaroo industry in Victoria will be undertaken on a regular basis to inform future planning.</w:t>
      </w:r>
    </w:p>
    <w:p w14:paraId="52708C39" w14:textId="77777777" w:rsidR="00D836E6" w:rsidRPr="00D836E6" w:rsidRDefault="00D836E6" w:rsidP="00D836E6">
      <w:pPr>
        <w:spacing w:before="60" w:after="120"/>
        <w:rPr>
          <w:rFonts w:cs="Times New Roman"/>
          <w:lang w:eastAsia="en-US"/>
        </w:rPr>
      </w:pPr>
      <w:r w:rsidRPr="00D836E6">
        <w:rPr>
          <w:rFonts w:cs="Times New Roman"/>
          <w:lang w:eastAsia="en-US"/>
        </w:rPr>
        <w:br w:type="page"/>
      </w:r>
    </w:p>
    <w:p w14:paraId="42C053F4" w14:textId="77777777" w:rsidR="00D836E6" w:rsidRPr="00D836E6" w:rsidRDefault="00D836E6" w:rsidP="00D836E6">
      <w:pPr>
        <w:keepNext/>
        <w:keepLines/>
        <w:spacing w:after="360" w:line="440" w:lineRule="exact"/>
        <w:ind w:left="360" w:hanging="360"/>
        <w:outlineLvl w:val="0"/>
        <w:rPr>
          <w:b/>
          <w:bCs/>
          <w:color w:val="00B2A9" w:themeColor="accent1"/>
          <w:kern w:val="32"/>
          <w:sz w:val="40"/>
          <w:szCs w:val="32"/>
        </w:rPr>
      </w:pPr>
      <w:bookmarkStart w:id="82" w:name="_Toc15974214"/>
      <w:bookmarkStart w:id="83" w:name="_Toc18399628"/>
      <w:bookmarkStart w:id="84" w:name="_Toc18502406"/>
      <w:bookmarkStart w:id="85" w:name="_Toc19711428"/>
      <w:r w:rsidRPr="00D836E6">
        <w:rPr>
          <w:b/>
          <w:bCs/>
          <w:color w:val="00B2A9" w:themeColor="accent1"/>
          <w:kern w:val="32"/>
          <w:sz w:val="40"/>
          <w:szCs w:val="32"/>
        </w:rPr>
        <w:t>Appendix 1 – Biology, ecology and conservation of Victorian kangaroos</w:t>
      </w:r>
      <w:bookmarkEnd w:id="82"/>
      <w:bookmarkEnd w:id="83"/>
      <w:bookmarkEnd w:id="84"/>
      <w:bookmarkEnd w:id="85"/>
    </w:p>
    <w:p w14:paraId="67618B09" w14:textId="77777777" w:rsidR="00D836E6" w:rsidRPr="00D836E6" w:rsidRDefault="00D836E6" w:rsidP="00D836E6">
      <w:pPr>
        <w:keepNext/>
        <w:keepLines/>
        <w:tabs>
          <w:tab w:val="left" w:pos="1418"/>
          <w:tab w:val="left" w:pos="1701"/>
          <w:tab w:val="left" w:pos="1985"/>
        </w:tabs>
        <w:spacing w:before="240" w:after="100" w:line="280" w:lineRule="exact"/>
        <w:outlineLvl w:val="1"/>
        <w:rPr>
          <w:b/>
          <w:bCs/>
          <w:iCs/>
          <w:color w:val="00B2A9" w:themeColor="accent1"/>
          <w:kern w:val="20"/>
          <w:sz w:val="24"/>
          <w:szCs w:val="28"/>
        </w:rPr>
      </w:pPr>
      <w:bookmarkStart w:id="86" w:name="_Toc15974215"/>
      <w:bookmarkStart w:id="87" w:name="_Toc18399629"/>
      <w:bookmarkStart w:id="88" w:name="_Toc18410789"/>
      <w:bookmarkStart w:id="89" w:name="_Toc18479278"/>
      <w:bookmarkStart w:id="90" w:name="_Toc18502407"/>
      <w:bookmarkStart w:id="91" w:name="_Toc19541932"/>
      <w:bookmarkStart w:id="92" w:name="_Toc19542056"/>
      <w:bookmarkStart w:id="93" w:name="_Toc19696832"/>
      <w:bookmarkStart w:id="94" w:name="_Toc19711429"/>
      <w:r w:rsidRPr="00D836E6">
        <w:rPr>
          <w:b/>
          <w:bCs/>
          <w:iCs/>
          <w:color w:val="00B2A9" w:themeColor="accent1"/>
          <w:kern w:val="20"/>
          <w:sz w:val="24"/>
          <w:szCs w:val="28"/>
        </w:rPr>
        <w:t>Distribution and conservation status</w:t>
      </w:r>
      <w:bookmarkEnd w:id="86"/>
      <w:bookmarkEnd w:id="87"/>
      <w:bookmarkEnd w:id="88"/>
      <w:bookmarkEnd w:id="89"/>
      <w:bookmarkEnd w:id="90"/>
      <w:bookmarkEnd w:id="91"/>
      <w:bookmarkEnd w:id="92"/>
      <w:bookmarkEnd w:id="93"/>
      <w:bookmarkEnd w:id="94"/>
      <w:r w:rsidRPr="00D836E6">
        <w:rPr>
          <w:b/>
          <w:bCs/>
          <w:iCs/>
          <w:color w:val="00B2A9" w:themeColor="accent1"/>
          <w:kern w:val="20"/>
          <w:sz w:val="24"/>
          <w:szCs w:val="28"/>
        </w:rPr>
        <w:t xml:space="preserve"> </w:t>
      </w:r>
    </w:p>
    <w:p w14:paraId="241FB87B" w14:textId="77777777" w:rsidR="00D836E6" w:rsidRPr="00D836E6" w:rsidRDefault="00D836E6" w:rsidP="00D836E6">
      <w:pPr>
        <w:spacing w:before="240" w:after="120"/>
        <w:rPr>
          <w:rFonts w:ascii="Arial" w:hAnsi="Arial" w:cs="Times New Roman"/>
          <w:color w:val="363534"/>
        </w:rPr>
      </w:pPr>
      <w:r w:rsidRPr="00D836E6">
        <w:rPr>
          <w:rFonts w:ascii="Arial" w:hAnsi="Arial" w:cs="Times New Roman"/>
          <w:color w:val="363534"/>
        </w:rPr>
        <w:t xml:space="preserve">Eastern and Western Grey kangaroos are both considered secure in Victoria and nationally. The International Union for the Conservation of Nature (IUCN) regards both species as species of 'Least Concern' due to their wide distribution (see Figures 1 and 2), large populations, occurrence in a number of protected areas, lack of major threats and lack of observable declines. </w:t>
      </w:r>
    </w:p>
    <w:p w14:paraId="6FF502D9" w14:textId="77777777" w:rsidR="00D836E6" w:rsidRPr="00D836E6" w:rsidRDefault="00D836E6" w:rsidP="00D836E6">
      <w:pPr>
        <w:spacing w:before="240" w:after="120"/>
        <w:rPr>
          <w:rFonts w:ascii="Arial" w:hAnsi="Arial" w:cs="Times New Roman"/>
          <w:color w:val="363534"/>
        </w:rPr>
      </w:pPr>
      <w:r w:rsidRPr="00D836E6">
        <w:rPr>
          <w:rFonts w:ascii="Arial" w:hAnsi="Arial" w:cs="Times New Roman"/>
          <w:color w:val="363534"/>
        </w:rPr>
        <w:t>Since European settlement, macropod populations have dramatically increased. This is thought to be mainly due to the removal of natural predators, an increase in improved pastures across the landscape through the clearing of forests for pasture and grazing, and the proliferation of reliable water sources in previously arid and semi-arid areas (</w:t>
      </w:r>
      <w:proofErr w:type="spellStart"/>
      <w:r w:rsidRPr="00D836E6">
        <w:rPr>
          <w:rFonts w:ascii="Arial" w:hAnsi="Arial" w:cs="Times New Roman"/>
          <w:color w:val="363534"/>
        </w:rPr>
        <w:t>Calaby</w:t>
      </w:r>
      <w:proofErr w:type="spellEnd"/>
      <w:r w:rsidRPr="00D836E6">
        <w:rPr>
          <w:rFonts w:ascii="Arial" w:hAnsi="Arial" w:cs="Times New Roman"/>
          <w:color w:val="363534"/>
        </w:rPr>
        <w:t xml:space="preserve"> and Grigg 1989, </w:t>
      </w:r>
      <w:proofErr w:type="spellStart"/>
      <w:r w:rsidRPr="00D836E6">
        <w:rPr>
          <w:rFonts w:ascii="Arial" w:hAnsi="Arial" w:cs="Times New Roman"/>
          <w:color w:val="363534"/>
        </w:rPr>
        <w:t>Pople</w:t>
      </w:r>
      <w:proofErr w:type="spellEnd"/>
      <w:r w:rsidRPr="00D836E6">
        <w:rPr>
          <w:rFonts w:ascii="Arial" w:hAnsi="Arial" w:cs="Times New Roman"/>
          <w:color w:val="363534"/>
        </w:rPr>
        <w:t xml:space="preserve"> and Grigg 1999). </w:t>
      </w:r>
    </w:p>
    <w:p w14:paraId="257B3991" w14:textId="77777777" w:rsidR="00D836E6" w:rsidRPr="00D836E6" w:rsidRDefault="00D836E6" w:rsidP="00D836E6">
      <w:pPr>
        <w:spacing w:before="60" w:after="120"/>
        <w:rPr>
          <w:rFonts w:ascii="Arial" w:hAnsi="Arial" w:cs="Times New Roman"/>
          <w:b/>
          <w:color w:val="363534"/>
        </w:rPr>
      </w:pPr>
    </w:p>
    <w:p w14:paraId="035C3789" w14:textId="77777777" w:rsidR="00D836E6" w:rsidRPr="00D836E6" w:rsidRDefault="00D836E6" w:rsidP="00D836E6">
      <w:pPr>
        <w:spacing w:before="60" w:after="120"/>
        <w:rPr>
          <w:rFonts w:ascii="Arial" w:hAnsi="Arial" w:cs="Times New Roman"/>
          <w:b/>
          <w:color w:val="363534"/>
        </w:rPr>
      </w:pPr>
      <w:r w:rsidRPr="00D836E6">
        <w:rPr>
          <w:rFonts w:ascii="Arial" w:hAnsi="Arial" w:cs="Times New Roman"/>
          <w:b/>
          <w:color w:val="363534"/>
        </w:rPr>
        <w:t>Eastern Grey kangaroo</w:t>
      </w:r>
    </w:p>
    <w:p w14:paraId="03CB3DAB" w14:textId="77777777" w:rsidR="00D836E6" w:rsidRPr="00D836E6" w:rsidRDefault="00D836E6" w:rsidP="00D836E6">
      <w:pPr>
        <w:spacing w:before="60" w:after="120"/>
        <w:rPr>
          <w:rFonts w:ascii="Arial" w:hAnsi="Arial" w:cs="Times New Roman"/>
          <w:color w:val="363534"/>
        </w:rPr>
      </w:pPr>
      <w:r w:rsidRPr="00D836E6">
        <w:rPr>
          <w:rFonts w:ascii="Arial" w:hAnsi="Arial" w:cs="Times New Roman"/>
          <w:noProof/>
          <w:color w:val="363534"/>
        </w:rPr>
        <w:drawing>
          <wp:anchor distT="0" distB="0" distL="114300" distR="114300" simplePos="0" relativeHeight="251687424" behindDoc="0" locked="0" layoutInCell="1" allowOverlap="1" wp14:anchorId="4CA8A1B0" wp14:editId="7C4FAB76">
            <wp:simplePos x="0" y="0"/>
            <wp:positionH relativeFrom="margin">
              <wp:posOffset>0</wp:posOffset>
            </wp:positionH>
            <wp:positionV relativeFrom="paragraph">
              <wp:posOffset>-635</wp:posOffset>
            </wp:positionV>
            <wp:extent cx="3251200" cy="2230755"/>
            <wp:effectExtent l="0" t="0" r="635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extLst>
                        <a:ext uri="{28A0092B-C50C-407E-A947-70E740481C1C}">
                          <a14:useLocalDpi xmlns:a14="http://schemas.microsoft.com/office/drawing/2010/main" val="0"/>
                        </a:ext>
                      </a:extLst>
                    </a:blip>
                    <a:srcRect l="40667" t="26798" r="13345" b="17089"/>
                    <a:stretch/>
                  </pic:blipFill>
                  <pic:spPr bwMode="auto">
                    <a:xfrm>
                      <a:off x="0" y="0"/>
                      <a:ext cx="3251200" cy="2230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0973C2" w14:textId="77777777" w:rsidR="00D836E6" w:rsidRPr="00D836E6" w:rsidRDefault="00D836E6" w:rsidP="00D836E6">
      <w:pPr>
        <w:spacing w:before="60" w:after="120"/>
        <w:rPr>
          <w:rFonts w:ascii="Arial" w:hAnsi="Arial" w:cs="Times New Roman"/>
          <w:color w:val="363534"/>
        </w:rPr>
      </w:pPr>
      <w:r w:rsidRPr="00D836E6">
        <w:rPr>
          <w:rFonts w:ascii="Arial" w:hAnsi="Arial" w:cs="Times New Roman"/>
          <w:noProof/>
          <w:color w:val="363534"/>
        </w:rPr>
        <mc:AlternateContent>
          <mc:Choice Requires="wps">
            <w:drawing>
              <wp:anchor distT="0" distB="0" distL="114300" distR="114300" simplePos="0" relativeHeight="251688448" behindDoc="0" locked="0" layoutInCell="1" allowOverlap="1" wp14:anchorId="1771B57F" wp14:editId="004C84B5">
                <wp:simplePos x="0" y="0"/>
                <wp:positionH relativeFrom="margin">
                  <wp:posOffset>3371850</wp:posOffset>
                </wp:positionH>
                <wp:positionV relativeFrom="paragraph">
                  <wp:posOffset>234950</wp:posOffset>
                </wp:positionV>
                <wp:extent cx="3251200" cy="1403985"/>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1403985"/>
                        </a:xfrm>
                        <a:prstGeom prst="rect">
                          <a:avLst/>
                        </a:prstGeom>
                        <a:noFill/>
                        <a:ln w="9525">
                          <a:noFill/>
                          <a:miter lim="800000"/>
                          <a:headEnd/>
                          <a:tailEnd/>
                        </a:ln>
                      </wps:spPr>
                      <wps:txbx>
                        <w:txbxContent>
                          <w:p w14:paraId="4D57296B" w14:textId="77777777" w:rsidR="006C69EC" w:rsidRDefault="006C69EC" w:rsidP="00D836E6">
                            <w:pPr>
                              <w:pStyle w:val="CaptionImageorFigure"/>
                              <w:spacing w:after="0"/>
                              <w:jc w:val="center"/>
                            </w:pPr>
                            <w:r w:rsidRPr="0020375F">
                              <w:t xml:space="preserve">Figure </w:t>
                            </w:r>
                            <w:r>
                              <w:t>1</w:t>
                            </w:r>
                            <w:r w:rsidRPr="0020375F">
                              <w:t xml:space="preserve">: Eastern Grey </w:t>
                            </w:r>
                            <w:r>
                              <w:t>k</w:t>
                            </w:r>
                            <w:r w:rsidRPr="0020375F">
                              <w:t>angaroo distribution in Victoria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71B57F" id="_x0000_s1037" type="#_x0000_t202" style="position:absolute;margin-left:265.5pt;margin-top:18.5pt;width:256pt;height:110.55pt;z-index:25168844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peEAIAAPwDAAAOAAAAZHJzL2Uyb0RvYy54bWysU9tuGyEQfa/Uf0C813uJ3dor4yhN6qpS&#10;epGSfgBmWS8qMBSwd9Ov78A6jtW+VeUBMQxzZs6ZYX09Gk2O0gcFltFqVlIirYBW2T2j3x+3b5aU&#10;hMhtyzVYyeiTDPR68/rVenCNrKEH3UpPEMSGZnCM9jG6piiC6KXhYQZOWnR24A2PaPp90Xo+ILrR&#10;RV2Wb4sBfOs8CBkC3t5NTrrJ+F0nRfzadUFGohnF2mLefd53aS82a97sPXe9Eqcy+D9UYbiymPQM&#10;dccjJwev/oIySngI0MWZAFNA1ykhMwdkU5V/sHnouZOZC4oT3Fmm8P9gxZfjN09Uy+h8RYnlBnv0&#10;KMdI3sNI6iTP4EKDrx4cvosjXmObM9Xg7kH8CMTCbc/tXt54D0MveYvlVSmyuAidcEIC2Q2focU0&#10;/BAhA42dN0k7VIMgOrbp6dyaVIrAy6t6UWG/KRHoq+bl1Wq5yDl48xzufIgfJRiSDox67H2G58f7&#10;EFM5vHl+krJZ2Cqtc/+1JQOjq0W9yAEXHqMijqdWhtFlmdY0MInlB9vm4MiVns6YQNsT7cR04hzH&#10;3ZgFrrIoSZMdtE8ohIdpHPH74KEH/4uSAUeR0fDzwL2kRH+yKOaqms/T7GZjvnhXo+EvPbtLD7cC&#10;oRiNlEzH25jnPXEO7gZF36osx0slp5pxxLJKp++QZvjSzq9ePu3mNwAAAP//AwBQSwMEFAAGAAgA&#10;AAAhAONg3JngAAAACwEAAA8AAABkcnMvZG93bnJldi54bWxMj81OwzAQhO9IvIO1SNyonYTSKo1T&#10;VagtR0qJOLvxNomIfxS7aXh7tic47a5mNPtNsZ5Mz0YcQueshGQmgKGtne5sI6H63D0tgYWorFa9&#10;syjhBwOsy/u7QuXaXe0HjsfYMAqxIVcS2hh9znmoWzQqzJxHS9rZDUZFOoeG60FdKdz0PBXihRvV&#10;WfrQKo+vLdbfx4uR4KPfL96G98NmuxtF9bWv0q7ZSvn4MG1WwCJO8c8MN3xCh5KYTu5idWC9hHmW&#10;UJcoIVvQvBnEc0bbSUI6XybAy4L/71D+AgAA//8DAFBLAQItABQABgAIAAAAIQC2gziS/gAAAOEB&#10;AAATAAAAAAAAAAAAAAAAAAAAAABbQ29udGVudF9UeXBlc10ueG1sUEsBAi0AFAAGAAgAAAAhADj9&#10;If/WAAAAlAEAAAsAAAAAAAAAAAAAAAAALwEAAF9yZWxzLy5yZWxzUEsBAi0AFAAGAAgAAAAhACsS&#10;al4QAgAA/AMAAA4AAAAAAAAAAAAAAAAALgIAAGRycy9lMm9Eb2MueG1sUEsBAi0AFAAGAAgAAAAh&#10;AONg3JngAAAACwEAAA8AAAAAAAAAAAAAAAAAagQAAGRycy9kb3ducmV2LnhtbFBLBQYAAAAABAAE&#10;APMAAAB3BQAAAAA=&#10;" filled="f" stroked="f">
                <v:textbox style="mso-fit-shape-to-text:t">
                  <w:txbxContent>
                    <w:p w14:paraId="4D57296B" w14:textId="77777777" w:rsidR="006C69EC" w:rsidRDefault="006C69EC" w:rsidP="00D836E6">
                      <w:pPr>
                        <w:pStyle w:val="CaptionImageorFigure"/>
                        <w:spacing w:after="0"/>
                        <w:jc w:val="center"/>
                      </w:pPr>
                      <w:r w:rsidRPr="0020375F">
                        <w:t xml:space="preserve">Figure </w:t>
                      </w:r>
                      <w:r>
                        <w:t>1</w:t>
                      </w:r>
                      <w:r w:rsidRPr="0020375F">
                        <w:t xml:space="preserve">: Eastern Grey </w:t>
                      </w:r>
                      <w:r>
                        <w:t>k</w:t>
                      </w:r>
                      <w:r w:rsidRPr="0020375F">
                        <w:t>angaroo distribution in Victoria</w:t>
                      </w:r>
                    </w:p>
                  </w:txbxContent>
                </v:textbox>
                <w10:wrap anchorx="margin"/>
              </v:shape>
            </w:pict>
          </mc:Fallback>
        </mc:AlternateContent>
      </w:r>
    </w:p>
    <w:p w14:paraId="30AA9A84" w14:textId="77777777" w:rsidR="00D836E6" w:rsidRPr="00D836E6" w:rsidRDefault="00D836E6" w:rsidP="00D836E6">
      <w:pPr>
        <w:spacing w:before="60" w:after="120"/>
        <w:rPr>
          <w:rFonts w:ascii="Arial" w:hAnsi="Arial" w:cs="Times New Roman"/>
          <w:i/>
          <w:color w:val="363534"/>
        </w:rPr>
      </w:pPr>
    </w:p>
    <w:p w14:paraId="1BF686E8" w14:textId="77777777" w:rsidR="00D836E6" w:rsidRPr="00D836E6" w:rsidRDefault="00D836E6" w:rsidP="00D836E6">
      <w:pPr>
        <w:spacing w:before="60" w:after="120"/>
        <w:rPr>
          <w:rFonts w:ascii="Arial" w:hAnsi="Arial" w:cs="Times New Roman"/>
          <w:color w:val="363534"/>
        </w:rPr>
      </w:pPr>
    </w:p>
    <w:p w14:paraId="5BA23AA9" w14:textId="77777777" w:rsidR="00D836E6" w:rsidRPr="00D836E6" w:rsidRDefault="00D836E6" w:rsidP="00D836E6">
      <w:pPr>
        <w:spacing w:before="60" w:after="120"/>
        <w:rPr>
          <w:rFonts w:ascii="Arial" w:hAnsi="Arial" w:cs="Times New Roman"/>
          <w:color w:val="363534"/>
        </w:rPr>
      </w:pPr>
    </w:p>
    <w:p w14:paraId="79B15110" w14:textId="77777777" w:rsidR="00D836E6" w:rsidRPr="00D836E6" w:rsidRDefault="00D836E6" w:rsidP="00D836E6">
      <w:pPr>
        <w:spacing w:before="60" w:after="120"/>
        <w:rPr>
          <w:rFonts w:ascii="Arial" w:hAnsi="Arial" w:cs="Times New Roman"/>
          <w:color w:val="363534"/>
        </w:rPr>
      </w:pPr>
    </w:p>
    <w:p w14:paraId="227FD3B1" w14:textId="77777777" w:rsidR="00D836E6" w:rsidRPr="00D836E6" w:rsidRDefault="00D836E6" w:rsidP="00D836E6">
      <w:pPr>
        <w:spacing w:before="60" w:after="120"/>
        <w:rPr>
          <w:rFonts w:ascii="Arial" w:hAnsi="Arial" w:cs="Times New Roman"/>
          <w:color w:val="363534"/>
        </w:rPr>
      </w:pPr>
    </w:p>
    <w:p w14:paraId="1CE8F0F7" w14:textId="77777777" w:rsidR="00D836E6" w:rsidRPr="00D836E6" w:rsidRDefault="00D836E6" w:rsidP="00D836E6">
      <w:pPr>
        <w:spacing w:before="60" w:after="120"/>
        <w:rPr>
          <w:rFonts w:ascii="Arial" w:hAnsi="Arial" w:cs="Times New Roman"/>
          <w:color w:val="363534"/>
        </w:rPr>
      </w:pPr>
    </w:p>
    <w:p w14:paraId="2F70E808" w14:textId="77777777" w:rsidR="00D836E6" w:rsidRPr="00D836E6" w:rsidRDefault="00D836E6" w:rsidP="00D836E6">
      <w:pPr>
        <w:spacing w:before="60" w:after="120"/>
        <w:rPr>
          <w:rFonts w:ascii="Arial" w:hAnsi="Arial" w:cs="Times New Roman"/>
          <w:color w:val="363534"/>
        </w:rPr>
      </w:pPr>
    </w:p>
    <w:p w14:paraId="19824C81" w14:textId="77777777" w:rsidR="00D836E6" w:rsidRPr="00D836E6" w:rsidRDefault="00D836E6" w:rsidP="00D836E6">
      <w:pPr>
        <w:keepNext/>
        <w:keepLines/>
        <w:tabs>
          <w:tab w:val="left" w:pos="1418"/>
          <w:tab w:val="left" w:pos="1701"/>
          <w:tab w:val="left" w:pos="1985"/>
        </w:tabs>
        <w:spacing w:before="200" w:after="100" w:line="240" w:lineRule="exact"/>
        <w:outlineLvl w:val="2"/>
        <w:rPr>
          <w:rFonts w:ascii="Arial" w:hAnsi="Arial"/>
          <w:b/>
          <w:color w:val="494847"/>
        </w:rPr>
      </w:pPr>
    </w:p>
    <w:p w14:paraId="36BDC349" w14:textId="77777777" w:rsidR="00D836E6" w:rsidRPr="00D836E6" w:rsidRDefault="00D836E6" w:rsidP="00D836E6">
      <w:pPr>
        <w:keepNext/>
        <w:keepLines/>
        <w:tabs>
          <w:tab w:val="left" w:pos="1418"/>
          <w:tab w:val="left" w:pos="1701"/>
          <w:tab w:val="left" w:pos="1985"/>
        </w:tabs>
        <w:spacing w:before="200" w:after="100" w:line="240" w:lineRule="exact"/>
        <w:outlineLvl w:val="2"/>
        <w:rPr>
          <w:rFonts w:ascii="Arial" w:hAnsi="Arial"/>
          <w:b/>
          <w:color w:val="494847"/>
        </w:rPr>
      </w:pPr>
      <w:bookmarkStart w:id="95" w:name="_Toc15974216"/>
      <w:bookmarkStart w:id="96" w:name="_Toc15974270"/>
      <w:bookmarkStart w:id="97" w:name="_Toc19541933"/>
      <w:bookmarkStart w:id="98" w:name="_Toc19542057"/>
      <w:bookmarkStart w:id="99" w:name="_Toc19696833"/>
      <w:bookmarkStart w:id="100" w:name="_Toc19711430"/>
      <w:r w:rsidRPr="00D836E6">
        <w:rPr>
          <w:rFonts w:ascii="Arial" w:hAnsi="Arial"/>
          <w:b/>
          <w:color w:val="494847"/>
        </w:rPr>
        <w:t>Western Grey kangaroo</w:t>
      </w:r>
      <w:bookmarkEnd w:id="95"/>
      <w:bookmarkEnd w:id="96"/>
      <w:bookmarkEnd w:id="97"/>
      <w:bookmarkEnd w:id="98"/>
      <w:bookmarkEnd w:id="99"/>
      <w:bookmarkEnd w:id="100"/>
    </w:p>
    <w:p w14:paraId="28F999DE" w14:textId="77777777" w:rsidR="00D836E6" w:rsidRPr="00D836E6" w:rsidRDefault="00D836E6" w:rsidP="00D836E6">
      <w:pPr>
        <w:spacing w:before="240" w:after="120"/>
        <w:rPr>
          <w:rFonts w:ascii="Arial" w:hAnsi="Arial" w:cs="Times New Roman"/>
          <w:color w:val="363534"/>
        </w:rPr>
      </w:pPr>
      <w:r w:rsidRPr="00D836E6">
        <w:rPr>
          <w:rFonts w:ascii="Arial" w:hAnsi="Arial" w:cs="Times New Roman"/>
          <w:noProof/>
          <w:color w:val="363534"/>
        </w:rPr>
        <w:drawing>
          <wp:anchor distT="0" distB="0" distL="114300" distR="114300" simplePos="0" relativeHeight="251685376" behindDoc="0" locked="0" layoutInCell="1" allowOverlap="1" wp14:anchorId="128BD6BE" wp14:editId="19B9F957">
            <wp:simplePos x="0" y="0"/>
            <wp:positionH relativeFrom="margin">
              <wp:align>left</wp:align>
            </wp:positionH>
            <wp:positionV relativeFrom="paragraph">
              <wp:posOffset>107315</wp:posOffset>
            </wp:positionV>
            <wp:extent cx="3259455" cy="22352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extLst>
                        <a:ext uri="{28A0092B-C50C-407E-A947-70E740481C1C}">
                          <a14:useLocalDpi xmlns:a14="http://schemas.microsoft.com/office/drawing/2010/main" val="0"/>
                        </a:ext>
                      </a:extLst>
                    </a:blip>
                    <a:srcRect l="29705" t="27912" r="24745" b="16554"/>
                    <a:stretch/>
                  </pic:blipFill>
                  <pic:spPr bwMode="auto">
                    <a:xfrm>
                      <a:off x="0" y="0"/>
                      <a:ext cx="3259455" cy="223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90A508" w14:textId="77777777" w:rsidR="00D836E6" w:rsidRPr="00D836E6" w:rsidRDefault="00D836E6" w:rsidP="00D836E6">
      <w:pPr>
        <w:spacing w:before="60" w:after="120"/>
        <w:rPr>
          <w:rFonts w:ascii="Arial" w:hAnsi="Arial" w:cs="Times New Roman"/>
          <w:color w:val="363534"/>
        </w:rPr>
      </w:pPr>
    </w:p>
    <w:p w14:paraId="6A17CD0A" w14:textId="77777777" w:rsidR="00D836E6" w:rsidRPr="00D836E6" w:rsidRDefault="00D836E6" w:rsidP="00D836E6">
      <w:pPr>
        <w:spacing w:before="240" w:after="120"/>
        <w:rPr>
          <w:rFonts w:ascii="Arial" w:hAnsi="Arial" w:cs="Times New Roman"/>
          <w:color w:val="363534"/>
        </w:rPr>
      </w:pPr>
    </w:p>
    <w:p w14:paraId="2E21EE1F" w14:textId="77777777" w:rsidR="00D836E6" w:rsidRPr="00D836E6" w:rsidRDefault="00D836E6" w:rsidP="00D836E6">
      <w:pPr>
        <w:spacing w:before="240" w:after="120"/>
        <w:rPr>
          <w:rFonts w:ascii="Arial" w:hAnsi="Arial" w:cs="Times New Roman"/>
          <w:color w:val="363534"/>
        </w:rPr>
      </w:pPr>
      <w:r w:rsidRPr="00D836E6">
        <w:rPr>
          <w:rFonts w:ascii="Arial" w:hAnsi="Arial"/>
          <w:noProof/>
          <w:color w:val="363534"/>
        </w:rPr>
        <mc:AlternateContent>
          <mc:Choice Requires="wps">
            <w:drawing>
              <wp:anchor distT="0" distB="0" distL="114300" distR="114300" simplePos="0" relativeHeight="251686400" behindDoc="0" locked="0" layoutInCell="1" allowOverlap="1" wp14:anchorId="0E9F36F0" wp14:editId="0D0B40EE">
                <wp:simplePos x="0" y="0"/>
                <wp:positionH relativeFrom="column">
                  <wp:posOffset>3432175</wp:posOffset>
                </wp:positionH>
                <wp:positionV relativeFrom="paragraph">
                  <wp:posOffset>100330</wp:posOffset>
                </wp:positionV>
                <wp:extent cx="3251200" cy="1403985"/>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1403985"/>
                        </a:xfrm>
                        <a:prstGeom prst="rect">
                          <a:avLst/>
                        </a:prstGeom>
                        <a:noFill/>
                        <a:ln w="9525">
                          <a:noFill/>
                          <a:miter lim="800000"/>
                          <a:headEnd/>
                          <a:tailEnd/>
                        </a:ln>
                      </wps:spPr>
                      <wps:txbx>
                        <w:txbxContent>
                          <w:p w14:paraId="6A30C868" w14:textId="77777777" w:rsidR="006C69EC" w:rsidRPr="00E77D76" w:rsidRDefault="006C69EC" w:rsidP="00D836E6">
                            <w:pPr>
                              <w:pStyle w:val="CaptionImageorFigure"/>
                              <w:jc w:val="center"/>
                              <w:rPr>
                                <w:color w:val="auto"/>
                              </w:rPr>
                            </w:pPr>
                            <w:r w:rsidRPr="00E77D76">
                              <w:rPr>
                                <w:color w:val="auto"/>
                              </w:rPr>
                              <w:t xml:space="preserve">Figure 2: Western Grey </w:t>
                            </w:r>
                            <w:r>
                              <w:rPr>
                                <w:color w:val="auto"/>
                              </w:rPr>
                              <w:t>k</w:t>
                            </w:r>
                            <w:r w:rsidRPr="00E77D76">
                              <w:rPr>
                                <w:color w:val="auto"/>
                              </w:rPr>
                              <w:t>angaroo distribution in Victoria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9F36F0" id="_x0000_s1038" type="#_x0000_t202" style="position:absolute;margin-left:270.25pt;margin-top:7.9pt;width:256pt;height:110.55pt;z-index:251686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PqTEAIAAPwDAAAOAAAAZHJzL2Uyb0RvYy54bWysU9tuGyEQfa/Uf0C813uJt7VXXkdpUleV&#10;0ouU9AMwy3pRgaGAvet+fQbWcaz0rSoPiGGYM3PODKvrUStyEM5LMA0tZjklwnBopdk19Ofj5t2C&#10;Eh+YaZkCIxp6FJ5er9++WQ22FiX0oFrhCIIYXw+2oX0Its4yz3uhmZ+BFQadHTjNAppul7WODYiu&#10;VVbm+ftsANdaB1x4j7d3k5OuE37XCR6+d50XgaiGYm0h7S7t27hn6xWrd47ZXvJTGewfqtBMGkx6&#10;hrpjgZG9k39BackdeOjCjIPOoOskF4kDsinyV2weemZF4oLieHuWyf8/WP7t8MMR2TZ0XlFimMYe&#10;PYoxkI8wkjLKM1hf46sHi+/CiNfY5kTV23vgvzwxcNszsxM3zsHQC9ZieUWMzC5CJxwfQbbDV2gx&#10;DdsHSEBj53TUDtUgiI5tOp5bE0vheHlVVgX2mxKOvmKeXy0XVcrB6udw63z4LECTeGiow94neHa4&#10;9yGWw+rnJzGbgY1UKvVfGTI0dFmVVQq48GgZcDyV1A1d5HFNAxNZfjJtCg5MqumMCZQ50Y5MJ85h&#10;3I5J4OIs5xbaIwrhYBpH/D546MH9oWTAUWyo/71nTlCivhgUc1nM53F2kzGvPpRouEvP9tLDDEeo&#10;hgZKpuNtSPMeOXt7g6JvZJIjdmeq5FQzjlhS6fQd4gxf2unVy6ddPwEAAP//AwBQSwMEFAAGAAgA&#10;AAAhAGaxxAreAAAACwEAAA8AAABkcnMvZG93bnJldi54bWxMj8FOwzAQRO9I/IO1SNyoTSClhDhV&#10;hdpyLLQRZzc2SUS8tmw3DX/P9gTHnXmanSmXkx3YaELsHUq4nwlgBhune2wl1IfN3QJYTAq1Ghwa&#10;CT8mwrK6vipVod0ZP8y4Ty2jEIyFktCl5AvOY9MZq+LMeYPkfblgVaIztFwHdaZwO/BMiDm3qkf6&#10;0ClvXjvTfO9PVoJPfvv0Fnbvq/VmFPXnts76di3l7c20egGWzJT+YLjUp+pQUaejO6GObJCQP4qc&#10;UDJymnABRJ6RcpSQPcyfgVcl/7+h+gUAAP//AwBQSwECLQAUAAYACAAAACEAtoM4kv4AAADhAQAA&#10;EwAAAAAAAAAAAAAAAAAAAAAAW0NvbnRlbnRfVHlwZXNdLnhtbFBLAQItABQABgAIAAAAIQA4/SH/&#10;1gAAAJQBAAALAAAAAAAAAAAAAAAAAC8BAABfcmVscy8ucmVsc1BLAQItABQABgAIAAAAIQBWEPqT&#10;EAIAAPwDAAAOAAAAAAAAAAAAAAAAAC4CAABkcnMvZTJvRG9jLnhtbFBLAQItABQABgAIAAAAIQBm&#10;scQK3gAAAAsBAAAPAAAAAAAAAAAAAAAAAGoEAABkcnMvZG93bnJldi54bWxQSwUGAAAAAAQABADz&#10;AAAAdQUAAAAA&#10;" filled="f" stroked="f">
                <v:textbox style="mso-fit-shape-to-text:t">
                  <w:txbxContent>
                    <w:p w14:paraId="6A30C868" w14:textId="77777777" w:rsidR="006C69EC" w:rsidRPr="00E77D76" w:rsidRDefault="006C69EC" w:rsidP="00D836E6">
                      <w:pPr>
                        <w:pStyle w:val="CaptionImageorFigure"/>
                        <w:jc w:val="center"/>
                        <w:rPr>
                          <w:color w:val="auto"/>
                        </w:rPr>
                      </w:pPr>
                      <w:r w:rsidRPr="00E77D76">
                        <w:rPr>
                          <w:color w:val="auto"/>
                        </w:rPr>
                        <w:t xml:space="preserve">Figure 2: Western Grey </w:t>
                      </w:r>
                      <w:r>
                        <w:rPr>
                          <w:color w:val="auto"/>
                        </w:rPr>
                        <w:t>k</w:t>
                      </w:r>
                      <w:r w:rsidRPr="00E77D76">
                        <w:rPr>
                          <w:color w:val="auto"/>
                        </w:rPr>
                        <w:t>angaroo distribution in Victoria</w:t>
                      </w:r>
                    </w:p>
                  </w:txbxContent>
                </v:textbox>
              </v:shape>
            </w:pict>
          </mc:Fallback>
        </mc:AlternateContent>
      </w:r>
    </w:p>
    <w:p w14:paraId="66B8EDE8" w14:textId="77777777" w:rsidR="00D836E6" w:rsidRPr="00D836E6" w:rsidRDefault="00D836E6" w:rsidP="00D836E6">
      <w:pPr>
        <w:spacing w:before="240" w:after="120"/>
        <w:rPr>
          <w:rFonts w:ascii="Arial" w:hAnsi="Arial" w:cs="Times New Roman"/>
          <w:color w:val="363534"/>
        </w:rPr>
      </w:pPr>
    </w:p>
    <w:p w14:paraId="5F8BC488" w14:textId="77777777" w:rsidR="00D836E6" w:rsidRPr="00D836E6" w:rsidRDefault="00D836E6" w:rsidP="00D836E6">
      <w:pPr>
        <w:spacing w:before="240" w:after="120"/>
        <w:rPr>
          <w:rFonts w:ascii="Arial" w:hAnsi="Arial" w:cs="Times New Roman"/>
          <w:color w:val="363534"/>
        </w:rPr>
      </w:pPr>
    </w:p>
    <w:p w14:paraId="0FFF7ACA" w14:textId="77777777" w:rsidR="00D836E6" w:rsidRPr="00D836E6" w:rsidRDefault="00D836E6" w:rsidP="00D836E6">
      <w:pPr>
        <w:spacing w:before="240" w:after="120"/>
        <w:rPr>
          <w:rFonts w:ascii="Arial" w:hAnsi="Arial" w:cs="Times New Roman"/>
          <w:color w:val="363534"/>
        </w:rPr>
      </w:pPr>
    </w:p>
    <w:p w14:paraId="571641A4" w14:textId="77777777" w:rsidR="00D836E6" w:rsidRPr="00D836E6" w:rsidRDefault="00D836E6" w:rsidP="00D836E6">
      <w:pPr>
        <w:spacing w:before="240" w:after="120"/>
        <w:rPr>
          <w:rFonts w:ascii="Arial" w:hAnsi="Arial" w:cs="Times New Roman"/>
          <w:color w:val="363534"/>
        </w:rPr>
      </w:pPr>
    </w:p>
    <w:p w14:paraId="0BE11B81" w14:textId="77777777" w:rsidR="00D836E6" w:rsidRPr="00D836E6" w:rsidRDefault="00D836E6" w:rsidP="00D836E6">
      <w:pPr>
        <w:keepNext/>
        <w:keepLines/>
        <w:tabs>
          <w:tab w:val="left" w:pos="1418"/>
          <w:tab w:val="left" w:pos="1701"/>
          <w:tab w:val="left" w:pos="1985"/>
        </w:tabs>
        <w:spacing w:before="240" w:after="100" w:line="280" w:lineRule="exact"/>
        <w:outlineLvl w:val="1"/>
        <w:rPr>
          <w:rFonts w:ascii="Arial" w:hAnsi="Arial"/>
          <w:b/>
          <w:bCs/>
          <w:iCs/>
          <w:color w:val="00B2A9"/>
          <w:kern w:val="20"/>
          <w:sz w:val="24"/>
          <w:szCs w:val="28"/>
        </w:rPr>
      </w:pPr>
      <w:bookmarkStart w:id="101" w:name="_Toc15974217"/>
      <w:bookmarkStart w:id="102" w:name="_Toc15974271"/>
      <w:bookmarkStart w:id="103" w:name="_Toc19541934"/>
      <w:bookmarkStart w:id="104" w:name="_Toc19542058"/>
      <w:bookmarkStart w:id="105" w:name="_Toc19696834"/>
      <w:bookmarkStart w:id="106" w:name="_Toc19711431"/>
      <w:r w:rsidRPr="00D836E6">
        <w:rPr>
          <w:rFonts w:ascii="Arial" w:hAnsi="Arial"/>
          <w:b/>
          <w:bCs/>
          <w:iCs/>
          <w:color w:val="00B2A9"/>
          <w:kern w:val="20"/>
          <w:sz w:val="24"/>
          <w:szCs w:val="28"/>
        </w:rPr>
        <w:t>Biology</w:t>
      </w:r>
      <w:bookmarkEnd w:id="101"/>
      <w:bookmarkEnd w:id="102"/>
      <w:bookmarkEnd w:id="103"/>
      <w:bookmarkEnd w:id="104"/>
      <w:bookmarkEnd w:id="105"/>
      <w:bookmarkEnd w:id="106"/>
    </w:p>
    <w:p w14:paraId="55E8DF0E" w14:textId="77777777" w:rsidR="00D836E6" w:rsidRPr="00D836E6" w:rsidRDefault="00D836E6" w:rsidP="00D836E6">
      <w:pPr>
        <w:spacing w:before="240" w:after="120"/>
        <w:rPr>
          <w:rFonts w:ascii="Arial" w:hAnsi="Arial" w:cs="Times New Roman"/>
          <w:color w:val="363534"/>
        </w:rPr>
      </w:pPr>
      <w:r w:rsidRPr="00D836E6">
        <w:rPr>
          <w:rFonts w:ascii="Arial" w:hAnsi="Arial" w:cs="Times New Roman"/>
          <w:color w:val="363534"/>
        </w:rPr>
        <w:t xml:space="preserve">The Eastern Grey kangaroo is found across the east coast of Australia from northern Queensland to the south-eastern corner of South Australia, and down to Tasmania (Figure 1). It is thought that the development of improved pastures has resulted in an increase in the abundance of Eastern Grey kangaroos and an increase in their range inland westwards due to the increase in watering points for sheep and cattle (Tyndale-Biscoe 2005). </w:t>
      </w:r>
    </w:p>
    <w:p w14:paraId="61C208F4" w14:textId="77777777" w:rsidR="00D836E6" w:rsidRPr="00D836E6" w:rsidRDefault="00D836E6" w:rsidP="00D836E6">
      <w:pPr>
        <w:spacing w:before="240" w:after="120"/>
        <w:rPr>
          <w:rFonts w:ascii="Arial" w:hAnsi="Arial" w:cs="Times New Roman"/>
          <w:color w:val="363534"/>
        </w:rPr>
      </w:pPr>
      <w:r w:rsidRPr="00D836E6">
        <w:rPr>
          <w:rFonts w:ascii="Arial" w:hAnsi="Arial" w:cs="Times New Roman"/>
          <w:color w:val="363534"/>
        </w:rPr>
        <w:t xml:space="preserve">The Eastern Grey kangaroo is an abundant species that occupies a range of habitats including semi-arid </w:t>
      </w:r>
      <w:proofErr w:type="spellStart"/>
      <w:r w:rsidRPr="00D836E6">
        <w:rPr>
          <w:rFonts w:ascii="Arial" w:hAnsi="Arial" w:cs="Times New Roman"/>
          <w:color w:val="363534"/>
        </w:rPr>
        <w:t>mallee</w:t>
      </w:r>
      <w:proofErr w:type="spellEnd"/>
      <w:r w:rsidRPr="00D836E6">
        <w:rPr>
          <w:rFonts w:ascii="Arial" w:hAnsi="Arial" w:cs="Times New Roman"/>
          <w:color w:val="363534"/>
        </w:rPr>
        <w:t xml:space="preserve"> scrubs, shrub woodlands and forests (Poole 1982). They are a large kangaroo with grey fur apart from their lighter bellies. Males can reach weights of over 70kg, while females rarely exceed 35kg (Dawson 2012). </w:t>
      </w:r>
    </w:p>
    <w:p w14:paraId="6BDE75EB" w14:textId="77777777" w:rsidR="00D836E6" w:rsidRPr="00D836E6" w:rsidRDefault="00D836E6" w:rsidP="00D836E6">
      <w:pPr>
        <w:spacing w:before="240" w:after="120"/>
        <w:rPr>
          <w:rFonts w:ascii="Arial" w:hAnsi="Arial" w:cs="Times New Roman"/>
          <w:color w:val="363534"/>
        </w:rPr>
      </w:pPr>
      <w:r w:rsidRPr="00D836E6">
        <w:rPr>
          <w:rFonts w:ascii="Arial" w:hAnsi="Arial" w:cs="Times New Roman"/>
          <w:color w:val="363534"/>
        </w:rPr>
        <w:t xml:space="preserve">In Victoria, the Western Grey kangaroo is found in the western third of the state (Figure 2). It has a lower abundance than the Eastern Grey kangaroo, and although its range seems to have increased in recent times the extent of this increase is unknown (Dawson 2012). The species occurs in a range of habitats including sclerophyll forest, woodland (including </w:t>
      </w:r>
      <w:proofErr w:type="spellStart"/>
      <w:r w:rsidRPr="00D836E6">
        <w:rPr>
          <w:rFonts w:ascii="Arial" w:hAnsi="Arial" w:cs="Times New Roman"/>
          <w:color w:val="363534"/>
        </w:rPr>
        <w:t>mallee</w:t>
      </w:r>
      <w:proofErr w:type="spellEnd"/>
      <w:r w:rsidRPr="00D836E6">
        <w:rPr>
          <w:rFonts w:ascii="Arial" w:hAnsi="Arial" w:cs="Times New Roman"/>
          <w:color w:val="363534"/>
        </w:rPr>
        <w:t xml:space="preserve">), shrubland, heathland and farmland with remnant native vegetation (Coulson 1990, 1993). </w:t>
      </w:r>
    </w:p>
    <w:p w14:paraId="505EAD2F" w14:textId="77777777" w:rsidR="00D836E6" w:rsidRPr="00D836E6" w:rsidRDefault="00D836E6" w:rsidP="00D836E6">
      <w:pPr>
        <w:spacing w:before="240" w:after="120"/>
        <w:rPr>
          <w:rFonts w:ascii="Arial" w:hAnsi="Arial" w:cs="Times New Roman"/>
          <w:color w:val="363534"/>
        </w:rPr>
      </w:pPr>
      <w:r w:rsidRPr="00D836E6">
        <w:rPr>
          <w:rFonts w:ascii="Arial" w:hAnsi="Arial" w:cs="Times New Roman"/>
          <w:color w:val="363534"/>
        </w:rPr>
        <w:t>Western Grey kangaroos were only recognised as a separate species in the 1970s (Kirsch and Poole 1972), however they are usually browner and slightly more slender in appearance than Eastern Greys (Dawson 2012). They are thought to have diverged from a common ancestor relatively recently (i.e. sometime in the Pleistocene epoch) (Dawson 2012) and as such, differ little in their ecology and biology.</w:t>
      </w:r>
    </w:p>
    <w:p w14:paraId="5B26C4CE" w14:textId="77777777" w:rsidR="00D836E6" w:rsidRPr="00D836E6" w:rsidRDefault="00D836E6" w:rsidP="00D836E6">
      <w:pPr>
        <w:spacing w:before="240" w:after="120"/>
        <w:rPr>
          <w:rFonts w:ascii="Arial" w:hAnsi="Arial" w:cs="Times New Roman"/>
          <w:color w:val="363534"/>
        </w:rPr>
      </w:pPr>
      <w:r w:rsidRPr="00D836E6">
        <w:rPr>
          <w:rFonts w:ascii="Arial" w:hAnsi="Arial" w:cs="Times New Roman"/>
          <w:color w:val="363534"/>
        </w:rPr>
        <w:t xml:space="preserve">The reproductive biology of Western and Eastern Grey kangaroos has been extensively studied (Tyndale-Biscoe and </w:t>
      </w:r>
      <w:proofErr w:type="spellStart"/>
      <w:r w:rsidRPr="00D836E6">
        <w:rPr>
          <w:rFonts w:ascii="Arial" w:hAnsi="Arial" w:cs="Times New Roman"/>
          <w:color w:val="363534"/>
        </w:rPr>
        <w:t>Renfree</w:t>
      </w:r>
      <w:proofErr w:type="spellEnd"/>
      <w:r w:rsidRPr="00D836E6">
        <w:rPr>
          <w:rFonts w:ascii="Arial" w:hAnsi="Arial" w:cs="Times New Roman"/>
          <w:color w:val="363534"/>
        </w:rPr>
        <w:t xml:space="preserve"> 1987); they are seasonal breeders with oestrus and births occurring between September and March and lactational anoestrus (sexual inactivity) between April and August (Poole 1973, 1976). Post-partum ovulation does not occur in either species and, unlike other large macropod species like the Red kangaroo, they do not generally carry dormant embryos in the uterus (known as diapause) (Tyndale-Biscoe 2005). While there is the potential for diapause in Eastern Grey kangaroos (albeit rarely) the function has been completely lost in Western Grey kangaroos (Poole 1975).</w:t>
      </w:r>
    </w:p>
    <w:p w14:paraId="7958FFC7" w14:textId="77777777" w:rsidR="00D836E6" w:rsidRPr="00D836E6" w:rsidRDefault="00D836E6" w:rsidP="00D836E6">
      <w:pPr>
        <w:spacing w:before="240" w:after="120"/>
        <w:rPr>
          <w:rFonts w:ascii="Arial" w:hAnsi="Arial" w:cs="Times New Roman"/>
          <w:color w:val="363534"/>
        </w:rPr>
      </w:pPr>
      <w:r w:rsidRPr="00D836E6">
        <w:rPr>
          <w:rFonts w:ascii="Arial" w:hAnsi="Arial" w:cs="Times New Roman"/>
          <w:color w:val="363534"/>
        </w:rPr>
        <w:t>These species are gregarious (</w:t>
      </w:r>
      <w:proofErr w:type="spellStart"/>
      <w:r w:rsidRPr="00D836E6">
        <w:rPr>
          <w:rFonts w:ascii="Arial" w:hAnsi="Arial" w:cs="Times New Roman"/>
          <w:color w:val="363534"/>
        </w:rPr>
        <w:t>Southwell</w:t>
      </w:r>
      <w:proofErr w:type="spellEnd"/>
      <w:r w:rsidRPr="00D836E6">
        <w:rPr>
          <w:rFonts w:ascii="Arial" w:hAnsi="Arial" w:cs="Times New Roman"/>
          <w:color w:val="363534"/>
        </w:rPr>
        <w:t xml:space="preserve"> 1984a) and occur in mobs that can range from only a few to hundreds (Fletcher 2006). The size of these groups has been found to be positively correlated to the population density in the area (Taylor 1982, </w:t>
      </w:r>
      <w:proofErr w:type="spellStart"/>
      <w:r w:rsidRPr="00D836E6">
        <w:rPr>
          <w:rFonts w:ascii="Arial" w:hAnsi="Arial" w:cs="Times New Roman"/>
          <w:color w:val="363534"/>
        </w:rPr>
        <w:t>Southwell</w:t>
      </w:r>
      <w:proofErr w:type="spellEnd"/>
      <w:r w:rsidRPr="00D836E6">
        <w:rPr>
          <w:rFonts w:ascii="Arial" w:hAnsi="Arial" w:cs="Times New Roman"/>
          <w:color w:val="363534"/>
        </w:rPr>
        <w:t xml:space="preserve"> 1984a, </w:t>
      </w:r>
      <w:proofErr w:type="spellStart"/>
      <w:r w:rsidRPr="00D836E6">
        <w:rPr>
          <w:rFonts w:ascii="Arial" w:hAnsi="Arial" w:cs="Times New Roman"/>
          <w:color w:val="363534"/>
        </w:rPr>
        <w:t>Jarman</w:t>
      </w:r>
      <w:proofErr w:type="spellEnd"/>
      <w:r w:rsidRPr="00D836E6">
        <w:rPr>
          <w:rFonts w:ascii="Arial" w:hAnsi="Arial" w:cs="Times New Roman"/>
          <w:color w:val="363534"/>
        </w:rPr>
        <w:t xml:space="preserve"> and Coulson 1989) and is also affected by habitat, with groups in dense woodland areas smaller than those at equivalent densities in open cleared pasture habitat (Coulson and Raines 1985, Heathcote 1987, </w:t>
      </w:r>
      <w:proofErr w:type="spellStart"/>
      <w:r w:rsidRPr="00D836E6">
        <w:rPr>
          <w:rFonts w:ascii="Arial" w:hAnsi="Arial" w:cs="Times New Roman"/>
          <w:color w:val="363534"/>
        </w:rPr>
        <w:t>Jarman</w:t>
      </w:r>
      <w:proofErr w:type="spellEnd"/>
      <w:r w:rsidRPr="00D836E6">
        <w:rPr>
          <w:rFonts w:ascii="Arial" w:hAnsi="Arial" w:cs="Times New Roman"/>
          <w:color w:val="363534"/>
        </w:rPr>
        <w:t xml:space="preserve"> and Coulson 1989).</w:t>
      </w:r>
    </w:p>
    <w:p w14:paraId="6659798A" w14:textId="77777777" w:rsidR="00D836E6" w:rsidRPr="00D836E6" w:rsidRDefault="00D836E6" w:rsidP="00D836E6">
      <w:pPr>
        <w:spacing w:before="240" w:after="120"/>
        <w:rPr>
          <w:rFonts w:cs="Times New Roman"/>
          <w:color w:val="00B2A9" w:themeColor="accent1"/>
          <w:kern w:val="32"/>
          <w:sz w:val="40"/>
          <w:szCs w:val="32"/>
          <w:lang w:eastAsia="en-US"/>
        </w:rPr>
      </w:pPr>
      <w:r w:rsidRPr="00D836E6">
        <w:rPr>
          <w:rFonts w:ascii="Arial" w:hAnsi="Arial" w:cs="Times New Roman"/>
          <w:color w:val="363534"/>
          <w:lang w:eastAsia="en-US"/>
        </w:rPr>
        <w:t>Eastern Grey kangaroos are thought to occupy small overlapping home ranges which they show high fidelity to (</w:t>
      </w:r>
      <w:proofErr w:type="spellStart"/>
      <w:r w:rsidRPr="00D836E6">
        <w:rPr>
          <w:rFonts w:ascii="Arial" w:hAnsi="Arial" w:cs="Times New Roman"/>
          <w:color w:val="363534"/>
          <w:lang w:eastAsia="en-US"/>
        </w:rPr>
        <w:t>Jarman</w:t>
      </w:r>
      <w:proofErr w:type="spellEnd"/>
      <w:r w:rsidRPr="00D836E6">
        <w:rPr>
          <w:rFonts w:ascii="Arial" w:hAnsi="Arial" w:cs="Times New Roman"/>
          <w:color w:val="363534"/>
          <w:lang w:eastAsia="en-US"/>
        </w:rPr>
        <w:t xml:space="preserve"> and Taylor 1983). These home ranges have been found to be large in cleared agricultural areas (</w:t>
      </w:r>
      <w:proofErr w:type="spellStart"/>
      <w:r w:rsidRPr="00D836E6">
        <w:rPr>
          <w:rFonts w:ascii="Arial" w:hAnsi="Arial" w:cs="Times New Roman"/>
          <w:color w:val="363534"/>
          <w:lang w:eastAsia="en-US"/>
        </w:rPr>
        <w:t>Jarman</w:t>
      </w:r>
      <w:proofErr w:type="spellEnd"/>
      <w:r w:rsidRPr="00D836E6">
        <w:rPr>
          <w:rFonts w:ascii="Arial" w:hAnsi="Arial" w:cs="Times New Roman"/>
          <w:color w:val="363534"/>
          <w:lang w:eastAsia="en-US"/>
        </w:rPr>
        <w:t xml:space="preserve"> and Taylor 1983) and in semi-arid areas (e.g. 430 and 528 ha respectively) as compared to areas of mixed woodland and adjacent farmland (e.g. 27 to 158 ha) (Moore, Coulson and Way 2002). Home ranges of Eastern Grey kangaroos in areas of woodland with adjacent farmland may be influenced in their size by disturbance through control by farmers, dogs and domestic stock, with kangaroos remaining close to cover to avoid these disturbances (Moore, Coulson and Way 2002, </w:t>
      </w:r>
      <w:proofErr w:type="spellStart"/>
      <w:r w:rsidRPr="00D836E6">
        <w:rPr>
          <w:rFonts w:ascii="Arial" w:hAnsi="Arial" w:cs="Times New Roman"/>
          <w:color w:val="363534"/>
          <w:lang w:eastAsia="en-US"/>
        </w:rPr>
        <w:t>Viggers</w:t>
      </w:r>
      <w:proofErr w:type="spellEnd"/>
      <w:r w:rsidRPr="00D836E6">
        <w:rPr>
          <w:rFonts w:ascii="Arial" w:hAnsi="Arial" w:cs="Times New Roman"/>
          <w:color w:val="363534"/>
          <w:lang w:eastAsia="en-US"/>
        </w:rPr>
        <w:t xml:space="preserve"> and Hearn 2005).</w:t>
      </w:r>
      <w:r w:rsidRPr="00D836E6">
        <w:rPr>
          <w:rFonts w:cs="Times New Roman"/>
          <w:lang w:eastAsia="en-US"/>
        </w:rPr>
        <w:br w:type="page"/>
      </w:r>
    </w:p>
    <w:p w14:paraId="119893E7" w14:textId="77777777" w:rsidR="00D836E6" w:rsidRPr="00D836E6" w:rsidRDefault="00D836E6" w:rsidP="00D836E6">
      <w:pPr>
        <w:keepNext/>
        <w:keepLines/>
        <w:spacing w:after="360" w:line="440" w:lineRule="exact"/>
        <w:ind w:left="360" w:hanging="360"/>
        <w:outlineLvl w:val="0"/>
        <w:rPr>
          <w:b/>
          <w:bCs/>
          <w:color w:val="00B2A9" w:themeColor="accent1"/>
          <w:kern w:val="32"/>
          <w:sz w:val="40"/>
          <w:szCs w:val="32"/>
        </w:rPr>
      </w:pPr>
      <w:bookmarkStart w:id="107" w:name="_Toc15974218"/>
      <w:bookmarkStart w:id="108" w:name="_Toc15974272"/>
      <w:bookmarkStart w:id="109" w:name="_Toc18399630"/>
      <w:bookmarkStart w:id="110" w:name="_Toc18502408"/>
      <w:bookmarkStart w:id="111" w:name="_Toc19711432"/>
      <w:bookmarkStart w:id="112" w:name="_Toc15974223"/>
      <w:r w:rsidRPr="00D836E6">
        <w:rPr>
          <w:b/>
          <w:bCs/>
          <w:color w:val="00B2A9" w:themeColor="accent1"/>
          <w:kern w:val="32"/>
          <w:sz w:val="40"/>
          <w:szCs w:val="32"/>
        </w:rPr>
        <w:t>Appendix 2 – Threats and assessment of impacts</w:t>
      </w:r>
      <w:bookmarkEnd w:id="107"/>
      <w:bookmarkEnd w:id="108"/>
      <w:bookmarkEnd w:id="109"/>
      <w:bookmarkEnd w:id="110"/>
      <w:bookmarkEnd w:id="111"/>
    </w:p>
    <w:p w14:paraId="256EC68F" w14:textId="77777777" w:rsidR="00D836E6" w:rsidRPr="00D836E6" w:rsidRDefault="00D836E6" w:rsidP="00D836E6">
      <w:pPr>
        <w:keepNext/>
        <w:keepLines/>
        <w:tabs>
          <w:tab w:val="left" w:pos="1418"/>
          <w:tab w:val="left" w:pos="1701"/>
          <w:tab w:val="left" w:pos="1985"/>
        </w:tabs>
        <w:spacing w:before="240" w:after="100" w:line="280" w:lineRule="exact"/>
        <w:outlineLvl w:val="1"/>
        <w:rPr>
          <w:rFonts w:ascii="Arial" w:hAnsi="Arial"/>
          <w:b/>
          <w:bCs/>
          <w:iCs/>
          <w:color w:val="00B2A9"/>
          <w:kern w:val="20"/>
          <w:sz w:val="24"/>
          <w:szCs w:val="28"/>
        </w:rPr>
      </w:pPr>
      <w:bookmarkStart w:id="113" w:name="_Toc15974219"/>
      <w:bookmarkStart w:id="114" w:name="_Toc15974273"/>
      <w:bookmarkStart w:id="115" w:name="_Toc19541936"/>
      <w:bookmarkStart w:id="116" w:name="_Toc19542060"/>
      <w:bookmarkStart w:id="117" w:name="_Toc19696836"/>
      <w:bookmarkStart w:id="118" w:name="_Toc19711433"/>
      <w:r w:rsidRPr="00D836E6">
        <w:rPr>
          <w:rFonts w:ascii="Arial" w:hAnsi="Arial"/>
          <w:b/>
          <w:bCs/>
          <w:iCs/>
          <w:color w:val="00B2A9"/>
          <w:kern w:val="20"/>
          <w:sz w:val="24"/>
          <w:szCs w:val="28"/>
        </w:rPr>
        <w:t>Threats</w:t>
      </w:r>
      <w:bookmarkEnd w:id="113"/>
      <w:bookmarkEnd w:id="114"/>
      <w:bookmarkEnd w:id="115"/>
      <w:bookmarkEnd w:id="116"/>
      <w:bookmarkEnd w:id="117"/>
      <w:bookmarkEnd w:id="118"/>
    </w:p>
    <w:p w14:paraId="25C413EC" w14:textId="77777777" w:rsidR="00D836E6" w:rsidRPr="00D836E6" w:rsidRDefault="00D836E6" w:rsidP="00D836E6">
      <w:pPr>
        <w:spacing w:before="240" w:after="120"/>
        <w:rPr>
          <w:rFonts w:ascii="Arial" w:hAnsi="Arial" w:cs="Times New Roman"/>
          <w:color w:val="363534"/>
        </w:rPr>
      </w:pPr>
      <w:r w:rsidRPr="00D836E6">
        <w:rPr>
          <w:rFonts w:ascii="Arial" w:hAnsi="Arial" w:cs="Times New Roman"/>
          <w:color w:val="363534"/>
        </w:rPr>
        <w:t>The EPBC Act</w:t>
      </w:r>
      <w:r w:rsidRPr="00D836E6">
        <w:rPr>
          <w:rFonts w:ascii="Arial" w:hAnsi="Arial" w:cs="Times New Roman"/>
          <w:i/>
          <w:color w:val="363534"/>
        </w:rPr>
        <w:t xml:space="preserve"> </w:t>
      </w:r>
      <w:r w:rsidRPr="00D836E6">
        <w:rPr>
          <w:rFonts w:ascii="Arial" w:hAnsi="Arial" w:cs="Times New Roman"/>
          <w:color w:val="363534"/>
        </w:rPr>
        <w:t>requires all threats that could negatively impact kangaroo populations or the sustainability of kangaroo harvesting to be summarised in this plan in order to achieve approval as a WTMP. These threats are described in the table below.</w:t>
      </w:r>
    </w:p>
    <w:tbl>
      <w:tblPr>
        <w:tblStyle w:val="TableGrid2"/>
        <w:tblpPr w:leftFromText="180" w:rightFromText="180" w:vertAnchor="text" w:tblpY="232"/>
        <w:tblW w:w="9044" w:type="dxa"/>
        <w:tblLook w:val="04A0" w:firstRow="1" w:lastRow="0" w:firstColumn="1" w:lastColumn="0" w:noHBand="0" w:noVBand="1"/>
      </w:tblPr>
      <w:tblGrid>
        <w:gridCol w:w="1435"/>
        <w:gridCol w:w="5228"/>
        <w:gridCol w:w="2381"/>
      </w:tblGrid>
      <w:tr w:rsidR="00D836E6" w:rsidRPr="00D836E6" w14:paraId="416F1BB2" w14:textId="77777777" w:rsidTr="00C2188B">
        <w:trPr>
          <w:cnfStyle w:val="100000000000" w:firstRow="1" w:lastRow="0" w:firstColumn="0" w:lastColumn="0" w:oddVBand="0" w:evenVBand="0" w:oddHBand="0" w:evenHBand="0" w:firstRowFirstColumn="0" w:firstRowLastColumn="0" w:lastRowFirstColumn="0" w:lastRowLastColumn="0"/>
          <w:trHeight w:val="833"/>
        </w:trPr>
        <w:tc>
          <w:tcPr>
            <w:cnfStyle w:val="000000000100" w:firstRow="0" w:lastRow="0" w:firstColumn="0" w:lastColumn="0" w:oddVBand="0" w:evenVBand="0" w:oddHBand="0" w:evenHBand="0" w:firstRowFirstColumn="1" w:firstRowLastColumn="0" w:lastRowFirstColumn="0" w:lastRowLastColumn="0"/>
            <w:tcW w:w="0" w:type="auto"/>
          </w:tcPr>
          <w:p w14:paraId="6E3D1282" w14:textId="77777777" w:rsidR="00D836E6" w:rsidRPr="00D836E6" w:rsidRDefault="00D836E6" w:rsidP="00D836E6">
            <w:pPr>
              <w:spacing w:before="240" w:after="120" w:line="240" w:lineRule="atLeast"/>
              <w:rPr>
                <w:rFonts w:ascii="Arial" w:hAnsi="Arial"/>
                <w:b/>
                <w:color w:val="363534"/>
                <w:sz w:val="20"/>
              </w:rPr>
            </w:pPr>
            <w:r w:rsidRPr="00D836E6">
              <w:rPr>
                <w:rFonts w:ascii="Arial" w:hAnsi="Arial"/>
                <w:b/>
                <w:color w:val="363534"/>
                <w:sz w:val="20"/>
              </w:rPr>
              <w:t>Threat</w:t>
            </w:r>
          </w:p>
        </w:tc>
        <w:tc>
          <w:tcPr>
            <w:tcW w:w="5228" w:type="dxa"/>
          </w:tcPr>
          <w:p w14:paraId="37FBF3E5" w14:textId="77777777" w:rsidR="00D836E6" w:rsidRPr="00D836E6" w:rsidRDefault="00D836E6" w:rsidP="00D836E6">
            <w:pPr>
              <w:spacing w:before="240"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Comments</w:t>
            </w:r>
          </w:p>
        </w:tc>
        <w:tc>
          <w:tcPr>
            <w:tcW w:w="2381" w:type="dxa"/>
          </w:tcPr>
          <w:p w14:paraId="57C87CF8" w14:textId="77777777" w:rsidR="00D836E6" w:rsidRPr="00D836E6" w:rsidRDefault="00D836E6" w:rsidP="00D836E6">
            <w:pPr>
              <w:spacing w:before="240" w:after="120" w:line="240" w:lineRule="atLeast"/>
              <w:cnfStyle w:val="100000000000" w:firstRow="1" w:lastRow="0" w:firstColumn="0" w:lastColumn="0" w:oddVBand="0" w:evenVBand="0" w:oddHBand="0" w:evenHBand="0" w:firstRowFirstColumn="0" w:firstRowLastColumn="0" w:lastRowFirstColumn="0" w:lastRowLastColumn="0"/>
              <w:rPr>
                <w:rFonts w:ascii="Arial" w:hAnsi="Arial"/>
                <w:b/>
                <w:color w:val="363534"/>
                <w:sz w:val="20"/>
              </w:rPr>
            </w:pPr>
            <w:r w:rsidRPr="00D836E6">
              <w:rPr>
                <w:rFonts w:ascii="Arial" w:hAnsi="Arial"/>
                <w:b/>
                <w:color w:val="363534"/>
                <w:sz w:val="20"/>
              </w:rPr>
              <w:t>Selected References</w:t>
            </w:r>
          </w:p>
        </w:tc>
      </w:tr>
      <w:tr w:rsidR="00D836E6" w:rsidRPr="00D836E6" w14:paraId="296D8EC1" w14:textId="77777777" w:rsidTr="00C2188B">
        <w:trPr>
          <w:trHeight w:val="818"/>
        </w:trPr>
        <w:tc>
          <w:tcPr>
            <w:tcW w:w="0" w:type="auto"/>
          </w:tcPr>
          <w:p w14:paraId="5E866131"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Climate change</w:t>
            </w:r>
          </w:p>
        </w:tc>
        <w:tc>
          <w:tcPr>
            <w:tcW w:w="5228" w:type="dxa"/>
          </w:tcPr>
          <w:p w14:paraId="644B735C"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 xml:space="preserve">The average global temperature is predicted to rise 2-3°C by the end of the century, placing approximately 20-30% of the world’s species at risk of extinction. The possible impacts on Victorian kangaroo populations are not well understood, but these could include changes in food availability, fertility, species distribution, and heat-related die-offs.  </w:t>
            </w:r>
          </w:p>
        </w:tc>
        <w:tc>
          <w:tcPr>
            <w:tcW w:w="2381" w:type="dxa"/>
          </w:tcPr>
          <w:p w14:paraId="3D95731A"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 xml:space="preserve">Ritchie and Bolitho 2008; Dunlop and Brown 2008; </w:t>
            </w:r>
            <w:proofErr w:type="spellStart"/>
            <w:r w:rsidRPr="00D836E6">
              <w:rPr>
                <w:rFonts w:ascii="Arial" w:hAnsi="Arial"/>
                <w:color w:val="363534"/>
                <w:sz w:val="20"/>
              </w:rPr>
              <w:t>Jonzen</w:t>
            </w:r>
            <w:proofErr w:type="spellEnd"/>
            <w:r w:rsidRPr="00D836E6">
              <w:rPr>
                <w:rFonts w:ascii="Arial" w:hAnsi="Arial"/>
                <w:color w:val="363534"/>
                <w:sz w:val="20"/>
              </w:rPr>
              <w:t xml:space="preserve"> et al. 2010; IPCC 2007. </w:t>
            </w:r>
          </w:p>
        </w:tc>
      </w:tr>
      <w:tr w:rsidR="00D836E6" w:rsidRPr="00D836E6" w14:paraId="366B1FBC" w14:textId="77777777" w:rsidTr="00C2188B">
        <w:trPr>
          <w:trHeight w:val="1309"/>
        </w:trPr>
        <w:tc>
          <w:tcPr>
            <w:tcW w:w="0" w:type="auto"/>
          </w:tcPr>
          <w:p w14:paraId="6B0A4193"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Disease</w:t>
            </w:r>
          </w:p>
        </w:tc>
        <w:tc>
          <w:tcPr>
            <w:tcW w:w="5228" w:type="dxa"/>
          </w:tcPr>
          <w:p w14:paraId="03829ED7"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 xml:space="preserve">Kangaroos are susceptible to a variety of diseases and parasites. Long-term population monitoring indicates that populations are not significantly impacted by them.  </w:t>
            </w:r>
          </w:p>
        </w:tc>
        <w:tc>
          <w:tcPr>
            <w:tcW w:w="2381" w:type="dxa"/>
          </w:tcPr>
          <w:p w14:paraId="45144A17" w14:textId="77777777" w:rsidR="00D836E6" w:rsidRPr="00D836E6" w:rsidRDefault="00D836E6" w:rsidP="00D836E6">
            <w:pPr>
              <w:spacing w:before="240" w:after="120" w:line="240" w:lineRule="atLeast"/>
              <w:rPr>
                <w:rFonts w:ascii="Arial" w:hAnsi="Arial"/>
                <w:color w:val="363534"/>
                <w:sz w:val="20"/>
              </w:rPr>
            </w:pPr>
            <w:proofErr w:type="spellStart"/>
            <w:r w:rsidRPr="00D836E6">
              <w:rPr>
                <w:rFonts w:ascii="Arial" w:hAnsi="Arial"/>
                <w:color w:val="363534"/>
                <w:sz w:val="20"/>
              </w:rPr>
              <w:t>Pople</w:t>
            </w:r>
            <w:proofErr w:type="spellEnd"/>
            <w:r w:rsidRPr="00D836E6">
              <w:rPr>
                <w:rFonts w:ascii="Arial" w:hAnsi="Arial"/>
                <w:color w:val="363534"/>
                <w:sz w:val="20"/>
              </w:rPr>
              <w:t xml:space="preserve"> and Grigg 1999</w:t>
            </w:r>
          </w:p>
        </w:tc>
      </w:tr>
      <w:tr w:rsidR="00D836E6" w:rsidRPr="00D836E6" w14:paraId="3D68C561" w14:textId="77777777" w:rsidTr="00C2188B">
        <w:trPr>
          <w:trHeight w:val="2499"/>
        </w:trPr>
        <w:tc>
          <w:tcPr>
            <w:tcW w:w="0" w:type="auto"/>
          </w:tcPr>
          <w:p w14:paraId="46AD3ECC"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Drought</w:t>
            </w:r>
          </w:p>
        </w:tc>
        <w:tc>
          <w:tcPr>
            <w:tcW w:w="5228" w:type="dxa"/>
          </w:tcPr>
          <w:p w14:paraId="7F4EE73B"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 xml:space="preserve">There is a clear correlation between kangaroo numbers and increases in plant biomass and productivity, influenced by rainfall. Consequently, droughts can dramatically reduce kangaroo numbers. However, kangaroos are well adapted to variable rainfall patterns, with their reproductive patterns enabling populations to recover quickly after drought conditions end. Drought-related mortality has been viewed as intrinsic to kangaroo ecology, with droughts helping to remove less viable individuals from the gene pool. </w:t>
            </w:r>
          </w:p>
        </w:tc>
        <w:tc>
          <w:tcPr>
            <w:tcW w:w="2381" w:type="dxa"/>
          </w:tcPr>
          <w:p w14:paraId="1109BB72" w14:textId="77777777" w:rsidR="00D836E6" w:rsidRPr="00D836E6" w:rsidRDefault="00D836E6" w:rsidP="00D836E6">
            <w:pPr>
              <w:spacing w:before="240" w:after="120" w:line="240" w:lineRule="atLeast"/>
              <w:rPr>
                <w:rFonts w:ascii="Arial" w:hAnsi="Arial"/>
                <w:color w:val="363534"/>
                <w:sz w:val="20"/>
              </w:rPr>
            </w:pPr>
            <w:proofErr w:type="spellStart"/>
            <w:r w:rsidRPr="00D836E6">
              <w:rPr>
                <w:rFonts w:ascii="Arial" w:hAnsi="Arial"/>
                <w:color w:val="363534"/>
                <w:sz w:val="20"/>
              </w:rPr>
              <w:t>Caughley</w:t>
            </w:r>
            <w:proofErr w:type="spellEnd"/>
            <w:r w:rsidRPr="00D836E6">
              <w:rPr>
                <w:rFonts w:ascii="Arial" w:hAnsi="Arial"/>
                <w:color w:val="363534"/>
                <w:sz w:val="20"/>
              </w:rPr>
              <w:t xml:space="preserve"> et al. 1985, Bayliss 1987; </w:t>
            </w:r>
            <w:proofErr w:type="spellStart"/>
            <w:r w:rsidRPr="00D836E6">
              <w:rPr>
                <w:rFonts w:ascii="Arial" w:hAnsi="Arial"/>
                <w:color w:val="363534"/>
                <w:sz w:val="20"/>
              </w:rPr>
              <w:t>Caughley</w:t>
            </w:r>
            <w:proofErr w:type="spellEnd"/>
            <w:r w:rsidRPr="00D836E6">
              <w:rPr>
                <w:rFonts w:ascii="Arial" w:hAnsi="Arial"/>
                <w:color w:val="363534"/>
                <w:sz w:val="20"/>
              </w:rPr>
              <w:t xml:space="preserve"> and Sinclair 1994; McCarthy 1996; </w:t>
            </w:r>
            <w:proofErr w:type="spellStart"/>
            <w:r w:rsidRPr="00D836E6">
              <w:rPr>
                <w:rFonts w:ascii="Arial" w:hAnsi="Arial"/>
                <w:color w:val="363534"/>
                <w:sz w:val="20"/>
              </w:rPr>
              <w:t>Ampt</w:t>
            </w:r>
            <w:proofErr w:type="spellEnd"/>
            <w:r w:rsidRPr="00D836E6">
              <w:rPr>
                <w:rFonts w:ascii="Arial" w:hAnsi="Arial"/>
                <w:color w:val="363534"/>
                <w:sz w:val="20"/>
              </w:rPr>
              <w:t xml:space="preserve"> and </w:t>
            </w:r>
            <w:proofErr w:type="spellStart"/>
            <w:r w:rsidRPr="00D836E6">
              <w:rPr>
                <w:rFonts w:ascii="Arial" w:hAnsi="Arial"/>
                <w:color w:val="363534"/>
                <w:sz w:val="20"/>
              </w:rPr>
              <w:t>Baumber</w:t>
            </w:r>
            <w:proofErr w:type="spellEnd"/>
            <w:r w:rsidRPr="00D836E6">
              <w:rPr>
                <w:rFonts w:ascii="Arial" w:hAnsi="Arial"/>
                <w:color w:val="363534"/>
                <w:sz w:val="20"/>
              </w:rPr>
              <w:t xml:space="preserve"> 2006; </w:t>
            </w:r>
            <w:proofErr w:type="spellStart"/>
            <w:r w:rsidRPr="00D836E6">
              <w:rPr>
                <w:rFonts w:ascii="Arial" w:hAnsi="Arial"/>
                <w:color w:val="363534"/>
                <w:sz w:val="20"/>
              </w:rPr>
              <w:t>Descovich</w:t>
            </w:r>
            <w:proofErr w:type="spellEnd"/>
            <w:r w:rsidRPr="00D836E6">
              <w:rPr>
                <w:rFonts w:ascii="Arial" w:hAnsi="Arial"/>
                <w:color w:val="363534"/>
                <w:sz w:val="20"/>
              </w:rPr>
              <w:t xml:space="preserve"> et al. 2016; Boyle and Hone 2014. </w:t>
            </w:r>
          </w:p>
        </w:tc>
      </w:tr>
      <w:tr w:rsidR="00D836E6" w:rsidRPr="00D836E6" w14:paraId="5C697A20" w14:textId="77777777" w:rsidTr="00C2188B">
        <w:trPr>
          <w:trHeight w:val="1770"/>
        </w:trPr>
        <w:tc>
          <w:tcPr>
            <w:tcW w:w="0" w:type="auto"/>
          </w:tcPr>
          <w:p w14:paraId="7768E038"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Flood</w:t>
            </w:r>
          </w:p>
        </w:tc>
        <w:tc>
          <w:tcPr>
            <w:tcW w:w="5228" w:type="dxa"/>
          </w:tcPr>
          <w:p w14:paraId="0D6EB736"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 xml:space="preserve">A study of the short-term effects of flooding on kangaroo populations found they are able to successfully move to higher ground when their usual habitat is flooded. Floods are occasionally associated with localised epizootic disease outbreaks but these are not considered a long-term threat to kangaroo populations.  </w:t>
            </w:r>
          </w:p>
        </w:tc>
        <w:tc>
          <w:tcPr>
            <w:tcW w:w="2381" w:type="dxa"/>
          </w:tcPr>
          <w:p w14:paraId="6B7757A0"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 xml:space="preserve">Olsen and </w:t>
            </w:r>
            <w:proofErr w:type="spellStart"/>
            <w:r w:rsidRPr="00D836E6">
              <w:rPr>
                <w:rFonts w:ascii="Arial" w:hAnsi="Arial"/>
                <w:color w:val="363534"/>
                <w:sz w:val="20"/>
              </w:rPr>
              <w:t>Braysher</w:t>
            </w:r>
            <w:proofErr w:type="spellEnd"/>
            <w:r w:rsidRPr="00D836E6">
              <w:rPr>
                <w:rFonts w:ascii="Arial" w:hAnsi="Arial"/>
                <w:color w:val="363534"/>
                <w:sz w:val="20"/>
              </w:rPr>
              <w:t xml:space="preserve"> 2000; Hale 2004. </w:t>
            </w:r>
          </w:p>
        </w:tc>
      </w:tr>
      <w:tr w:rsidR="00D836E6" w:rsidRPr="00D836E6" w14:paraId="5C0AA154" w14:textId="77777777" w:rsidTr="00C2188B">
        <w:trPr>
          <w:trHeight w:val="1256"/>
        </w:trPr>
        <w:tc>
          <w:tcPr>
            <w:tcW w:w="0" w:type="auto"/>
          </w:tcPr>
          <w:p w14:paraId="557F1822"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Habitat loss and modification</w:t>
            </w:r>
          </w:p>
        </w:tc>
        <w:tc>
          <w:tcPr>
            <w:tcW w:w="5228" w:type="dxa"/>
          </w:tcPr>
          <w:p w14:paraId="07CDA985"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 xml:space="preserve">Overall, habitat modification has improved conditions for kangaroos. Despite the associated clearing and habitat change, Eastern and Western Grey kangaroos are believed to have increased in numbers since European settlement of Australia. Kangaroo populations benefit from pastoralism but are disadvantaged by intensive agriculture, over-clearing and urbanisation. Predator control and the increased availability of water associated with human settlement have also benefitted kangaroos. Habitat loss and modification are not believed to threaten the conservation status of kangaroos.  </w:t>
            </w:r>
          </w:p>
        </w:tc>
        <w:tc>
          <w:tcPr>
            <w:tcW w:w="2381" w:type="dxa"/>
          </w:tcPr>
          <w:p w14:paraId="77ED0CA2" w14:textId="77777777" w:rsidR="00D836E6" w:rsidRPr="00D836E6" w:rsidRDefault="00D836E6" w:rsidP="00D836E6">
            <w:pPr>
              <w:spacing w:before="240" w:after="120" w:line="240" w:lineRule="atLeast"/>
              <w:rPr>
                <w:rFonts w:ascii="Arial" w:hAnsi="Arial"/>
                <w:color w:val="363534"/>
                <w:sz w:val="20"/>
              </w:rPr>
            </w:pPr>
            <w:proofErr w:type="spellStart"/>
            <w:r w:rsidRPr="00D836E6">
              <w:rPr>
                <w:rFonts w:ascii="Arial" w:hAnsi="Arial"/>
                <w:color w:val="363534"/>
                <w:sz w:val="20"/>
              </w:rPr>
              <w:t>Caughley</w:t>
            </w:r>
            <w:proofErr w:type="spellEnd"/>
            <w:r w:rsidRPr="00D836E6">
              <w:rPr>
                <w:rFonts w:ascii="Arial" w:hAnsi="Arial"/>
                <w:color w:val="363534"/>
                <w:sz w:val="20"/>
              </w:rPr>
              <w:t xml:space="preserve"> et al. 1984; Archer et al. 1985; </w:t>
            </w:r>
            <w:proofErr w:type="spellStart"/>
            <w:r w:rsidRPr="00D836E6">
              <w:rPr>
                <w:rFonts w:ascii="Arial" w:hAnsi="Arial"/>
                <w:color w:val="363534"/>
                <w:sz w:val="20"/>
              </w:rPr>
              <w:t>Calaby</w:t>
            </w:r>
            <w:proofErr w:type="spellEnd"/>
            <w:r w:rsidRPr="00D836E6">
              <w:rPr>
                <w:rFonts w:ascii="Arial" w:hAnsi="Arial"/>
                <w:color w:val="363534"/>
                <w:sz w:val="20"/>
              </w:rPr>
              <w:t xml:space="preserve"> and Grigg 1989; </w:t>
            </w:r>
            <w:proofErr w:type="spellStart"/>
            <w:r w:rsidRPr="00D836E6">
              <w:rPr>
                <w:rFonts w:ascii="Arial" w:hAnsi="Arial"/>
                <w:color w:val="363534"/>
                <w:sz w:val="20"/>
              </w:rPr>
              <w:t>Pople</w:t>
            </w:r>
            <w:proofErr w:type="spellEnd"/>
            <w:r w:rsidRPr="00D836E6">
              <w:rPr>
                <w:rFonts w:ascii="Arial" w:hAnsi="Arial"/>
                <w:color w:val="363534"/>
                <w:sz w:val="20"/>
              </w:rPr>
              <w:t xml:space="preserve"> and Grigg 1999; Olsen and Low 2006; </w:t>
            </w:r>
            <w:proofErr w:type="spellStart"/>
            <w:r w:rsidRPr="00D836E6">
              <w:rPr>
                <w:rFonts w:ascii="Arial" w:hAnsi="Arial"/>
                <w:color w:val="363534"/>
                <w:sz w:val="20"/>
              </w:rPr>
              <w:t>Descovich</w:t>
            </w:r>
            <w:proofErr w:type="spellEnd"/>
            <w:r w:rsidRPr="00D836E6">
              <w:rPr>
                <w:rFonts w:ascii="Arial" w:hAnsi="Arial"/>
                <w:color w:val="363534"/>
                <w:sz w:val="20"/>
              </w:rPr>
              <w:t xml:space="preserve"> et al. 2016.  </w:t>
            </w:r>
          </w:p>
        </w:tc>
      </w:tr>
      <w:tr w:rsidR="00D836E6" w:rsidRPr="00D836E6" w14:paraId="2CEAB5B8" w14:textId="77777777" w:rsidTr="00C2188B">
        <w:trPr>
          <w:trHeight w:val="2023"/>
        </w:trPr>
        <w:tc>
          <w:tcPr>
            <w:tcW w:w="0" w:type="auto"/>
          </w:tcPr>
          <w:p w14:paraId="1EDC04BC"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 xml:space="preserve">Harvesting (genetic impacts) </w:t>
            </w:r>
          </w:p>
        </w:tc>
        <w:tc>
          <w:tcPr>
            <w:tcW w:w="5228" w:type="dxa"/>
          </w:tcPr>
          <w:p w14:paraId="79AE6561"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 xml:space="preserve">There is concern that commercial kangaroo harvesting could affect species fitness and evolutionary potential if the harvest selects for fitness traits. In particular, prioritising large kangaroos for their yield is sometimes speculated to affect species fitness. However, comparisons of harvested and unharvested populations do not demonstrate any loss of gene diversity as a result of harvesting. Fitness in large adult males is unlikely to be greater than small adult males, as all will have been subject to viability selection (e.g. through drought, predators and disease) before they are mature enough to breed. Given fluctuations in food availability, the fittest kangaroos are unlikely to be the largest. Additionally, there is limited evidence that shooters specifically target the largest kangaroos. Finally, harvest numbers are too low to remove alleles from the population. The likelihood that kangaroo harvesting has long-term genetic consequences is limited. </w:t>
            </w:r>
          </w:p>
        </w:tc>
        <w:tc>
          <w:tcPr>
            <w:tcW w:w="2381" w:type="dxa"/>
          </w:tcPr>
          <w:p w14:paraId="32742636"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 xml:space="preserve">Hale 2004; </w:t>
            </w:r>
            <w:proofErr w:type="spellStart"/>
            <w:r w:rsidRPr="00D836E6">
              <w:rPr>
                <w:rFonts w:ascii="Arial" w:hAnsi="Arial"/>
                <w:color w:val="363534"/>
                <w:sz w:val="20"/>
              </w:rPr>
              <w:t>Pople</w:t>
            </w:r>
            <w:proofErr w:type="spellEnd"/>
            <w:r w:rsidRPr="00D836E6">
              <w:rPr>
                <w:rFonts w:ascii="Arial" w:hAnsi="Arial"/>
                <w:color w:val="363534"/>
                <w:sz w:val="20"/>
              </w:rPr>
              <w:t xml:space="preserve"> and Grigg 1999; </w:t>
            </w:r>
            <w:proofErr w:type="spellStart"/>
            <w:r w:rsidRPr="00D836E6">
              <w:rPr>
                <w:rFonts w:ascii="Arial" w:hAnsi="Arial"/>
                <w:color w:val="363534"/>
                <w:sz w:val="20"/>
              </w:rPr>
              <w:t>Pople</w:t>
            </w:r>
            <w:proofErr w:type="spellEnd"/>
            <w:r w:rsidRPr="00D836E6">
              <w:rPr>
                <w:rFonts w:ascii="Arial" w:hAnsi="Arial"/>
                <w:color w:val="363534"/>
                <w:sz w:val="20"/>
              </w:rPr>
              <w:t xml:space="preserve"> 2006. </w:t>
            </w:r>
          </w:p>
        </w:tc>
      </w:tr>
      <w:tr w:rsidR="00D836E6" w:rsidRPr="00D836E6" w14:paraId="7D8E3697" w14:textId="77777777" w:rsidTr="00C2188B">
        <w:trPr>
          <w:trHeight w:val="818"/>
        </w:trPr>
        <w:tc>
          <w:tcPr>
            <w:tcW w:w="0" w:type="auto"/>
          </w:tcPr>
          <w:p w14:paraId="434A0DFD"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Human predation</w:t>
            </w:r>
          </w:p>
        </w:tc>
        <w:tc>
          <w:tcPr>
            <w:tcW w:w="5228" w:type="dxa"/>
          </w:tcPr>
          <w:p w14:paraId="0B077AF4"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sz w:val="20"/>
              </w:rPr>
              <w:t xml:space="preserve">Despite concern that harvesting could reduce the viability of kangaroo populations, longstanding programs in other Australian states have not had this impact. </w:t>
            </w:r>
            <w:r w:rsidRPr="00D836E6">
              <w:rPr>
                <w:rFonts w:ascii="Arial" w:hAnsi="Arial"/>
                <w:color w:val="363534"/>
                <w:sz w:val="20"/>
              </w:rPr>
              <w:t>Changes in the relative value of kangaroo meat, or the extent to which kangaroos are considered a valuable resource, could impact the proportion of the kangaroo harvesting quota that is taken. However, harvest quotas in Victoria will be set conservatively to ensure kangaroo harvesting operates at levels that are considered sustainable. As an additional safeguard, commercial kangaroo harvesting is capable of a significant degree of self-regulation, since the industry is not viable at kangaroo densities that are low enough to threaten the species’ viability.</w:t>
            </w:r>
          </w:p>
          <w:p w14:paraId="3904A687"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Damage mitigation control also poses a risk to kangaroo populations, but kangaroo control undertaken under ATCWs will be counted as part of Victoria’s overall sustainable kangaroo harvesting quota and commercial harvest quotas set more conservatively to allow a buffer for ATCW control.</w:t>
            </w:r>
          </w:p>
          <w:p w14:paraId="02755241"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 xml:space="preserve">Hunting of kangaroos by Victorian Traditional Owners on country is another form of human predation on kangaroos. At present only a small number of Traditional Owner groups have agreements in place that provide for hunting of wildlife for traditional purposes and the impact on kangaroo populations is likely to be negligible. </w:t>
            </w:r>
          </w:p>
        </w:tc>
        <w:tc>
          <w:tcPr>
            <w:tcW w:w="2381" w:type="dxa"/>
          </w:tcPr>
          <w:p w14:paraId="69E1267B" w14:textId="77777777" w:rsidR="00D836E6" w:rsidRPr="00D836E6" w:rsidRDefault="00D836E6" w:rsidP="00D836E6">
            <w:pPr>
              <w:spacing w:before="240" w:after="120" w:line="240" w:lineRule="atLeast"/>
              <w:rPr>
                <w:rFonts w:ascii="Arial" w:hAnsi="Arial"/>
                <w:color w:val="363534"/>
                <w:sz w:val="20"/>
              </w:rPr>
            </w:pPr>
            <w:proofErr w:type="spellStart"/>
            <w:r w:rsidRPr="00D836E6">
              <w:rPr>
                <w:rFonts w:ascii="Arial" w:hAnsi="Arial"/>
                <w:color w:val="363534"/>
                <w:sz w:val="20"/>
              </w:rPr>
              <w:t>Pople</w:t>
            </w:r>
            <w:proofErr w:type="spellEnd"/>
            <w:r w:rsidRPr="00D836E6">
              <w:rPr>
                <w:rFonts w:ascii="Arial" w:hAnsi="Arial"/>
                <w:color w:val="363534"/>
                <w:sz w:val="20"/>
              </w:rPr>
              <w:t xml:space="preserve"> and Grigg 1999; Dawson et al. 2004; Grigg and </w:t>
            </w:r>
            <w:proofErr w:type="spellStart"/>
            <w:r w:rsidRPr="00D836E6">
              <w:rPr>
                <w:rFonts w:ascii="Arial" w:hAnsi="Arial"/>
                <w:color w:val="363534"/>
                <w:sz w:val="20"/>
              </w:rPr>
              <w:t>Pople</w:t>
            </w:r>
            <w:proofErr w:type="spellEnd"/>
            <w:r w:rsidRPr="00D836E6">
              <w:rPr>
                <w:rFonts w:ascii="Arial" w:hAnsi="Arial"/>
                <w:color w:val="363534"/>
                <w:sz w:val="20"/>
              </w:rPr>
              <w:t xml:space="preserve"> 2001; Olsen &amp; Low 2006; Cooney et al. 2012; </w:t>
            </w:r>
            <w:proofErr w:type="spellStart"/>
            <w:r w:rsidRPr="00D836E6">
              <w:rPr>
                <w:rFonts w:ascii="Arial" w:hAnsi="Arial"/>
                <w:color w:val="363534"/>
                <w:sz w:val="20"/>
              </w:rPr>
              <w:t>Lunney</w:t>
            </w:r>
            <w:proofErr w:type="spellEnd"/>
            <w:r w:rsidRPr="00D836E6">
              <w:rPr>
                <w:rFonts w:ascii="Arial" w:hAnsi="Arial"/>
                <w:color w:val="363534"/>
                <w:sz w:val="20"/>
              </w:rPr>
              <w:t xml:space="preserve"> 2010; </w:t>
            </w:r>
            <w:proofErr w:type="spellStart"/>
            <w:r w:rsidRPr="00D836E6">
              <w:rPr>
                <w:rFonts w:ascii="Arial" w:hAnsi="Arial"/>
                <w:color w:val="363534"/>
                <w:sz w:val="20"/>
              </w:rPr>
              <w:t>Ampt</w:t>
            </w:r>
            <w:proofErr w:type="spellEnd"/>
            <w:r w:rsidRPr="00D836E6">
              <w:rPr>
                <w:rFonts w:ascii="Arial" w:hAnsi="Arial"/>
                <w:color w:val="363534"/>
                <w:sz w:val="20"/>
              </w:rPr>
              <w:t xml:space="preserve"> and </w:t>
            </w:r>
            <w:proofErr w:type="spellStart"/>
            <w:r w:rsidRPr="00D836E6">
              <w:rPr>
                <w:rFonts w:ascii="Arial" w:hAnsi="Arial"/>
                <w:color w:val="363534"/>
                <w:sz w:val="20"/>
              </w:rPr>
              <w:t>Baumber</w:t>
            </w:r>
            <w:proofErr w:type="spellEnd"/>
            <w:r w:rsidRPr="00D836E6">
              <w:rPr>
                <w:rFonts w:ascii="Arial" w:hAnsi="Arial"/>
                <w:color w:val="363534"/>
                <w:sz w:val="20"/>
              </w:rPr>
              <w:t xml:space="preserve"> 2006; Hacker et al. 2004.  </w:t>
            </w:r>
          </w:p>
        </w:tc>
      </w:tr>
      <w:tr w:rsidR="00D836E6" w:rsidRPr="00D836E6" w14:paraId="67D7462A" w14:textId="77777777" w:rsidTr="00C2188B">
        <w:trPr>
          <w:trHeight w:val="2023"/>
        </w:trPr>
        <w:tc>
          <w:tcPr>
            <w:tcW w:w="0" w:type="auto"/>
          </w:tcPr>
          <w:p w14:paraId="53D14401"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Predation</w:t>
            </w:r>
          </w:p>
        </w:tc>
        <w:tc>
          <w:tcPr>
            <w:tcW w:w="5228" w:type="dxa"/>
          </w:tcPr>
          <w:p w14:paraId="1E2AABAA"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 xml:space="preserve">Dingoes are considered the only significant non-human predators of mature kangaroos, but foxes and possibly wedge-tailed eagles have been known to prey on young kangaroos. In pastoral areas, it is likely that dingoes would prefer sheep to kangaroos as prey. Victorian dingo populations are small and unlikely to have a meaningful impact on the state’s kangaroo population. </w:t>
            </w:r>
          </w:p>
        </w:tc>
        <w:tc>
          <w:tcPr>
            <w:tcW w:w="2381" w:type="dxa"/>
          </w:tcPr>
          <w:p w14:paraId="66084F4E"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Robertshaw and Harden 1989; Marchant and Higgins 1993.</w:t>
            </w:r>
          </w:p>
        </w:tc>
      </w:tr>
      <w:tr w:rsidR="00D836E6" w:rsidRPr="00D836E6" w14:paraId="07A7A42E" w14:textId="77777777" w:rsidTr="00C2188B">
        <w:trPr>
          <w:trHeight w:val="1056"/>
        </w:trPr>
        <w:tc>
          <w:tcPr>
            <w:tcW w:w="0" w:type="auto"/>
          </w:tcPr>
          <w:p w14:paraId="48ABA980"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 xml:space="preserve">Vehicle collisions </w:t>
            </w:r>
          </w:p>
        </w:tc>
        <w:tc>
          <w:tcPr>
            <w:tcW w:w="5228" w:type="dxa"/>
          </w:tcPr>
          <w:p w14:paraId="7C927115"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 xml:space="preserve">Macropods are not migratory, but have large home ranges and road crossings are frequent. Collision rates are highest at roads with medium traffic volumes, which are low enough not to deter crossing attempts but high enough to present a collision risk. </w:t>
            </w:r>
          </w:p>
          <w:p w14:paraId="19092DD0"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Factors that have been linked with higher macropod road-kill rates include flightiness, which is highest for red and grey kangaroos; drought; and road attributes, such as sharp bends or obstructions that reduce drivers’ visibility.</w:t>
            </w:r>
          </w:p>
          <w:p w14:paraId="102F4FB8"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 xml:space="preserve">Although roads may play a significant role in decreasing the viability of vulnerable and endangered macropod populations, such as the Brush-tailed Rock wallaby, these species will not be harvested.         </w:t>
            </w:r>
          </w:p>
        </w:tc>
        <w:tc>
          <w:tcPr>
            <w:tcW w:w="2381" w:type="dxa"/>
          </w:tcPr>
          <w:p w14:paraId="02120071" w14:textId="77777777" w:rsidR="00D836E6" w:rsidRPr="00D836E6" w:rsidRDefault="00D836E6" w:rsidP="00D836E6">
            <w:pPr>
              <w:spacing w:before="240" w:after="120" w:line="240" w:lineRule="atLeast"/>
              <w:rPr>
                <w:rFonts w:ascii="Arial" w:hAnsi="Arial"/>
                <w:color w:val="363534"/>
                <w:sz w:val="20"/>
              </w:rPr>
            </w:pPr>
            <w:r w:rsidRPr="00D836E6">
              <w:rPr>
                <w:rFonts w:ascii="Arial" w:hAnsi="Arial"/>
                <w:color w:val="363534"/>
                <w:sz w:val="20"/>
              </w:rPr>
              <w:t>Bond and Jones 2014; Lee et al. 2010; Lee 2006.</w:t>
            </w:r>
            <w:r w:rsidRPr="00D836E6">
              <w:rPr>
                <w:color w:val="363534"/>
              </w:rPr>
              <w:t xml:space="preserve">   </w:t>
            </w:r>
          </w:p>
        </w:tc>
      </w:tr>
    </w:tbl>
    <w:p w14:paraId="455223DF" w14:textId="77777777" w:rsidR="00D836E6" w:rsidRPr="00D836E6" w:rsidRDefault="00D836E6" w:rsidP="00D836E6">
      <w:pPr>
        <w:keepNext/>
        <w:keepLines/>
        <w:tabs>
          <w:tab w:val="left" w:pos="1418"/>
          <w:tab w:val="left" w:pos="1701"/>
          <w:tab w:val="left" w:pos="1985"/>
        </w:tabs>
        <w:spacing w:before="240" w:after="100" w:line="280" w:lineRule="exact"/>
        <w:outlineLvl w:val="1"/>
        <w:rPr>
          <w:rFonts w:ascii="Arial" w:hAnsi="Arial"/>
          <w:b/>
          <w:bCs/>
          <w:iCs/>
          <w:color w:val="00B2A9"/>
          <w:kern w:val="20"/>
          <w:sz w:val="24"/>
          <w:szCs w:val="28"/>
        </w:rPr>
      </w:pPr>
      <w:bookmarkStart w:id="119" w:name="_Toc15974220"/>
      <w:bookmarkStart w:id="120" w:name="_Toc15974274"/>
    </w:p>
    <w:p w14:paraId="7B370474" w14:textId="77777777" w:rsidR="00D836E6" w:rsidRPr="00D836E6" w:rsidRDefault="00D836E6" w:rsidP="00D836E6">
      <w:pPr>
        <w:keepNext/>
        <w:keepLines/>
        <w:tabs>
          <w:tab w:val="left" w:pos="1418"/>
          <w:tab w:val="left" w:pos="1701"/>
          <w:tab w:val="left" w:pos="1985"/>
        </w:tabs>
        <w:spacing w:before="240" w:after="100" w:line="280" w:lineRule="exact"/>
        <w:outlineLvl w:val="1"/>
        <w:rPr>
          <w:rFonts w:ascii="Arial" w:hAnsi="Arial"/>
          <w:b/>
          <w:bCs/>
          <w:iCs/>
          <w:color w:val="00B2A9"/>
          <w:kern w:val="20"/>
          <w:sz w:val="24"/>
          <w:szCs w:val="28"/>
        </w:rPr>
      </w:pPr>
    </w:p>
    <w:p w14:paraId="08B2E0FD" w14:textId="77777777" w:rsidR="00D836E6" w:rsidRPr="00D836E6" w:rsidRDefault="00D836E6" w:rsidP="00D836E6">
      <w:pPr>
        <w:keepNext/>
        <w:keepLines/>
        <w:tabs>
          <w:tab w:val="left" w:pos="1418"/>
          <w:tab w:val="left" w:pos="1701"/>
          <w:tab w:val="left" w:pos="1985"/>
        </w:tabs>
        <w:spacing w:before="240" w:after="100" w:line="280" w:lineRule="exact"/>
        <w:outlineLvl w:val="1"/>
        <w:rPr>
          <w:rFonts w:ascii="Arial" w:hAnsi="Arial"/>
          <w:b/>
          <w:bCs/>
          <w:iCs/>
          <w:color w:val="00B2A9"/>
          <w:kern w:val="20"/>
          <w:sz w:val="24"/>
          <w:szCs w:val="28"/>
        </w:rPr>
      </w:pPr>
    </w:p>
    <w:p w14:paraId="516DED5A" w14:textId="77777777" w:rsidR="00D836E6" w:rsidRPr="00D836E6" w:rsidRDefault="00D836E6" w:rsidP="00D836E6">
      <w:pPr>
        <w:rPr>
          <w:rFonts w:ascii="Arial" w:hAnsi="Arial"/>
          <w:b/>
          <w:bCs/>
          <w:iCs/>
          <w:color w:val="00B2A9"/>
          <w:kern w:val="20"/>
          <w:sz w:val="24"/>
          <w:szCs w:val="28"/>
        </w:rPr>
      </w:pPr>
      <w:r w:rsidRPr="00D836E6">
        <w:rPr>
          <w:rFonts w:ascii="Arial" w:hAnsi="Arial"/>
          <w:b/>
          <w:bCs/>
          <w:iCs/>
          <w:color w:val="00B2A9"/>
          <w:kern w:val="20"/>
          <w:sz w:val="24"/>
          <w:szCs w:val="28"/>
        </w:rPr>
        <w:br w:type="page"/>
      </w:r>
    </w:p>
    <w:p w14:paraId="01376C51" w14:textId="77777777" w:rsidR="00D836E6" w:rsidRPr="00D836E6" w:rsidRDefault="00D836E6" w:rsidP="00D836E6">
      <w:pPr>
        <w:keepNext/>
        <w:keepLines/>
        <w:tabs>
          <w:tab w:val="left" w:pos="1418"/>
          <w:tab w:val="left" w:pos="1701"/>
          <w:tab w:val="left" w:pos="1985"/>
        </w:tabs>
        <w:spacing w:before="240" w:after="100" w:line="280" w:lineRule="exact"/>
        <w:outlineLvl w:val="1"/>
        <w:rPr>
          <w:rFonts w:ascii="Arial" w:hAnsi="Arial"/>
          <w:b/>
          <w:bCs/>
          <w:iCs/>
          <w:color w:val="00B2A9"/>
          <w:kern w:val="20"/>
          <w:sz w:val="24"/>
          <w:szCs w:val="28"/>
        </w:rPr>
      </w:pPr>
      <w:bookmarkStart w:id="121" w:name="_Toc19541937"/>
      <w:bookmarkStart w:id="122" w:name="_Toc19542061"/>
      <w:bookmarkStart w:id="123" w:name="_Toc19696837"/>
      <w:bookmarkStart w:id="124" w:name="_Toc19711434"/>
      <w:r w:rsidRPr="00D836E6">
        <w:rPr>
          <w:rFonts w:ascii="Arial" w:hAnsi="Arial"/>
          <w:b/>
          <w:bCs/>
          <w:iCs/>
          <w:color w:val="00B2A9"/>
          <w:kern w:val="20"/>
          <w:sz w:val="24"/>
          <w:szCs w:val="28"/>
        </w:rPr>
        <w:t>Impacts of harvesting</w:t>
      </w:r>
      <w:bookmarkEnd w:id="119"/>
      <w:bookmarkEnd w:id="120"/>
      <w:bookmarkEnd w:id="121"/>
      <w:bookmarkEnd w:id="122"/>
      <w:bookmarkEnd w:id="123"/>
      <w:bookmarkEnd w:id="124"/>
    </w:p>
    <w:p w14:paraId="46431201" w14:textId="77777777" w:rsidR="00D836E6" w:rsidRPr="00D836E6" w:rsidRDefault="00D836E6" w:rsidP="00D836E6">
      <w:pPr>
        <w:keepNext/>
        <w:keepLines/>
        <w:tabs>
          <w:tab w:val="left" w:pos="1418"/>
          <w:tab w:val="left" w:pos="1701"/>
          <w:tab w:val="left" w:pos="1985"/>
        </w:tabs>
        <w:spacing w:before="200" w:after="100" w:line="240" w:lineRule="exact"/>
        <w:outlineLvl w:val="2"/>
        <w:rPr>
          <w:rFonts w:ascii="Arial" w:hAnsi="Arial"/>
          <w:color w:val="494847"/>
        </w:rPr>
      </w:pPr>
      <w:bookmarkStart w:id="125" w:name="_Toc19541938"/>
      <w:bookmarkStart w:id="126" w:name="_Toc19542062"/>
      <w:bookmarkStart w:id="127" w:name="_Toc19696838"/>
      <w:bookmarkStart w:id="128" w:name="_Toc19711435"/>
      <w:bookmarkStart w:id="129" w:name="_Toc15974221"/>
      <w:bookmarkStart w:id="130" w:name="_Toc15974275"/>
      <w:r w:rsidRPr="00D836E6">
        <w:rPr>
          <w:rFonts w:ascii="Arial" w:hAnsi="Arial"/>
          <w:color w:val="494847"/>
        </w:rPr>
        <w:t>Repercussions for species, habitats and ecosystems that result from actions outlined in this management plan are not expected to be significant. In some cases, they are likely to be positive.</w:t>
      </w:r>
      <w:bookmarkEnd w:id="125"/>
      <w:bookmarkEnd w:id="126"/>
      <w:bookmarkEnd w:id="127"/>
      <w:bookmarkEnd w:id="128"/>
      <w:r w:rsidRPr="00D836E6">
        <w:rPr>
          <w:rFonts w:ascii="Arial" w:hAnsi="Arial"/>
          <w:color w:val="494847"/>
        </w:rPr>
        <w:t xml:space="preserve"> </w:t>
      </w:r>
    </w:p>
    <w:p w14:paraId="16167B25" w14:textId="77777777" w:rsidR="00D836E6" w:rsidRPr="00D836E6" w:rsidRDefault="00D836E6" w:rsidP="00D836E6">
      <w:pPr>
        <w:keepNext/>
        <w:keepLines/>
        <w:tabs>
          <w:tab w:val="left" w:pos="1418"/>
          <w:tab w:val="left" w:pos="1701"/>
          <w:tab w:val="left" w:pos="1985"/>
        </w:tabs>
        <w:spacing w:before="200" w:after="100" w:line="240" w:lineRule="exact"/>
        <w:outlineLvl w:val="2"/>
        <w:rPr>
          <w:rFonts w:ascii="Arial" w:hAnsi="Arial"/>
          <w:b/>
          <w:color w:val="494847"/>
        </w:rPr>
      </w:pPr>
      <w:bookmarkStart w:id="131" w:name="_Toc19541939"/>
      <w:bookmarkStart w:id="132" w:name="_Toc19542063"/>
      <w:bookmarkStart w:id="133" w:name="_Toc19696839"/>
      <w:bookmarkStart w:id="134" w:name="_Toc19711436"/>
      <w:r w:rsidRPr="00D836E6">
        <w:rPr>
          <w:rFonts w:ascii="Arial" w:hAnsi="Arial"/>
          <w:b/>
          <w:color w:val="494847"/>
        </w:rPr>
        <w:t>Impact on kangaroos (individuals or populations)</w:t>
      </w:r>
      <w:bookmarkEnd w:id="129"/>
      <w:bookmarkEnd w:id="130"/>
      <w:bookmarkEnd w:id="131"/>
      <w:bookmarkEnd w:id="132"/>
      <w:bookmarkEnd w:id="133"/>
      <w:bookmarkEnd w:id="134"/>
    </w:p>
    <w:p w14:paraId="777F0405" w14:textId="77777777" w:rsidR="00D836E6" w:rsidRPr="00D836E6" w:rsidRDefault="00D836E6" w:rsidP="00D836E6">
      <w:pPr>
        <w:numPr>
          <w:ilvl w:val="1"/>
          <w:numId w:val="0"/>
        </w:numPr>
        <w:spacing w:line="360" w:lineRule="exact"/>
        <w:rPr>
          <w:rFonts w:ascii="Arial" w:hAnsi="Arial"/>
          <w:color w:val="363534"/>
          <w:u w:val="single"/>
        </w:rPr>
      </w:pPr>
      <w:r w:rsidRPr="00D836E6">
        <w:rPr>
          <w:rFonts w:ascii="Arial" w:hAnsi="Arial"/>
          <w:iCs/>
          <w:color w:val="363534"/>
          <w:u w:val="single"/>
        </w:rPr>
        <w:t>Overharvest</w:t>
      </w:r>
    </w:p>
    <w:p w14:paraId="5ECA1BE4" w14:textId="3DBE08B9" w:rsidR="00D836E6" w:rsidRPr="00D836E6" w:rsidRDefault="00D836E6" w:rsidP="00D836E6">
      <w:pPr>
        <w:rPr>
          <w:rFonts w:ascii="Arial" w:hAnsi="Arial"/>
          <w:color w:val="363534"/>
        </w:rPr>
      </w:pPr>
      <w:r w:rsidRPr="00D836E6">
        <w:rPr>
          <w:rFonts w:ascii="Arial" w:hAnsi="Arial"/>
          <w:color w:val="363534"/>
        </w:rPr>
        <w:t xml:space="preserve">Although Moloney, Ramsey and Scroggie (2019) found little change in Victoria’s kangaroo population between 2017 and 2018, the KPFT Evaluation Report identified overharvesting as one potential threat to kangaroos’ sustainability. Victoria’s new kangaroo harvesting program is partly an attempt to address this risk. Similar commercial kangaroo harvesting programs have long been established in other Australian states, with research and population monitoring conducted in these jurisdictions demonstrating that harvesting is sustainable if appropriate precautions are taken (see, e.g. Olsen and Low 2006; </w:t>
      </w:r>
      <w:proofErr w:type="spellStart"/>
      <w:r w:rsidRPr="00D836E6">
        <w:rPr>
          <w:rFonts w:ascii="Arial" w:hAnsi="Arial"/>
          <w:color w:val="363534"/>
        </w:rPr>
        <w:t>Pople</w:t>
      </w:r>
      <w:proofErr w:type="spellEnd"/>
      <w:r w:rsidRPr="00D836E6">
        <w:rPr>
          <w:rFonts w:ascii="Arial" w:hAnsi="Arial"/>
          <w:color w:val="363534"/>
        </w:rPr>
        <w:t xml:space="preserve"> and Grigg 1999; Cooney et al 2012; Wilson and Edwards 2019). In Victoria, overharvesting will be prevented through regular population monitoring, applying proportional harvest quotas that respond to fluctuating populations, and employing the precautionary principle where appropriate. A harvest quota of 10-20% of the population is generally considered ecologically sustainable, and Victoria’s quotas will be set within this range (</w:t>
      </w:r>
      <w:proofErr w:type="spellStart"/>
      <w:r w:rsidRPr="00D836E6">
        <w:rPr>
          <w:rFonts w:ascii="Arial" w:hAnsi="Arial"/>
          <w:color w:val="363534"/>
        </w:rPr>
        <w:t>Caughley</w:t>
      </w:r>
      <w:proofErr w:type="spellEnd"/>
      <w:r w:rsidRPr="00D836E6">
        <w:rPr>
          <w:rFonts w:ascii="Arial" w:hAnsi="Arial"/>
          <w:color w:val="363534"/>
        </w:rPr>
        <w:t xml:space="preserve"> et al. 1987; Hacker et al. 2004; Moloney et al. 2019). Historically it has been rare for kangaroo harvesting in Australia to come close to reaching full quotas. For instance, in 2018 the combined commercial harvest for all Australian states amounted 19% of their sustainable quotas (see summary statistics accessible via </w:t>
      </w:r>
      <w:hyperlink r:id="rId56" w:anchor="a3" w:history="1">
        <w:r w:rsidRPr="00D836E6">
          <w:rPr>
            <w:rFonts w:ascii="Arial" w:hAnsi="Arial"/>
            <w:color w:val="auto"/>
            <w:u w:val="single"/>
          </w:rPr>
          <w:t>https://www.environment.gov.au/biodiversity/wildlife-trade/natives#a3</w:t>
        </w:r>
      </w:hyperlink>
      <w:r w:rsidRPr="00D836E6">
        <w:rPr>
          <w:rFonts w:ascii="Arial" w:hAnsi="Arial"/>
          <w:color w:val="363534"/>
        </w:rPr>
        <w:t xml:space="preserve">).  </w:t>
      </w:r>
    </w:p>
    <w:p w14:paraId="0A9CDF36" w14:textId="77777777" w:rsidR="00D836E6" w:rsidRPr="00D836E6" w:rsidRDefault="00D836E6" w:rsidP="00D836E6">
      <w:pPr>
        <w:rPr>
          <w:rFonts w:ascii="Arial" w:hAnsi="Arial"/>
          <w:color w:val="363534"/>
        </w:rPr>
      </w:pPr>
    </w:p>
    <w:p w14:paraId="3F2BC4E1" w14:textId="77777777" w:rsidR="00D836E6" w:rsidRPr="00D836E6" w:rsidRDefault="00D836E6" w:rsidP="00D836E6">
      <w:pPr>
        <w:rPr>
          <w:rFonts w:ascii="Arial" w:hAnsi="Arial"/>
          <w:i/>
          <w:color w:val="363534"/>
        </w:rPr>
      </w:pPr>
      <w:r w:rsidRPr="00D836E6">
        <w:rPr>
          <w:rFonts w:ascii="Arial" w:hAnsi="Arial"/>
          <w:i/>
          <w:color w:val="363534"/>
        </w:rPr>
        <w:t>Potential negative effect mitigated by:</w:t>
      </w:r>
    </w:p>
    <w:p w14:paraId="0D2CB04D" w14:textId="77777777" w:rsidR="00D836E6" w:rsidRPr="00D836E6" w:rsidRDefault="00D836E6" w:rsidP="00D836E6">
      <w:pPr>
        <w:numPr>
          <w:ilvl w:val="0"/>
          <w:numId w:val="16"/>
        </w:numPr>
        <w:contextualSpacing/>
        <w:rPr>
          <w:rFonts w:ascii="Arial" w:hAnsi="Arial"/>
          <w:color w:val="363534"/>
        </w:rPr>
      </w:pPr>
      <w:r w:rsidRPr="00D836E6">
        <w:rPr>
          <w:rFonts w:ascii="Arial" w:hAnsi="Arial"/>
          <w:color w:val="363534"/>
        </w:rPr>
        <w:t xml:space="preserve">Regular monitoring and quota-setting to respond to population fluctuations. </w:t>
      </w:r>
    </w:p>
    <w:p w14:paraId="0674352B" w14:textId="77777777" w:rsidR="00D836E6" w:rsidRPr="00D836E6" w:rsidRDefault="00D836E6" w:rsidP="00D836E6">
      <w:pPr>
        <w:numPr>
          <w:ilvl w:val="0"/>
          <w:numId w:val="16"/>
        </w:numPr>
        <w:contextualSpacing/>
        <w:rPr>
          <w:rFonts w:ascii="Arial" w:hAnsi="Arial"/>
          <w:color w:val="363534"/>
        </w:rPr>
      </w:pPr>
      <w:r w:rsidRPr="00D836E6">
        <w:rPr>
          <w:rFonts w:ascii="Arial" w:hAnsi="Arial"/>
          <w:color w:val="363534"/>
        </w:rPr>
        <w:t xml:space="preserve">Proportional harvest strategy that sets quotas at levels that are sustainable for kangaroo populations, and allows for uncertainty in population estimates (Milner-Gulland et al. 2001; </w:t>
      </w:r>
      <w:proofErr w:type="spellStart"/>
      <w:r w:rsidRPr="00D836E6">
        <w:rPr>
          <w:rFonts w:ascii="Arial" w:hAnsi="Arial"/>
          <w:color w:val="363534"/>
        </w:rPr>
        <w:t>Caughley</w:t>
      </w:r>
      <w:proofErr w:type="spellEnd"/>
      <w:r w:rsidRPr="00D836E6">
        <w:rPr>
          <w:rFonts w:ascii="Arial" w:hAnsi="Arial"/>
          <w:color w:val="363534"/>
        </w:rPr>
        <w:t xml:space="preserve"> 1987). </w:t>
      </w:r>
    </w:p>
    <w:p w14:paraId="33287921" w14:textId="77777777" w:rsidR="00D836E6" w:rsidRPr="00D836E6" w:rsidRDefault="00D836E6" w:rsidP="00D836E6">
      <w:pPr>
        <w:numPr>
          <w:ilvl w:val="0"/>
          <w:numId w:val="16"/>
        </w:numPr>
        <w:contextualSpacing/>
        <w:rPr>
          <w:rFonts w:ascii="Arial" w:hAnsi="Arial"/>
          <w:color w:val="363534"/>
        </w:rPr>
      </w:pPr>
      <w:r w:rsidRPr="00D836E6">
        <w:rPr>
          <w:rFonts w:ascii="Arial" w:hAnsi="Arial"/>
          <w:color w:val="363534"/>
        </w:rPr>
        <w:t xml:space="preserve">If kangaroo populations fall below specified thresholds, harvesting will be suspended or reduced as necessary. </w:t>
      </w:r>
    </w:p>
    <w:p w14:paraId="32BBBDE8" w14:textId="77777777" w:rsidR="00D836E6" w:rsidRPr="00D836E6" w:rsidRDefault="00D836E6" w:rsidP="00D836E6">
      <w:pPr>
        <w:numPr>
          <w:ilvl w:val="0"/>
          <w:numId w:val="16"/>
        </w:numPr>
        <w:contextualSpacing/>
        <w:rPr>
          <w:rFonts w:ascii="Arial" w:hAnsi="Arial"/>
          <w:color w:val="363534"/>
        </w:rPr>
      </w:pPr>
      <w:r w:rsidRPr="00D836E6">
        <w:rPr>
          <w:rFonts w:ascii="Arial" w:hAnsi="Arial"/>
          <w:color w:val="363534"/>
        </w:rPr>
        <w:t>Population estimates will be based on aerial survey data, which is generally believed to underestimate kangaroo abundance (</w:t>
      </w:r>
      <w:proofErr w:type="spellStart"/>
      <w:r w:rsidRPr="00D836E6">
        <w:rPr>
          <w:rFonts w:ascii="Arial" w:hAnsi="Arial"/>
          <w:color w:val="363534"/>
        </w:rPr>
        <w:t>Pople</w:t>
      </w:r>
      <w:proofErr w:type="spellEnd"/>
      <w:r w:rsidRPr="00D836E6">
        <w:rPr>
          <w:rFonts w:ascii="Arial" w:hAnsi="Arial"/>
          <w:color w:val="363534"/>
        </w:rPr>
        <w:t xml:space="preserve"> 2004).  </w:t>
      </w:r>
    </w:p>
    <w:p w14:paraId="67713BBB" w14:textId="77777777" w:rsidR="00D836E6" w:rsidRPr="00D836E6" w:rsidRDefault="00D836E6" w:rsidP="00D836E6">
      <w:pPr>
        <w:rPr>
          <w:rFonts w:ascii="Arial" w:hAnsi="Arial"/>
          <w:color w:val="363534"/>
        </w:rPr>
      </w:pPr>
    </w:p>
    <w:p w14:paraId="7E0D5596" w14:textId="77777777" w:rsidR="00D836E6" w:rsidRPr="00D836E6" w:rsidRDefault="00D836E6" w:rsidP="00D836E6">
      <w:pPr>
        <w:rPr>
          <w:rFonts w:ascii="Arial" w:hAnsi="Arial"/>
          <w:iCs/>
          <w:color w:val="363534"/>
          <w:u w:val="single"/>
        </w:rPr>
      </w:pPr>
      <w:r w:rsidRPr="00D836E6">
        <w:rPr>
          <w:rFonts w:ascii="Arial" w:hAnsi="Arial"/>
          <w:iCs/>
          <w:color w:val="363534"/>
          <w:u w:val="single"/>
        </w:rPr>
        <w:t>Population demographics</w:t>
      </w:r>
    </w:p>
    <w:p w14:paraId="609967D5" w14:textId="77777777" w:rsidR="00D836E6" w:rsidRPr="00D836E6" w:rsidRDefault="00D836E6" w:rsidP="00D836E6">
      <w:pPr>
        <w:rPr>
          <w:rFonts w:ascii="Arial" w:hAnsi="Arial"/>
          <w:iCs/>
          <w:color w:val="363534"/>
        </w:rPr>
      </w:pPr>
      <w:r w:rsidRPr="00D836E6">
        <w:rPr>
          <w:rFonts w:ascii="Arial" w:hAnsi="Arial"/>
          <w:iCs/>
          <w:color w:val="363534"/>
        </w:rPr>
        <w:t xml:space="preserve">The genetic diversity of species can be influenced by the selective removal of individuals that display specific traits, potentially reducing the species’ fitness (Hale 2004; </w:t>
      </w:r>
      <w:proofErr w:type="spellStart"/>
      <w:r w:rsidRPr="00D836E6">
        <w:rPr>
          <w:rFonts w:ascii="Arial" w:hAnsi="Arial"/>
          <w:iCs/>
          <w:color w:val="363534"/>
        </w:rPr>
        <w:t>Markert</w:t>
      </w:r>
      <w:proofErr w:type="spellEnd"/>
      <w:r w:rsidRPr="00D836E6">
        <w:rPr>
          <w:rFonts w:ascii="Arial" w:hAnsi="Arial"/>
          <w:iCs/>
          <w:color w:val="363534"/>
        </w:rPr>
        <w:t xml:space="preserve"> et al. 2010). This could become a risk if harvested kangaroos are selected for specific traits, in numbers that are high enough to have long-term genetic impacts.     </w:t>
      </w:r>
    </w:p>
    <w:p w14:paraId="78313875" w14:textId="77777777" w:rsidR="00D836E6" w:rsidRPr="00D836E6" w:rsidRDefault="00D836E6" w:rsidP="00D836E6">
      <w:pPr>
        <w:rPr>
          <w:rFonts w:ascii="Arial" w:hAnsi="Arial"/>
          <w:iCs/>
          <w:color w:val="363534"/>
        </w:rPr>
      </w:pPr>
    </w:p>
    <w:p w14:paraId="134FD7CB" w14:textId="77777777" w:rsidR="00D836E6" w:rsidRPr="00D836E6" w:rsidRDefault="00D836E6" w:rsidP="00D836E6">
      <w:pPr>
        <w:rPr>
          <w:rFonts w:ascii="Arial" w:hAnsi="Arial"/>
          <w:i/>
          <w:iCs/>
          <w:color w:val="363534"/>
        </w:rPr>
      </w:pPr>
      <w:r w:rsidRPr="00D836E6">
        <w:rPr>
          <w:rFonts w:ascii="Arial" w:hAnsi="Arial"/>
          <w:i/>
          <w:iCs/>
          <w:color w:val="363534"/>
        </w:rPr>
        <w:t>Potential negative effect mitigated by:</w:t>
      </w:r>
    </w:p>
    <w:p w14:paraId="791640D0" w14:textId="77777777" w:rsidR="00D836E6" w:rsidRPr="00D836E6" w:rsidRDefault="00D836E6" w:rsidP="00D836E6">
      <w:pPr>
        <w:numPr>
          <w:ilvl w:val="0"/>
          <w:numId w:val="16"/>
        </w:numPr>
        <w:contextualSpacing/>
        <w:rPr>
          <w:rFonts w:ascii="Arial" w:hAnsi="Arial"/>
          <w:iCs/>
          <w:color w:val="363534"/>
        </w:rPr>
      </w:pPr>
      <w:r w:rsidRPr="00D836E6">
        <w:rPr>
          <w:rFonts w:ascii="Arial" w:hAnsi="Arial"/>
          <w:iCs/>
          <w:color w:val="363534"/>
        </w:rPr>
        <w:t xml:space="preserve">Monitoring the sex and size of harvested kangaroos. </w:t>
      </w:r>
    </w:p>
    <w:p w14:paraId="65C162FF" w14:textId="77777777" w:rsidR="00D836E6" w:rsidRPr="00D836E6" w:rsidRDefault="00D836E6" w:rsidP="00D836E6">
      <w:pPr>
        <w:rPr>
          <w:iCs/>
          <w:color w:val="696765" w:themeColor="text1" w:themeTint="BF"/>
          <w:u w:val="single"/>
        </w:rPr>
      </w:pPr>
    </w:p>
    <w:p w14:paraId="46FFBF28" w14:textId="77777777" w:rsidR="00D836E6" w:rsidRPr="00D836E6" w:rsidRDefault="00D836E6" w:rsidP="00D836E6">
      <w:pPr>
        <w:rPr>
          <w:rFonts w:ascii="Arial" w:hAnsi="Arial"/>
          <w:iCs/>
          <w:color w:val="363534"/>
          <w:u w:val="single"/>
        </w:rPr>
      </w:pPr>
      <w:r w:rsidRPr="00D836E6">
        <w:rPr>
          <w:rFonts w:ascii="Arial" w:hAnsi="Arial"/>
          <w:iCs/>
          <w:color w:val="363534"/>
          <w:u w:val="single"/>
        </w:rPr>
        <w:t>Poor animal welfare outcomes</w:t>
      </w:r>
    </w:p>
    <w:p w14:paraId="5C55384C" w14:textId="77777777" w:rsidR="00D836E6" w:rsidRPr="00D836E6" w:rsidRDefault="00D836E6" w:rsidP="00D836E6">
      <w:pPr>
        <w:rPr>
          <w:rFonts w:ascii="Arial" w:hAnsi="Arial"/>
          <w:color w:val="363534"/>
        </w:rPr>
      </w:pPr>
      <w:r w:rsidRPr="00D836E6">
        <w:rPr>
          <w:rFonts w:ascii="Arial" w:hAnsi="Arial"/>
          <w:color w:val="363534"/>
        </w:rPr>
        <w:t xml:space="preserve">When kangaroos are shot, there is a risk that it will not be done humanely. There are also welfare issues associated with harvesting female kangaroos that are responsible for pouch young or young-at-foot. However, professional harvesting under the kangaroo harvesting program would result in improved animal welfare outcomes compared to drought-induced starvation or relatively unregulated damage mitigation control (Wilson and Edwards 2019). Raising commercial harvesting rates when kangaroo populations peak, through the use of proportional harvest strategies, could also prevent precipitous troughs in less favourable seasons, resulting in better animal welfare outcomes (see, e.g. Hayward et al 2019; Hacker et al. 2004).    </w:t>
      </w:r>
    </w:p>
    <w:p w14:paraId="4C5DA27C" w14:textId="77777777" w:rsidR="00D836E6" w:rsidRPr="00D836E6" w:rsidRDefault="00D836E6" w:rsidP="00D836E6">
      <w:pPr>
        <w:rPr>
          <w:rFonts w:ascii="Arial" w:hAnsi="Arial"/>
          <w:color w:val="363534"/>
        </w:rPr>
      </w:pPr>
    </w:p>
    <w:p w14:paraId="3F2F57F2" w14:textId="77777777" w:rsidR="00D836E6" w:rsidRPr="00D836E6" w:rsidRDefault="00D836E6" w:rsidP="00D836E6">
      <w:pPr>
        <w:rPr>
          <w:rFonts w:ascii="Arial" w:hAnsi="Arial"/>
          <w:i/>
          <w:color w:val="363534"/>
        </w:rPr>
      </w:pPr>
      <w:r w:rsidRPr="00D836E6">
        <w:rPr>
          <w:rFonts w:ascii="Arial" w:hAnsi="Arial"/>
          <w:i/>
          <w:color w:val="363534"/>
        </w:rPr>
        <w:t>Potential negative effect mitigated by:</w:t>
      </w:r>
    </w:p>
    <w:p w14:paraId="164DC425" w14:textId="77777777" w:rsidR="00D836E6" w:rsidRPr="00D836E6" w:rsidRDefault="00D836E6" w:rsidP="00D836E6">
      <w:pPr>
        <w:numPr>
          <w:ilvl w:val="0"/>
          <w:numId w:val="16"/>
        </w:numPr>
        <w:contextualSpacing/>
        <w:rPr>
          <w:rFonts w:ascii="Arial" w:hAnsi="Arial"/>
          <w:color w:val="363534"/>
        </w:rPr>
      </w:pPr>
      <w:r w:rsidRPr="00D836E6">
        <w:rPr>
          <w:rFonts w:ascii="Arial" w:hAnsi="Arial"/>
          <w:color w:val="363534"/>
        </w:rPr>
        <w:t xml:space="preserve">The requirement for all kangaroos harvested under Victoria’s Kangaroo Harvest Management Plan to be humanely killed in accordance with the Commercial Code. </w:t>
      </w:r>
    </w:p>
    <w:p w14:paraId="406A8221" w14:textId="77777777" w:rsidR="00D836E6" w:rsidRPr="00D836E6" w:rsidRDefault="00D836E6" w:rsidP="00D836E6">
      <w:pPr>
        <w:numPr>
          <w:ilvl w:val="0"/>
          <w:numId w:val="16"/>
        </w:numPr>
        <w:contextualSpacing/>
        <w:rPr>
          <w:rFonts w:ascii="Arial" w:hAnsi="Arial"/>
          <w:color w:val="363534"/>
        </w:rPr>
      </w:pPr>
      <w:r w:rsidRPr="00D836E6">
        <w:rPr>
          <w:rFonts w:ascii="Arial" w:hAnsi="Arial"/>
          <w:color w:val="363534"/>
        </w:rPr>
        <w:t>The requirement for harvesters to demonstrate firearms proficiency before being authorised</w:t>
      </w:r>
    </w:p>
    <w:p w14:paraId="510EF8CA" w14:textId="77777777" w:rsidR="00D836E6" w:rsidRPr="00D836E6" w:rsidRDefault="00D836E6" w:rsidP="00D836E6">
      <w:pPr>
        <w:numPr>
          <w:ilvl w:val="0"/>
          <w:numId w:val="16"/>
        </w:numPr>
        <w:contextualSpacing/>
        <w:rPr>
          <w:rFonts w:ascii="Arial" w:hAnsi="Arial"/>
          <w:color w:val="363534"/>
        </w:rPr>
      </w:pPr>
      <w:r w:rsidRPr="00D836E6">
        <w:rPr>
          <w:rFonts w:ascii="Arial" w:hAnsi="Arial"/>
          <w:color w:val="363534"/>
        </w:rPr>
        <w:t>Providing the Commercial Code to all authorised harvesters; in addition, replicating key requirements from the Commercial Code in harvester authorisation conditions</w:t>
      </w:r>
    </w:p>
    <w:p w14:paraId="466B3E31" w14:textId="77777777" w:rsidR="00D836E6" w:rsidRPr="00D836E6" w:rsidRDefault="00D836E6" w:rsidP="00D836E6">
      <w:pPr>
        <w:numPr>
          <w:ilvl w:val="0"/>
          <w:numId w:val="16"/>
        </w:numPr>
        <w:contextualSpacing/>
        <w:rPr>
          <w:rFonts w:ascii="Arial" w:hAnsi="Arial"/>
          <w:color w:val="363534"/>
        </w:rPr>
      </w:pPr>
      <w:r w:rsidRPr="00D836E6">
        <w:rPr>
          <w:rFonts w:ascii="Arial" w:hAnsi="Arial"/>
          <w:color w:val="363534"/>
        </w:rPr>
        <w:t>Compliance checks and audits on field harvesters to monitor compliance with animal welfare requirements</w:t>
      </w:r>
    </w:p>
    <w:p w14:paraId="1B3DAB5B" w14:textId="77777777" w:rsidR="00D836E6" w:rsidRPr="00D836E6" w:rsidRDefault="00D836E6" w:rsidP="00D836E6">
      <w:pPr>
        <w:keepNext/>
        <w:keepLines/>
        <w:tabs>
          <w:tab w:val="left" w:pos="1418"/>
          <w:tab w:val="left" w:pos="1701"/>
          <w:tab w:val="left" w:pos="1985"/>
        </w:tabs>
        <w:spacing w:before="200" w:after="100" w:line="240" w:lineRule="exact"/>
        <w:outlineLvl w:val="2"/>
        <w:rPr>
          <w:rFonts w:ascii="Arial" w:hAnsi="Arial"/>
          <w:b/>
          <w:color w:val="494847"/>
        </w:rPr>
      </w:pPr>
      <w:bookmarkStart w:id="135" w:name="_Toc15974222"/>
      <w:bookmarkStart w:id="136" w:name="_Toc15974276"/>
      <w:bookmarkStart w:id="137" w:name="_Toc19541940"/>
      <w:bookmarkStart w:id="138" w:name="_Toc19542064"/>
      <w:bookmarkStart w:id="139" w:name="_Toc19696840"/>
      <w:bookmarkStart w:id="140" w:name="_Toc19711437"/>
      <w:r w:rsidRPr="00D836E6">
        <w:rPr>
          <w:rFonts w:ascii="Arial" w:hAnsi="Arial"/>
          <w:b/>
          <w:color w:val="494847"/>
        </w:rPr>
        <w:t>Impact on habitats and ecosystems</w:t>
      </w:r>
      <w:bookmarkEnd w:id="135"/>
      <w:bookmarkEnd w:id="136"/>
      <w:bookmarkEnd w:id="137"/>
      <w:bookmarkEnd w:id="138"/>
      <w:bookmarkEnd w:id="139"/>
      <w:bookmarkEnd w:id="140"/>
    </w:p>
    <w:p w14:paraId="27E37576" w14:textId="77777777" w:rsidR="00D836E6" w:rsidRPr="00D836E6" w:rsidRDefault="00D836E6" w:rsidP="00D836E6">
      <w:pPr>
        <w:keepNext/>
        <w:keepLines/>
        <w:tabs>
          <w:tab w:val="left" w:pos="1418"/>
          <w:tab w:val="left" w:pos="1701"/>
          <w:tab w:val="left" w:pos="1985"/>
        </w:tabs>
        <w:spacing w:before="200" w:after="100" w:line="240" w:lineRule="exact"/>
        <w:outlineLvl w:val="2"/>
        <w:rPr>
          <w:rFonts w:ascii="Arial" w:hAnsi="Arial"/>
          <w:color w:val="494847"/>
        </w:rPr>
      </w:pPr>
      <w:bookmarkStart w:id="141" w:name="_Toc19541941"/>
      <w:bookmarkStart w:id="142" w:name="_Toc19542065"/>
      <w:bookmarkStart w:id="143" w:name="_Toc19696841"/>
      <w:bookmarkStart w:id="144" w:name="_Toc19711438"/>
      <w:r w:rsidRPr="00D836E6">
        <w:rPr>
          <w:rFonts w:ascii="Arial" w:hAnsi="Arial"/>
          <w:color w:val="494847"/>
        </w:rPr>
        <w:t>Commercial kangaroo harvesting would have both positive and negative impacts on habitats and ecosystems.</w:t>
      </w:r>
      <w:bookmarkEnd w:id="141"/>
      <w:bookmarkEnd w:id="142"/>
      <w:bookmarkEnd w:id="143"/>
      <w:bookmarkEnd w:id="144"/>
      <w:r w:rsidRPr="00D836E6">
        <w:rPr>
          <w:rFonts w:ascii="Arial" w:hAnsi="Arial"/>
          <w:color w:val="494847"/>
        </w:rPr>
        <w:t xml:space="preserve"> </w:t>
      </w:r>
    </w:p>
    <w:p w14:paraId="5C1DFA92" w14:textId="77777777" w:rsidR="00D836E6" w:rsidRPr="00D836E6" w:rsidRDefault="00D836E6" w:rsidP="00D836E6">
      <w:pPr>
        <w:keepNext/>
        <w:keepLines/>
        <w:tabs>
          <w:tab w:val="left" w:pos="1418"/>
          <w:tab w:val="left" w:pos="1701"/>
          <w:tab w:val="left" w:pos="1985"/>
        </w:tabs>
        <w:spacing w:before="200" w:after="100" w:line="240" w:lineRule="exact"/>
        <w:outlineLvl w:val="2"/>
        <w:rPr>
          <w:rFonts w:ascii="Arial" w:hAnsi="Arial"/>
          <w:color w:val="494847"/>
        </w:rPr>
      </w:pPr>
      <w:bookmarkStart w:id="145" w:name="_Toc19541942"/>
      <w:bookmarkStart w:id="146" w:name="_Toc19542066"/>
      <w:bookmarkStart w:id="147" w:name="_Toc19696842"/>
      <w:bookmarkStart w:id="148" w:name="_Toc19711439"/>
      <w:r w:rsidRPr="00D836E6">
        <w:rPr>
          <w:rFonts w:ascii="Arial" w:hAnsi="Arial"/>
          <w:color w:val="494847"/>
        </w:rPr>
        <w:t>Impacts on habitats are likely to be positive overall, with biodiversity benefits resulting from grazing pressure management (</w:t>
      </w:r>
      <w:proofErr w:type="spellStart"/>
      <w:r w:rsidRPr="00D836E6">
        <w:rPr>
          <w:rFonts w:ascii="Arial" w:hAnsi="Arial"/>
          <w:color w:val="494847"/>
        </w:rPr>
        <w:t>Choquenot</w:t>
      </w:r>
      <w:proofErr w:type="spellEnd"/>
      <w:r w:rsidRPr="00D836E6">
        <w:rPr>
          <w:rFonts w:ascii="Arial" w:hAnsi="Arial"/>
          <w:color w:val="494847"/>
        </w:rPr>
        <w:t xml:space="preserve"> et al. 1998). High kangaroo densities have been associated with reduced occurrence, height and seeding rates of some native grasses; reduced habitat quality for some ground-nesting birds; and reduced habitat quality for eastern barred bandicoots (Neave and </w:t>
      </w:r>
      <w:proofErr w:type="spellStart"/>
      <w:r w:rsidRPr="00D836E6">
        <w:rPr>
          <w:rFonts w:ascii="Arial" w:hAnsi="Arial"/>
          <w:color w:val="494847"/>
        </w:rPr>
        <w:t>Tanton</w:t>
      </w:r>
      <w:proofErr w:type="spellEnd"/>
      <w:r w:rsidRPr="00D836E6">
        <w:rPr>
          <w:rFonts w:ascii="Arial" w:hAnsi="Arial"/>
          <w:color w:val="494847"/>
        </w:rPr>
        <w:t xml:space="preserve"> 1989; </w:t>
      </w:r>
      <w:proofErr w:type="spellStart"/>
      <w:r w:rsidRPr="00D836E6">
        <w:rPr>
          <w:rFonts w:ascii="Arial" w:hAnsi="Arial"/>
          <w:color w:val="494847"/>
        </w:rPr>
        <w:t>Winnard</w:t>
      </w:r>
      <w:proofErr w:type="spellEnd"/>
      <w:r w:rsidRPr="00D836E6">
        <w:rPr>
          <w:rFonts w:ascii="Arial" w:hAnsi="Arial"/>
          <w:color w:val="494847"/>
        </w:rPr>
        <w:t xml:space="preserve"> and Coulson 2008). Grazing trials in south-west Queensland found that kangaroo grazing pressure limits regeneration of native grasses in areas that have been excluded from livestock grazing (Page and </w:t>
      </w:r>
      <w:proofErr w:type="spellStart"/>
      <w:r w:rsidRPr="00D836E6">
        <w:rPr>
          <w:rFonts w:ascii="Arial" w:hAnsi="Arial"/>
          <w:color w:val="494847"/>
        </w:rPr>
        <w:t>Beeton</w:t>
      </w:r>
      <w:proofErr w:type="spellEnd"/>
      <w:r w:rsidRPr="00D836E6">
        <w:rPr>
          <w:rFonts w:ascii="Arial" w:hAnsi="Arial"/>
          <w:color w:val="494847"/>
        </w:rPr>
        <w:t xml:space="preserve"> 2000). Kangaroo harvesting allows grazing pressure to be managed, potentially resulting in the regeneration of native vegetation and a reduction in the spread of non-palatable weed species. It is also possible that reduced competition from kangaroos would benefit introduced herbivores, but Victoria’s ongoing invasive species control measures and the relatively small number of kangaroos harvested are likely to limit the extent of this impact.</w:t>
      </w:r>
      <w:bookmarkEnd w:id="145"/>
      <w:bookmarkEnd w:id="146"/>
      <w:bookmarkEnd w:id="147"/>
      <w:bookmarkEnd w:id="148"/>
      <w:r w:rsidRPr="00D836E6">
        <w:rPr>
          <w:rFonts w:ascii="Arial" w:hAnsi="Arial"/>
          <w:color w:val="494847"/>
        </w:rPr>
        <w:t xml:space="preserve">  </w:t>
      </w:r>
    </w:p>
    <w:p w14:paraId="0522908E" w14:textId="77777777" w:rsidR="00D836E6" w:rsidRPr="00D836E6" w:rsidRDefault="00D836E6" w:rsidP="00D836E6">
      <w:pPr>
        <w:keepNext/>
        <w:keepLines/>
        <w:tabs>
          <w:tab w:val="left" w:pos="1418"/>
          <w:tab w:val="left" w:pos="1701"/>
          <w:tab w:val="left" w:pos="1985"/>
        </w:tabs>
        <w:spacing w:before="200" w:after="100" w:line="240" w:lineRule="exact"/>
        <w:outlineLvl w:val="2"/>
        <w:rPr>
          <w:rFonts w:ascii="Arial" w:hAnsi="Arial"/>
          <w:color w:val="494847"/>
        </w:rPr>
      </w:pPr>
      <w:bookmarkStart w:id="149" w:name="_Toc19541943"/>
      <w:bookmarkStart w:id="150" w:name="_Toc19542067"/>
      <w:bookmarkStart w:id="151" w:name="_Toc19696843"/>
      <w:bookmarkStart w:id="152" w:name="_Toc19711440"/>
      <w:r w:rsidRPr="00D836E6">
        <w:rPr>
          <w:rFonts w:ascii="Arial" w:hAnsi="Arial"/>
          <w:color w:val="494847"/>
        </w:rPr>
        <w:t>Commercial kangaroo harvesters could negatively impact habitats by introducing or dispersing invasive weeds. However, there</w:t>
      </w:r>
      <w:r w:rsidRPr="00D836E6">
        <w:rPr>
          <w:rFonts w:ascii="Arial" w:hAnsi="Arial"/>
          <w:color w:val="363534"/>
        </w:rPr>
        <w:t xml:space="preserve"> is no evidence that commercial kangaroo harvesters contribute to the introduction and/or spread of invasive weeds more than other land users. Further, commercial harvesters are unlikely to cause erosion or land degradation as they generally operate on existing tracks and are reluctant to risk damage to their vehicles by venturing off-road (Wilson and Read 2003).</w:t>
      </w:r>
      <w:bookmarkEnd w:id="149"/>
      <w:bookmarkEnd w:id="150"/>
      <w:bookmarkEnd w:id="151"/>
      <w:bookmarkEnd w:id="152"/>
      <w:r w:rsidRPr="00D836E6">
        <w:rPr>
          <w:rFonts w:ascii="Arial" w:hAnsi="Arial"/>
          <w:color w:val="363534"/>
        </w:rPr>
        <w:t xml:space="preserve"> </w:t>
      </w:r>
    </w:p>
    <w:p w14:paraId="1A103F13" w14:textId="77777777" w:rsidR="00D836E6" w:rsidRPr="00D836E6" w:rsidRDefault="00D836E6" w:rsidP="00D836E6">
      <w:pPr>
        <w:rPr>
          <w:rFonts w:ascii="Arial" w:hAnsi="Arial"/>
          <w:color w:val="363534"/>
        </w:rPr>
      </w:pPr>
    </w:p>
    <w:p w14:paraId="7C508B2C" w14:textId="77777777" w:rsidR="00D836E6" w:rsidRPr="00D836E6" w:rsidRDefault="00D836E6" w:rsidP="00D836E6">
      <w:pPr>
        <w:rPr>
          <w:rFonts w:ascii="Arial" w:hAnsi="Arial"/>
          <w:color w:val="363534"/>
        </w:rPr>
      </w:pPr>
      <w:r w:rsidRPr="00D836E6">
        <w:rPr>
          <w:rFonts w:ascii="Arial" w:hAnsi="Arial"/>
          <w:color w:val="363534"/>
        </w:rPr>
        <w:t xml:space="preserve">If offcuts produced when field processors dress carcasses at the site of shooting are left behind by shooters, it could provide a food resource for predators such as foxes, wild dogs or raptors (Read and Wilson 2004). If artificially high predator populations are maintained, this could threaten their prey, potentially including endangered fauna. The effect may be limited by the status of red foxes and wild dogs as established pest animals under Victoria’s </w:t>
      </w:r>
      <w:r w:rsidRPr="00D836E6">
        <w:rPr>
          <w:rFonts w:ascii="Arial" w:hAnsi="Arial"/>
          <w:i/>
          <w:color w:val="363534"/>
        </w:rPr>
        <w:t xml:space="preserve">Catchment and Land Protection Act 1994, </w:t>
      </w:r>
      <w:r w:rsidRPr="00D836E6">
        <w:rPr>
          <w:rFonts w:ascii="Arial" w:hAnsi="Arial"/>
          <w:color w:val="363534"/>
        </w:rPr>
        <w:t xml:space="preserve">which imposes a responsibility on landowners to take all reasonable steps to prevent the spread of, and as far as possible eradicate, established pest animals from their land. Positive effects of kangaroo offcuts could include providing sustenance for native scavengers and improving soil quality. </w:t>
      </w:r>
    </w:p>
    <w:p w14:paraId="38F81DEE" w14:textId="77777777" w:rsidR="00D836E6" w:rsidRPr="00D836E6" w:rsidRDefault="00D836E6" w:rsidP="00D836E6">
      <w:pPr>
        <w:rPr>
          <w:rFonts w:ascii="Arial" w:hAnsi="Arial"/>
          <w:color w:val="363534"/>
        </w:rPr>
      </w:pPr>
    </w:p>
    <w:p w14:paraId="21A1128C" w14:textId="77777777" w:rsidR="00D836E6" w:rsidRPr="00D836E6" w:rsidRDefault="00D836E6" w:rsidP="00D836E6">
      <w:pPr>
        <w:rPr>
          <w:rFonts w:ascii="Arial" w:hAnsi="Arial"/>
          <w:color w:val="363534"/>
        </w:rPr>
      </w:pPr>
      <w:r w:rsidRPr="00D836E6">
        <w:rPr>
          <w:rFonts w:ascii="Arial" w:hAnsi="Arial"/>
          <w:i/>
          <w:color w:val="363534"/>
        </w:rPr>
        <w:t>Potential negative impacts of kangaroo harvesting on habitats and ecosystems are managed by</w:t>
      </w:r>
      <w:r w:rsidRPr="00D836E6">
        <w:rPr>
          <w:rFonts w:ascii="Arial" w:hAnsi="Arial"/>
          <w:color w:val="363534"/>
        </w:rPr>
        <w:t>:</w:t>
      </w:r>
    </w:p>
    <w:p w14:paraId="3B514B98" w14:textId="77777777" w:rsidR="00D836E6" w:rsidRPr="00D836E6" w:rsidRDefault="00D836E6" w:rsidP="00D836E6">
      <w:pPr>
        <w:numPr>
          <w:ilvl w:val="0"/>
          <w:numId w:val="16"/>
        </w:numPr>
        <w:contextualSpacing/>
        <w:rPr>
          <w:rFonts w:ascii="Arial" w:hAnsi="Arial"/>
          <w:color w:val="363534"/>
        </w:rPr>
      </w:pPr>
      <w:r w:rsidRPr="00D836E6">
        <w:rPr>
          <w:rFonts w:ascii="Arial" w:hAnsi="Arial"/>
          <w:color w:val="363534"/>
        </w:rPr>
        <w:t xml:space="preserve">Minimising the presence of offcuts in ecosystems, including by mandating full carcass shooting (i.e. not permitting a skin-only trade) and requiring carcasses not taken from the harvest property to be buried. </w:t>
      </w:r>
    </w:p>
    <w:p w14:paraId="38CDCBAE" w14:textId="77777777" w:rsidR="00D836E6" w:rsidRPr="00D836E6" w:rsidRDefault="00D836E6" w:rsidP="00D836E6">
      <w:pPr>
        <w:numPr>
          <w:ilvl w:val="0"/>
          <w:numId w:val="16"/>
        </w:numPr>
        <w:contextualSpacing/>
        <w:rPr>
          <w:rFonts w:ascii="Arial" w:hAnsi="Arial"/>
          <w:color w:val="363534"/>
        </w:rPr>
      </w:pPr>
      <w:r w:rsidRPr="00D836E6">
        <w:rPr>
          <w:rFonts w:ascii="Arial" w:hAnsi="Arial"/>
          <w:color w:val="363534"/>
        </w:rPr>
        <w:t xml:space="preserve">Continuing to manage introduced predators, such as foxes.  </w:t>
      </w:r>
    </w:p>
    <w:p w14:paraId="4A0B944C" w14:textId="77777777" w:rsidR="00D836E6" w:rsidRPr="00D836E6" w:rsidRDefault="00D836E6" w:rsidP="00D836E6">
      <w:pPr>
        <w:keepNext/>
        <w:keepLines/>
        <w:spacing w:after="360" w:line="440" w:lineRule="exact"/>
        <w:outlineLvl w:val="0"/>
        <w:rPr>
          <w:b/>
          <w:bCs/>
          <w:color w:val="00B2A9" w:themeColor="accent1"/>
          <w:kern w:val="32"/>
          <w:sz w:val="40"/>
          <w:szCs w:val="32"/>
        </w:rPr>
      </w:pPr>
      <w:r w:rsidRPr="00D836E6">
        <w:rPr>
          <w:b/>
          <w:bCs/>
          <w:color w:val="00B2A9" w:themeColor="accent1"/>
          <w:kern w:val="32"/>
          <w:sz w:val="40"/>
          <w:szCs w:val="32"/>
        </w:rPr>
        <w:br w:type="page"/>
      </w:r>
      <w:bookmarkStart w:id="153" w:name="_Toc18502409"/>
      <w:bookmarkStart w:id="154" w:name="_Toc19711441"/>
      <w:r w:rsidRPr="00D836E6">
        <w:rPr>
          <w:b/>
          <w:bCs/>
          <w:color w:val="00B2A9" w:themeColor="accent1"/>
          <w:kern w:val="32"/>
          <w:sz w:val="40"/>
          <w:szCs w:val="32"/>
        </w:rPr>
        <w:t>References</w:t>
      </w:r>
      <w:bookmarkEnd w:id="153"/>
      <w:bookmarkEnd w:id="154"/>
      <w:r w:rsidRPr="00D836E6">
        <w:rPr>
          <w:b/>
          <w:bCs/>
          <w:color w:val="00B2A9" w:themeColor="accent1"/>
          <w:kern w:val="32"/>
          <w:sz w:val="40"/>
          <w:szCs w:val="32"/>
        </w:rPr>
        <w:t xml:space="preserve"> </w:t>
      </w:r>
    </w:p>
    <w:p w14:paraId="39450964" w14:textId="77777777" w:rsidR="00D836E6" w:rsidRPr="00D836E6" w:rsidRDefault="00D836E6" w:rsidP="00D836E6">
      <w:pPr>
        <w:spacing w:after="336" w:line="240" w:lineRule="auto"/>
        <w:rPr>
          <w:rFonts w:cstheme="minorHAnsi"/>
        </w:rPr>
      </w:pPr>
      <w:proofErr w:type="spellStart"/>
      <w:r w:rsidRPr="00D836E6">
        <w:rPr>
          <w:rFonts w:cstheme="minorHAnsi"/>
        </w:rPr>
        <w:t>Ampt</w:t>
      </w:r>
      <w:proofErr w:type="spellEnd"/>
      <w:r w:rsidRPr="00D836E6">
        <w:rPr>
          <w:rFonts w:cstheme="minorHAnsi"/>
        </w:rPr>
        <w:t xml:space="preserve">, P. and </w:t>
      </w:r>
      <w:proofErr w:type="spellStart"/>
      <w:r w:rsidRPr="00D836E6">
        <w:rPr>
          <w:rFonts w:cstheme="minorHAnsi"/>
        </w:rPr>
        <w:t>Baumber</w:t>
      </w:r>
      <w:proofErr w:type="spellEnd"/>
      <w:r w:rsidRPr="00D836E6">
        <w:rPr>
          <w:rFonts w:cstheme="minorHAnsi"/>
        </w:rPr>
        <w:t xml:space="preserve">, A. (2006). Building connections between kangaroos, commerce and conservation in the rangelands. </w:t>
      </w:r>
      <w:r w:rsidRPr="00D836E6">
        <w:rPr>
          <w:rFonts w:cstheme="minorHAnsi"/>
          <w:i/>
        </w:rPr>
        <w:t>Australian Zoologist</w:t>
      </w:r>
      <w:r w:rsidRPr="00D836E6">
        <w:rPr>
          <w:rFonts w:cstheme="minorHAnsi"/>
        </w:rPr>
        <w:t>, 33(3), pp. 398-409.</w:t>
      </w:r>
    </w:p>
    <w:p w14:paraId="28861CBE" w14:textId="77777777" w:rsidR="00D836E6" w:rsidRPr="00D836E6" w:rsidRDefault="00D836E6" w:rsidP="00D836E6">
      <w:pPr>
        <w:spacing w:after="336" w:line="240" w:lineRule="auto"/>
        <w:rPr>
          <w:rFonts w:cstheme="minorHAnsi"/>
        </w:rPr>
      </w:pPr>
      <w:r w:rsidRPr="00D836E6">
        <w:rPr>
          <w:rFonts w:cstheme="minorHAnsi"/>
        </w:rPr>
        <w:t xml:space="preserve">Archer, M. (1985). </w:t>
      </w:r>
      <w:r w:rsidRPr="00D836E6">
        <w:rPr>
          <w:rFonts w:cstheme="minorHAnsi"/>
          <w:i/>
        </w:rPr>
        <w:t>The Kangaroo</w:t>
      </w:r>
      <w:r w:rsidRPr="00D836E6">
        <w:rPr>
          <w:rFonts w:cstheme="minorHAnsi"/>
        </w:rPr>
        <w:t xml:space="preserve">. McMahon's Point: </w:t>
      </w:r>
      <w:proofErr w:type="spellStart"/>
      <w:r w:rsidRPr="00D836E6">
        <w:rPr>
          <w:rFonts w:cstheme="minorHAnsi"/>
        </w:rPr>
        <w:t>Weldons</w:t>
      </w:r>
      <w:proofErr w:type="spellEnd"/>
      <w:r w:rsidRPr="00D836E6">
        <w:rPr>
          <w:rFonts w:cstheme="minorHAnsi"/>
        </w:rPr>
        <w:t>.</w:t>
      </w:r>
    </w:p>
    <w:p w14:paraId="3C096F94" w14:textId="77777777" w:rsidR="00D836E6" w:rsidRPr="00D836E6" w:rsidRDefault="00D836E6" w:rsidP="00D836E6">
      <w:pPr>
        <w:spacing w:after="336" w:line="240" w:lineRule="auto"/>
        <w:rPr>
          <w:rFonts w:cstheme="minorHAnsi"/>
        </w:rPr>
      </w:pPr>
      <w:r w:rsidRPr="00D836E6">
        <w:rPr>
          <w:rFonts w:cstheme="minorHAnsi"/>
        </w:rPr>
        <w:t xml:space="preserve">Bayliss, P. (1987). Kangaroo Dynamics. In: G. </w:t>
      </w:r>
      <w:proofErr w:type="spellStart"/>
      <w:r w:rsidRPr="00D836E6">
        <w:rPr>
          <w:rFonts w:cstheme="minorHAnsi"/>
        </w:rPr>
        <w:t>Caughley</w:t>
      </w:r>
      <w:proofErr w:type="spellEnd"/>
      <w:r w:rsidRPr="00D836E6">
        <w:rPr>
          <w:rFonts w:cstheme="minorHAnsi"/>
        </w:rPr>
        <w:t xml:space="preserve">, N. Shepherd and J. Short, eds., </w:t>
      </w:r>
      <w:r w:rsidRPr="00D836E6">
        <w:rPr>
          <w:rFonts w:cstheme="minorHAnsi"/>
          <w:i/>
        </w:rPr>
        <w:t>Kangaroos: Their Ecology and Management in the Sheep Rangelands of Australia</w:t>
      </w:r>
      <w:r w:rsidRPr="00D836E6">
        <w:rPr>
          <w:rFonts w:cstheme="minorHAnsi"/>
        </w:rPr>
        <w:t>. Cambridge: Cambridge University Press.</w:t>
      </w:r>
    </w:p>
    <w:p w14:paraId="510A5057" w14:textId="77777777" w:rsidR="00D836E6" w:rsidRPr="00D836E6" w:rsidRDefault="00D836E6" w:rsidP="00D836E6">
      <w:pPr>
        <w:spacing w:after="336" w:line="240" w:lineRule="auto"/>
        <w:rPr>
          <w:rFonts w:cstheme="minorHAnsi"/>
        </w:rPr>
      </w:pPr>
      <w:r w:rsidRPr="00D836E6">
        <w:rPr>
          <w:rFonts w:cstheme="minorHAnsi"/>
        </w:rPr>
        <w:t xml:space="preserve">Bond, A. and Jones, D. (2014). Roads and macropods: interactions and implications. </w:t>
      </w:r>
      <w:r w:rsidRPr="00D836E6">
        <w:rPr>
          <w:rFonts w:cstheme="minorHAnsi"/>
          <w:i/>
        </w:rPr>
        <w:t>Australian Mammalogy</w:t>
      </w:r>
      <w:r w:rsidRPr="00D836E6">
        <w:rPr>
          <w:rFonts w:cstheme="minorHAnsi"/>
        </w:rPr>
        <w:t>, 36(1), pp. 1-14.</w:t>
      </w:r>
    </w:p>
    <w:p w14:paraId="13B8EFB3" w14:textId="77777777" w:rsidR="00D836E6" w:rsidRPr="00D836E6" w:rsidRDefault="00D836E6" w:rsidP="00D836E6">
      <w:pPr>
        <w:spacing w:after="336" w:line="240" w:lineRule="auto"/>
        <w:rPr>
          <w:rFonts w:cstheme="minorHAnsi"/>
        </w:rPr>
      </w:pPr>
      <w:r w:rsidRPr="00D836E6">
        <w:rPr>
          <w:rFonts w:cstheme="minorHAnsi"/>
        </w:rPr>
        <w:t xml:space="preserve">Boyle, M. and Hone, J. (2014). Wildlife management aims and ecological processes: A case study of kangaroos. </w:t>
      </w:r>
      <w:r w:rsidRPr="00D836E6">
        <w:rPr>
          <w:rFonts w:cstheme="minorHAnsi"/>
          <w:i/>
        </w:rPr>
        <w:t>Wildlife Research</w:t>
      </w:r>
      <w:r w:rsidRPr="00D836E6">
        <w:rPr>
          <w:rFonts w:cstheme="minorHAnsi"/>
        </w:rPr>
        <w:t>, 39, pp. 7-14.</w:t>
      </w:r>
    </w:p>
    <w:p w14:paraId="38D0748E" w14:textId="77777777" w:rsidR="00D836E6" w:rsidRPr="00D836E6" w:rsidRDefault="00D836E6" w:rsidP="00D836E6">
      <w:pPr>
        <w:spacing w:after="336" w:line="240" w:lineRule="auto"/>
        <w:rPr>
          <w:rFonts w:cstheme="minorHAnsi"/>
        </w:rPr>
      </w:pPr>
      <w:proofErr w:type="spellStart"/>
      <w:r w:rsidRPr="00D836E6">
        <w:rPr>
          <w:rFonts w:cstheme="minorHAnsi"/>
        </w:rPr>
        <w:t>Calaby</w:t>
      </w:r>
      <w:proofErr w:type="spellEnd"/>
      <w:r w:rsidRPr="00D836E6">
        <w:rPr>
          <w:rFonts w:cstheme="minorHAnsi"/>
        </w:rPr>
        <w:t xml:space="preserve">, J. (1989). Changes in </w:t>
      </w:r>
      <w:proofErr w:type="spellStart"/>
      <w:r w:rsidRPr="00D836E6">
        <w:rPr>
          <w:rFonts w:cstheme="minorHAnsi"/>
        </w:rPr>
        <w:t>Macropodoid</w:t>
      </w:r>
      <w:proofErr w:type="spellEnd"/>
      <w:r w:rsidRPr="00D836E6">
        <w:rPr>
          <w:rFonts w:cstheme="minorHAnsi"/>
        </w:rPr>
        <w:t xml:space="preserve"> communities and populations in the past 200 years and the future. In: G. Grigg, P. </w:t>
      </w:r>
      <w:proofErr w:type="spellStart"/>
      <w:r w:rsidRPr="00D836E6">
        <w:rPr>
          <w:rFonts w:cstheme="minorHAnsi"/>
        </w:rPr>
        <w:t>Jarman</w:t>
      </w:r>
      <w:proofErr w:type="spellEnd"/>
      <w:r w:rsidRPr="00D836E6">
        <w:rPr>
          <w:rFonts w:cstheme="minorHAnsi"/>
        </w:rPr>
        <w:t xml:space="preserve"> and I. Hume, eds., </w:t>
      </w:r>
      <w:r w:rsidRPr="00D836E6">
        <w:rPr>
          <w:rFonts w:cstheme="minorHAnsi"/>
          <w:i/>
        </w:rPr>
        <w:t>Kangaroos, Wallabies and Rat Kangaroos</w:t>
      </w:r>
      <w:r w:rsidRPr="00D836E6">
        <w:rPr>
          <w:rFonts w:cstheme="minorHAnsi"/>
        </w:rPr>
        <w:t>. Sydney: Surrey Beatty and Sons, pp. 813-820.</w:t>
      </w:r>
    </w:p>
    <w:p w14:paraId="30142CDA" w14:textId="77777777" w:rsidR="00D836E6" w:rsidRPr="00D836E6" w:rsidRDefault="00D836E6" w:rsidP="00D836E6">
      <w:pPr>
        <w:spacing w:after="336" w:line="240" w:lineRule="auto"/>
        <w:rPr>
          <w:rFonts w:cstheme="minorHAnsi"/>
        </w:rPr>
      </w:pPr>
      <w:proofErr w:type="spellStart"/>
      <w:r w:rsidRPr="00D836E6">
        <w:rPr>
          <w:rFonts w:cstheme="minorHAnsi"/>
        </w:rPr>
        <w:t>Caughley</w:t>
      </w:r>
      <w:proofErr w:type="spellEnd"/>
      <w:r w:rsidRPr="00D836E6">
        <w:rPr>
          <w:rFonts w:cstheme="minorHAnsi"/>
        </w:rPr>
        <w:t xml:space="preserve">, G. and Sinclair, A. (1994). </w:t>
      </w:r>
      <w:r w:rsidRPr="00D836E6">
        <w:rPr>
          <w:rFonts w:cstheme="minorHAnsi"/>
          <w:i/>
        </w:rPr>
        <w:t>Wildlife ecology and management</w:t>
      </w:r>
      <w:r w:rsidRPr="00D836E6">
        <w:rPr>
          <w:rFonts w:cstheme="minorHAnsi"/>
        </w:rPr>
        <w:t>. Oxford: Blackwell Science.</w:t>
      </w:r>
    </w:p>
    <w:p w14:paraId="110962B1" w14:textId="77777777" w:rsidR="00D836E6" w:rsidRPr="00D836E6" w:rsidRDefault="00D836E6" w:rsidP="00D836E6">
      <w:pPr>
        <w:spacing w:after="336" w:line="240" w:lineRule="auto"/>
        <w:rPr>
          <w:rFonts w:cstheme="minorHAnsi"/>
        </w:rPr>
      </w:pPr>
      <w:proofErr w:type="spellStart"/>
      <w:r w:rsidRPr="00D836E6">
        <w:rPr>
          <w:rFonts w:cstheme="minorHAnsi"/>
        </w:rPr>
        <w:t>Caughley</w:t>
      </w:r>
      <w:proofErr w:type="spellEnd"/>
      <w:r w:rsidRPr="00D836E6">
        <w:rPr>
          <w:rFonts w:cstheme="minorHAnsi"/>
        </w:rPr>
        <w:t xml:space="preserve">, G., Grigg, G. and Smith, L. (1985). The Effect of Drought on Kangaroo Populations. </w:t>
      </w:r>
      <w:r w:rsidRPr="00D836E6">
        <w:rPr>
          <w:rFonts w:cstheme="minorHAnsi"/>
          <w:i/>
        </w:rPr>
        <w:t>The Journal of Wildlife Management</w:t>
      </w:r>
      <w:r w:rsidRPr="00D836E6">
        <w:rPr>
          <w:rFonts w:cstheme="minorHAnsi"/>
        </w:rPr>
        <w:t>, 49(3), pp. 679-685.</w:t>
      </w:r>
    </w:p>
    <w:p w14:paraId="301BDC52" w14:textId="77777777" w:rsidR="00D836E6" w:rsidRPr="00D836E6" w:rsidRDefault="00D836E6" w:rsidP="00D836E6">
      <w:pPr>
        <w:spacing w:after="336" w:line="240" w:lineRule="auto"/>
        <w:rPr>
          <w:rFonts w:cstheme="minorHAnsi"/>
        </w:rPr>
      </w:pPr>
      <w:proofErr w:type="spellStart"/>
      <w:r w:rsidRPr="00D836E6">
        <w:rPr>
          <w:rFonts w:cstheme="minorHAnsi"/>
        </w:rPr>
        <w:t>Caughley</w:t>
      </w:r>
      <w:proofErr w:type="spellEnd"/>
      <w:r w:rsidRPr="00D836E6">
        <w:rPr>
          <w:rFonts w:cstheme="minorHAnsi"/>
        </w:rPr>
        <w:t xml:space="preserve">, G., Grigg, G., </w:t>
      </w:r>
      <w:proofErr w:type="spellStart"/>
      <w:r w:rsidRPr="00D836E6">
        <w:rPr>
          <w:rFonts w:cstheme="minorHAnsi"/>
        </w:rPr>
        <w:t>Caughley</w:t>
      </w:r>
      <w:proofErr w:type="spellEnd"/>
      <w:r w:rsidRPr="00D836E6">
        <w:rPr>
          <w:rFonts w:cstheme="minorHAnsi"/>
        </w:rPr>
        <w:t xml:space="preserve">, J. and Hill, G. (1980). Does dingo predation control the densities of kangaroos and emus?. </w:t>
      </w:r>
      <w:r w:rsidRPr="00D836E6">
        <w:rPr>
          <w:rFonts w:cstheme="minorHAnsi"/>
          <w:i/>
        </w:rPr>
        <w:t>Australian Wildlife Research</w:t>
      </w:r>
      <w:r w:rsidRPr="00D836E6">
        <w:rPr>
          <w:rFonts w:cstheme="minorHAnsi"/>
        </w:rPr>
        <w:t>, 7(1), pp. 1-12.</w:t>
      </w:r>
    </w:p>
    <w:p w14:paraId="37DFFC39" w14:textId="77777777" w:rsidR="00D836E6" w:rsidRPr="00D836E6" w:rsidRDefault="00D836E6" w:rsidP="00D836E6">
      <w:pPr>
        <w:spacing w:after="336" w:line="240" w:lineRule="auto"/>
        <w:rPr>
          <w:rFonts w:cstheme="minorHAnsi"/>
        </w:rPr>
      </w:pPr>
      <w:r w:rsidRPr="00D836E6">
        <w:rPr>
          <w:rFonts w:cstheme="minorHAnsi"/>
        </w:rPr>
        <w:t xml:space="preserve">Cooney, R., Archer, M., </w:t>
      </w:r>
      <w:proofErr w:type="spellStart"/>
      <w:r w:rsidRPr="00D836E6">
        <w:rPr>
          <w:rFonts w:cstheme="minorHAnsi"/>
        </w:rPr>
        <w:t>Baumber</w:t>
      </w:r>
      <w:proofErr w:type="spellEnd"/>
      <w:r w:rsidRPr="00D836E6">
        <w:rPr>
          <w:rFonts w:cstheme="minorHAnsi"/>
        </w:rPr>
        <w:t xml:space="preserve">, A., </w:t>
      </w:r>
      <w:proofErr w:type="spellStart"/>
      <w:r w:rsidRPr="00D836E6">
        <w:rPr>
          <w:rFonts w:cstheme="minorHAnsi"/>
        </w:rPr>
        <w:t>Ampt</w:t>
      </w:r>
      <w:proofErr w:type="spellEnd"/>
      <w:r w:rsidRPr="00D836E6">
        <w:rPr>
          <w:rFonts w:cstheme="minorHAnsi"/>
        </w:rPr>
        <w:t xml:space="preserve">, P., Wilson, G., Smits, J. and Webb, G. (2012). In: P. Banks, D. </w:t>
      </w:r>
      <w:proofErr w:type="spellStart"/>
      <w:r w:rsidRPr="00D836E6">
        <w:rPr>
          <w:rFonts w:cstheme="minorHAnsi"/>
        </w:rPr>
        <w:t>Lunney</w:t>
      </w:r>
      <w:proofErr w:type="spellEnd"/>
      <w:r w:rsidRPr="00D836E6">
        <w:rPr>
          <w:rFonts w:cstheme="minorHAnsi"/>
        </w:rPr>
        <w:t xml:space="preserve"> and C. Dickman, eds., </w:t>
      </w:r>
      <w:r w:rsidRPr="00D836E6">
        <w:rPr>
          <w:rFonts w:cstheme="minorHAnsi"/>
          <w:i/>
        </w:rPr>
        <w:t>Science under siege: zoology under threat</w:t>
      </w:r>
      <w:r w:rsidRPr="00D836E6">
        <w:rPr>
          <w:rFonts w:cstheme="minorHAnsi"/>
        </w:rPr>
        <w:t>. Mosman: Royal Zoological Society of NSW, pp. 150-160.</w:t>
      </w:r>
    </w:p>
    <w:p w14:paraId="26DBE6A8" w14:textId="77777777" w:rsidR="00D836E6" w:rsidRPr="00D836E6" w:rsidRDefault="00D836E6" w:rsidP="00D836E6">
      <w:pPr>
        <w:spacing w:after="336" w:line="240" w:lineRule="auto"/>
        <w:rPr>
          <w:rFonts w:cstheme="minorHAnsi"/>
        </w:rPr>
      </w:pPr>
      <w:r w:rsidRPr="00D836E6">
        <w:rPr>
          <w:rFonts w:cstheme="minorHAnsi"/>
        </w:rPr>
        <w:t xml:space="preserve">Coulson, G. (1990). Habitat separation in the Grey Kangaroos, Macropus </w:t>
      </w:r>
      <w:proofErr w:type="spellStart"/>
      <w:r w:rsidRPr="00D836E6">
        <w:rPr>
          <w:rFonts w:cstheme="minorHAnsi"/>
        </w:rPr>
        <w:t>giganteus</w:t>
      </w:r>
      <w:proofErr w:type="spellEnd"/>
      <w:r w:rsidRPr="00D836E6">
        <w:rPr>
          <w:rFonts w:cstheme="minorHAnsi"/>
        </w:rPr>
        <w:t xml:space="preserve"> Shaw and M. </w:t>
      </w:r>
      <w:proofErr w:type="spellStart"/>
      <w:r w:rsidRPr="00D836E6">
        <w:rPr>
          <w:rFonts w:cstheme="minorHAnsi"/>
        </w:rPr>
        <w:t>fulifinosus</w:t>
      </w:r>
      <w:proofErr w:type="spellEnd"/>
      <w:r w:rsidRPr="00D836E6">
        <w:rPr>
          <w:rFonts w:cstheme="minorHAnsi"/>
        </w:rPr>
        <w:t xml:space="preserve"> (</w:t>
      </w:r>
      <w:proofErr w:type="spellStart"/>
      <w:r w:rsidRPr="00D836E6">
        <w:rPr>
          <w:rFonts w:cstheme="minorHAnsi"/>
        </w:rPr>
        <w:t>Desmarest</w:t>
      </w:r>
      <w:proofErr w:type="spellEnd"/>
      <w:r w:rsidRPr="00D836E6">
        <w:rPr>
          <w:rFonts w:cstheme="minorHAnsi"/>
        </w:rPr>
        <w:t>) (</w:t>
      </w:r>
      <w:proofErr w:type="spellStart"/>
      <w:r w:rsidRPr="00D836E6">
        <w:rPr>
          <w:rFonts w:cstheme="minorHAnsi"/>
        </w:rPr>
        <w:t>Marsupialia</w:t>
      </w:r>
      <w:proofErr w:type="spellEnd"/>
      <w:r w:rsidRPr="00D836E6">
        <w:rPr>
          <w:rFonts w:cstheme="minorHAnsi"/>
        </w:rPr>
        <w:t xml:space="preserve">: Macropodidae) in Grampians National Park, Western Victoria. </w:t>
      </w:r>
      <w:r w:rsidRPr="00D836E6">
        <w:rPr>
          <w:rFonts w:cstheme="minorHAnsi"/>
          <w:i/>
        </w:rPr>
        <w:t xml:space="preserve">Australian </w:t>
      </w:r>
      <w:proofErr w:type="spellStart"/>
      <w:r w:rsidRPr="00D836E6">
        <w:rPr>
          <w:rFonts w:cstheme="minorHAnsi"/>
          <w:i/>
        </w:rPr>
        <w:t>Mammology</w:t>
      </w:r>
      <w:proofErr w:type="spellEnd"/>
      <w:r w:rsidRPr="00D836E6">
        <w:rPr>
          <w:rFonts w:cstheme="minorHAnsi"/>
        </w:rPr>
        <w:t>, 13, pp. 33-40.</w:t>
      </w:r>
    </w:p>
    <w:p w14:paraId="5D2C8D9A" w14:textId="77777777" w:rsidR="00D836E6" w:rsidRPr="00D836E6" w:rsidRDefault="00D836E6" w:rsidP="00D836E6">
      <w:pPr>
        <w:spacing w:after="336" w:line="240" w:lineRule="auto"/>
        <w:rPr>
          <w:rFonts w:cstheme="minorHAnsi"/>
        </w:rPr>
      </w:pPr>
      <w:r w:rsidRPr="00D836E6">
        <w:rPr>
          <w:rFonts w:cstheme="minorHAnsi"/>
        </w:rPr>
        <w:t xml:space="preserve">Coulson, G. (1993). Use of heterogeneous habitat by the western grey kangaroo, Macropus </w:t>
      </w:r>
      <w:proofErr w:type="spellStart"/>
      <w:r w:rsidRPr="00D836E6">
        <w:rPr>
          <w:rFonts w:cstheme="minorHAnsi"/>
        </w:rPr>
        <w:t>fuliginosus</w:t>
      </w:r>
      <w:proofErr w:type="spellEnd"/>
      <w:r w:rsidRPr="00D836E6">
        <w:rPr>
          <w:rFonts w:cstheme="minorHAnsi"/>
        </w:rPr>
        <w:t xml:space="preserve">. </w:t>
      </w:r>
      <w:r w:rsidRPr="00D836E6">
        <w:rPr>
          <w:rFonts w:cstheme="minorHAnsi"/>
          <w:i/>
        </w:rPr>
        <w:t>Wildlife Research</w:t>
      </w:r>
      <w:r w:rsidRPr="00D836E6">
        <w:rPr>
          <w:rFonts w:cstheme="minorHAnsi"/>
        </w:rPr>
        <w:t>, 20(2), pp. 137-149.</w:t>
      </w:r>
    </w:p>
    <w:p w14:paraId="11412D3B" w14:textId="77777777" w:rsidR="00D836E6" w:rsidRPr="00D836E6" w:rsidRDefault="00D836E6" w:rsidP="00D836E6">
      <w:pPr>
        <w:spacing w:after="336" w:line="240" w:lineRule="auto"/>
        <w:rPr>
          <w:rFonts w:cstheme="minorHAnsi"/>
        </w:rPr>
      </w:pPr>
      <w:r w:rsidRPr="00D836E6">
        <w:rPr>
          <w:rFonts w:cstheme="minorHAnsi"/>
        </w:rPr>
        <w:t xml:space="preserve">Coulson, G. and Raines, J. (1985). Methods for Small-Scale Surveys of Grey Kangaroo Populations. </w:t>
      </w:r>
      <w:r w:rsidRPr="00D836E6">
        <w:rPr>
          <w:rFonts w:cstheme="minorHAnsi"/>
          <w:i/>
        </w:rPr>
        <w:t>Wildlife Research</w:t>
      </w:r>
      <w:r w:rsidRPr="00D836E6">
        <w:rPr>
          <w:rFonts w:cstheme="minorHAnsi"/>
        </w:rPr>
        <w:t>, 12(2), pp. 119-125.</w:t>
      </w:r>
    </w:p>
    <w:p w14:paraId="0C70F393" w14:textId="77777777" w:rsidR="00D836E6" w:rsidRPr="00D836E6" w:rsidRDefault="00D836E6" w:rsidP="00D836E6">
      <w:pPr>
        <w:spacing w:after="336" w:line="240" w:lineRule="auto"/>
        <w:rPr>
          <w:rFonts w:cstheme="minorHAnsi"/>
        </w:rPr>
      </w:pPr>
      <w:r w:rsidRPr="00D836E6">
        <w:rPr>
          <w:rFonts w:cstheme="minorHAnsi"/>
        </w:rPr>
        <w:t xml:space="preserve">Dawson, T. (2012). </w:t>
      </w:r>
      <w:r w:rsidRPr="00D836E6">
        <w:rPr>
          <w:rFonts w:cstheme="minorHAnsi"/>
          <w:i/>
        </w:rPr>
        <w:t>Kangaroos</w:t>
      </w:r>
      <w:r w:rsidRPr="00D836E6">
        <w:rPr>
          <w:rFonts w:cstheme="minorHAnsi"/>
        </w:rPr>
        <w:t>. Collingwood: CSIRO Publishing.</w:t>
      </w:r>
    </w:p>
    <w:p w14:paraId="643CF849" w14:textId="77777777" w:rsidR="00D836E6" w:rsidRPr="00D836E6" w:rsidRDefault="00D836E6" w:rsidP="00D836E6">
      <w:pPr>
        <w:spacing w:after="336" w:line="240" w:lineRule="auto"/>
        <w:rPr>
          <w:rFonts w:cstheme="minorHAnsi"/>
        </w:rPr>
      </w:pPr>
      <w:r w:rsidRPr="00D836E6">
        <w:rPr>
          <w:rFonts w:cstheme="minorHAnsi"/>
        </w:rPr>
        <w:t xml:space="preserve">Dawson, T., McTavish, K. and Ellis, B. (2004). Diets and foraging behaviour of red and eastern grey kangaroos in arid shrub land: is feeding behaviour involved in the range expansion of the eastern grey kangaroo into the arid zone?. </w:t>
      </w:r>
      <w:r w:rsidRPr="00D836E6">
        <w:rPr>
          <w:rFonts w:cstheme="minorHAnsi"/>
          <w:i/>
        </w:rPr>
        <w:t>Australian Mammalogy</w:t>
      </w:r>
      <w:r w:rsidRPr="00D836E6">
        <w:rPr>
          <w:rFonts w:cstheme="minorHAnsi"/>
        </w:rPr>
        <w:t>, 26(2), pp. 169-178.</w:t>
      </w:r>
    </w:p>
    <w:p w14:paraId="120DF6F8" w14:textId="77777777" w:rsidR="00D836E6" w:rsidRPr="00D836E6" w:rsidRDefault="00D836E6" w:rsidP="00D836E6">
      <w:pPr>
        <w:spacing w:after="336" w:line="240" w:lineRule="auto"/>
        <w:rPr>
          <w:rFonts w:cstheme="minorHAnsi"/>
        </w:rPr>
      </w:pPr>
      <w:proofErr w:type="spellStart"/>
      <w:r w:rsidRPr="00D836E6">
        <w:rPr>
          <w:rFonts w:cstheme="minorHAnsi"/>
        </w:rPr>
        <w:t>Descovich</w:t>
      </w:r>
      <w:proofErr w:type="spellEnd"/>
      <w:r w:rsidRPr="00D836E6">
        <w:rPr>
          <w:rFonts w:cstheme="minorHAnsi"/>
        </w:rPr>
        <w:t xml:space="preserve">, K., Tribe, A., McDonald, I. and Phillips, C. (2016). The eastern grey kangaroo: current management and future directions. </w:t>
      </w:r>
      <w:r w:rsidRPr="00D836E6">
        <w:rPr>
          <w:rFonts w:cstheme="minorHAnsi"/>
          <w:i/>
        </w:rPr>
        <w:t>Wildlife Research</w:t>
      </w:r>
      <w:r w:rsidRPr="00D836E6">
        <w:rPr>
          <w:rFonts w:cstheme="minorHAnsi"/>
        </w:rPr>
        <w:t>, 43(7), pp. 576-589.</w:t>
      </w:r>
    </w:p>
    <w:p w14:paraId="3CC83188" w14:textId="77777777" w:rsidR="00D836E6" w:rsidRPr="00D836E6" w:rsidRDefault="00D836E6" w:rsidP="00D836E6">
      <w:pPr>
        <w:spacing w:after="336" w:line="240" w:lineRule="auto"/>
        <w:rPr>
          <w:rFonts w:cstheme="minorHAnsi"/>
        </w:rPr>
      </w:pPr>
      <w:r w:rsidRPr="00D836E6">
        <w:rPr>
          <w:rFonts w:cstheme="minorHAnsi"/>
        </w:rPr>
        <w:t xml:space="preserve">Dunlop, M. and Brown, P. (2008). </w:t>
      </w:r>
      <w:r w:rsidRPr="00D836E6">
        <w:rPr>
          <w:rFonts w:cstheme="minorHAnsi"/>
          <w:i/>
        </w:rPr>
        <w:t>Implications of climate change for Australia’s National Reserve System: A preliminary assessment</w:t>
      </w:r>
      <w:r w:rsidRPr="00D836E6">
        <w:rPr>
          <w:rFonts w:cstheme="minorHAnsi"/>
        </w:rPr>
        <w:t>. Canberra: Department of Climate Change.</w:t>
      </w:r>
    </w:p>
    <w:p w14:paraId="6720F30A" w14:textId="77777777" w:rsidR="00D836E6" w:rsidRPr="00D836E6" w:rsidRDefault="00D836E6" w:rsidP="00D836E6">
      <w:pPr>
        <w:spacing w:after="336" w:line="240" w:lineRule="auto"/>
        <w:rPr>
          <w:rFonts w:cstheme="minorHAnsi"/>
        </w:rPr>
      </w:pPr>
      <w:r w:rsidRPr="00D836E6">
        <w:rPr>
          <w:rFonts w:cstheme="minorHAnsi"/>
        </w:rPr>
        <w:t xml:space="preserve">Fletcher, D. (2006). </w:t>
      </w:r>
      <w:r w:rsidRPr="00D836E6">
        <w:rPr>
          <w:rFonts w:cstheme="minorHAnsi"/>
          <w:i/>
        </w:rPr>
        <w:t>Population dynamics of Eastern grey kangaroos in temperate grasslands</w:t>
      </w:r>
      <w:r w:rsidRPr="00D836E6">
        <w:rPr>
          <w:rFonts w:cstheme="minorHAnsi"/>
        </w:rPr>
        <w:t>. PhD. University of Canberra.</w:t>
      </w:r>
    </w:p>
    <w:p w14:paraId="7618AF28" w14:textId="77777777" w:rsidR="00D836E6" w:rsidRPr="00D836E6" w:rsidRDefault="00D836E6" w:rsidP="00D836E6">
      <w:pPr>
        <w:spacing w:after="336" w:line="240" w:lineRule="auto"/>
        <w:rPr>
          <w:rFonts w:cstheme="minorHAnsi"/>
        </w:rPr>
      </w:pPr>
      <w:r w:rsidRPr="00D836E6">
        <w:rPr>
          <w:rFonts w:cstheme="minorHAnsi"/>
        </w:rPr>
        <w:t xml:space="preserve">Grigg, G. and </w:t>
      </w:r>
      <w:proofErr w:type="spellStart"/>
      <w:r w:rsidRPr="00D836E6">
        <w:rPr>
          <w:rFonts w:cstheme="minorHAnsi"/>
        </w:rPr>
        <w:t>Pople</w:t>
      </w:r>
      <w:proofErr w:type="spellEnd"/>
      <w:r w:rsidRPr="00D836E6">
        <w:rPr>
          <w:rFonts w:cstheme="minorHAnsi"/>
        </w:rPr>
        <w:t xml:space="preserve">, A. (2001). Sustainable use and pest control in conservation: Kangaroos as a case study. In: J. Reynolds, G. Mace, K. Redford and J. Robinson, eds., </w:t>
      </w:r>
      <w:r w:rsidRPr="00D836E6">
        <w:rPr>
          <w:rFonts w:cstheme="minorHAnsi"/>
          <w:i/>
        </w:rPr>
        <w:t>Conservation Biology 6: Conservation of Exploited Species</w:t>
      </w:r>
      <w:r w:rsidRPr="00D836E6">
        <w:rPr>
          <w:rFonts w:cstheme="minorHAnsi"/>
        </w:rPr>
        <w:t>, 1st ed. Cambridge: Cambridge University Press, pp. 403-423.</w:t>
      </w:r>
    </w:p>
    <w:p w14:paraId="2C047A48" w14:textId="77777777" w:rsidR="00D836E6" w:rsidRPr="00D836E6" w:rsidRDefault="00D836E6" w:rsidP="00D836E6">
      <w:pPr>
        <w:spacing w:after="336" w:line="240" w:lineRule="auto"/>
        <w:rPr>
          <w:rFonts w:cstheme="minorHAnsi"/>
        </w:rPr>
      </w:pPr>
      <w:r w:rsidRPr="00D836E6">
        <w:rPr>
          <w:rFonts w:cstheme="minorHAnsi"/>
        </w:rPr>
        <w:t xml:space="preserve">Hacker, R., McLeod, S. and </w:t>
      </w:r>
      <w:proofErr w:type="spellStart"/>
      <w:r w:rsidRPr="00D836E6">
        <w:rPr>
          <w:rFonts w:cstheme="minorHAnsi"/>
        </w:rPr>
        <w:t>Druhan</w:t>
      </w:r>
      <w:proofErr w:type="spellEnd"/>
      <w:r w:rsidRPr="00D836E6">
        <w:rPr>
          <w:rFonts w:cstheme="minorHAnsi"/>
        </w:rPr>
        <w:t xml:space="preserve">, J. (2003). </w:t>
      </w:r>
      <w:r w:rsidRPr="00D836E6">
        <w:rPr>
          <w:rFonts w:cstheme="minorHAnsi"/>
          <w:i/>
        </w:rPr>
        <w:t>Evaluating alternative management strategies for kangaroos in the Murray-Darling Basin</w:t>
      </w:r>
      <w:r w:rsidRPr="00D836E6">
        <w:rPr>
          <w:rFonts w:cstheme="minorHAnsi"/>
        </w:rPr>
        <w:t>. Orange: NSW Agriculture.</w:t>
      </w:r>
    </w:p>
    <w:p w14:paraId="42D3F399" w14:textId="77777777" w:rsidR="00D836E6" w:rsidRPr="00D836E6" w:rsidRDefault="00D836E6" w:rsidP="00D836E6">
      <w:pPr>
        <w:spacing w:after="336" w:line="240" w:lineRule="auto"/>
        <w:rPr>
          <w:rFonts w:cstheme="minorHAnsi"/>
        </w:rPr>
      </w:pPr>
      <w:r w:rsidRPr="00D836E6">
        <w:rPr>
          <w:rFonts w:cstheme="minorHAnsi"/>
        </w:rPr>
        <w:t xml:space="preserve">Hale, P. (2004). Genetic effects of kangaroo harvesting. </w:t>
      </w:r>
      <w:r w:rsidRPr="00D836E6">
        <w:rPr>
          <w:rFonts w:cstheme="minorHAnsi"/>
          <w:i/>
        </w:rPr>
        <w:t>Australian Mammalogy</w:t>
      </w:r>
      <w:r w:rsidRPr="00D836E6">
        <w:rPr>
          <w:rFonts w:cstheme="minorHAnsi"/>
        </w:rPr>
        <w:t>, 26(1), pp. 75-86.</w:t>
      </w:r>
    </w:p>
    <w:p w14:paraId="58350D72" w14:textId="77777777" w:rsidR="00D836E6" w:rsidRPr="00D836E6" w:rsidRDefault="00D836E6" w:rsidP="00D836E6">
      <w:pPr>
        <w:spacing w:after="336" w:line="240" w:lineRule="auto"/>
        <w:rPr>
          <w:rFonts w:cstheme="minorHAnsi"/>
        </w:rPr>
      </w:pPr>
      <w:r w:rsidRPr="00D836E6">
        <w:rPr>
          <w:rFonts w:cstheme="minorHAnsi"/>
        </w:rPr>
        <w:t xml:space="preserve">Hayward, M., Callen, A., Allen, B., Ballard, G., </w:t>
      </w:r>
      <w:proofErr w:type="spellStart"/>
      <w:r w:rsidRPr="00D836E6">
        <w:rPr>
          <w:rFonts w:cstheme="minorHAnsi"/>
        </w:rPr>
        <w:t>Broekhuis</w:t>
      </w:r>
      <w:proofErr w:type="spellEnd"/>
      <w:r w:rsidRPr="00D836E6">
        <w:rPr>
          <w:rFonts w:cstheme="minorHAnsi"/>
        </w:rPr>
        <w:t xml:space="preserve">, F., </w:t>
      </w:r>
      <w:proofErr w:type="spellStart"/>
      <w:r w:rsidRPr="00D836E6">
        <w:rPr>
          <w:rFonts w:cstheme="minorHAnsi"/>
        </w:rPr>
        <w:t>Bugir</w:t>
      </w:r>
      <w:proofErr w:type="spellEnd"/>
      <w:r w:rsidRPr="00D836E6">
        <w:rPr>
          <w:rFonts w:cstheme="minorHAnsi"/>
        </w:rPr>
        <w:t xml:space="preserve">, C., Clarke, R., Clulow, J., Clulow, S., </w:t>
      </w:r>
      <w:proofErr w:type="spellStart"/>
      <w:r w:rsidRPr="00D836E6">
        <w:rPr>
          <w:rFonts w:cstheme="minorHAnsi"/>
        </w:rPr>
        <w:t>Daltry</w:t>
      </w:r>
      <w:proofErr w:type="spellEnd"/>
      <w:r w:rsidRPr="00D836E6">
        <w:rPr>
          <w:rFonts w:cstheme="minorHAnsi"/>
        </w:rPr>
        <w:t xml:space="preserve">, J., Davies-Mostert, H., Fleming, P., Griffin, A., Howell, L., Kerley, G., </w:t>
      </w:r>
      <w:proofErr w:type="spellStart"/>
      <w:r w:rsidRPr="00D836E6">
        <w:rPr>
          <w:rFonts w:cstheme="minorHAnsi"/>
        </w:rPr>
        <w:t>Klop-Toker</w:t>
      </w:r>
      <w:proofErr w:type="spellEnd"/>
      <w:r w:rsidRPr="00D836E6">
        <w:rPr>
          <w:rFonts w:cstheme="minorHAnsi"/>
        </w:rPr>
        <w:t xml:space="preserve">, K., </w:t>
      </w:r>
      <w:proofErr w:type="spellStart"/>
      <w:r w:rsidRPr="00D836E6">
        <w:rPr>
          <w:rFonts w:cstheme="minorHAnsi"/>
        </w:rPr>
        <w:t>Legge</w:t>
      </w:r>
      <w:proofErr w:type="spellEnd"/>
      <w:r w:rsidRPr="00D836E6">
        <w:rPr>
          <w:rFonts w:cstheme="minorHAnsi"/>
        </w:rPr>
        <w:t xml:space="preserve">, S., Major, T., Meyer, N., Montgomery, R., </w:t>
      </w:r>
      <w:proofErr w:type="spellStart"/>
      <w:r w:rsidRPr="00D836E6">
        <w:rPr>
          <w:rFonts w:cstheme="minorHAnsi"/>
        </w:rPr>
        <w:t>Moseby</w:t>
      </w:r>
      <w:proofErr w:type="spellEnd"/>
      <w:r w:rsidRPr="00D836E6">
        <w:rPr>
          <w:rFonts w:cstheme="minorHAnsi"/>
        </w:rPr>
        <w:t xml:space="preserve">, K., Parker, D., </w:t>
      </w:r>
      <w:proofErr w:type="spellStart"/>
      <w:r w:rsidRPr="00D836E6">
        <w:rPr>
          <w:rFonts w:cstheme="minorHAnsi"/>
        </w:rPr>
        <w:t>Périquet</w:t>
      </w:r>
      <w:proofErr w:type="spellEnd"/>
      <w:r w:rsidRPr="00D836E6">
        <w:rPr>
          <w:rFonts w:cstheme="minorHAnsi"/>
        </w:rPr>
        <w:t xml:space="preserve">, S., Read, J., Scanlon, R., </w:t>
      </w:r>
      <w:proofErr w:type="spellStart"/>
      <w:r w:rsidRPr="00D836E6">
        <w:rPr>
          <w:rFonts w:cstheme="minorHAnsi"/>
        </w:rPr>
        <w:t>Seeto</w:t>
      </w:r>
      <w:proofErr w:type="spellEnd"/>
      <w:r w:rsidRPr="00D836E6">
        <w:rPr>
          <w:rFonts w:cstheme="minorHAnsi"/>
        </w:rPr>
        <w:t xml:space="preserve">, R., Shuttleworth, C., Somers, M., </w:t>
      </w:r>
      <w:proofErr w:type="spellStart"/>
      <w:r w:rsidRPr="00D836E6">
        <w:rPr>
          <w:rFonts w:cstheme="minorHAnsi"/>
        </w:rPr>
        <w:t>Tamessar</w:t>
      </w:r>
      <w:proofErr w:type="spellEnd"/>
      <w:r w:rsidRPr="00D836E6">
        <w:rPr>
          <w:rFonts w:cstheme="minorHAnsi"/>
        </w:rPr>
        <w:t xml:space="preserve">, C., Tuft, K., Upton, R., Valenzuela-Molina, M., Wayne, A., Witt, R. and </w:t>
      </w:r>
      <w:proofErr w:type="spellStart"/>
      <w:r w:rsidRPr="00D836E6">
        <w:rPr>
          <w:rFonts w:cstheme="minorHAnsi"/>
        </w:rPr>
        <w:t>Wüster</w:t>
      </w:r>
      <w:proofErr w:type="spellEnd"/>
      <w:r w:rsidRPr="00D836E6">
        <w:rPr>
          <w:rFonts w:cstheme="minorHAnsi"/>
        </w:rPr>
        <w:t xml:space="preserve">, W. (2019). Deconstructing compassionate conservation. </w:t>
      </w:r>
      <w:r w:rsidRPr="00D836E6">
        <w:rPr>
          <w:rFonts w:cstheme="minorHAnsi"/>
          <w:i/>
        </w:rPr>
        <w:t>Conservation Biology</w:t>
      </w:r>
      <w:r w:rsidRPr="00D836E6">
        <w:rPr>
          <w:rFonts w:cstheme="minorHAnsi"/>
        </w:rPr>
        <w:t>, 33(4), pp. 760-768.</w:t>
      </w:r>
    </w:p>
    <w:p w14:paraId="0651B897" w14:textId="77777777" w:rsidR="00D836E6" w:rsidRPr="00D836E6" w:rsidRDefault="00D836E6" w:rsidP="00D836E6">
      <w:pPr>
        <w:spacing w:after="336" w:line="240" w:lineRule="auto"/>
        <w:rPr>
          <w:rFonts w:cstheme="minorHAnsi"/>
        </w:rPr>
      </w:pPr>
      <w:r w:rsidRPr="00D836E6">
        <w:rPr>
          <w:rFonts w:cstheme="minorHAnsi"/>
        </w:rPr>
        <w:t xml:space="preserve">Heathcote, C. (1987). Grouping of Eastern Grey Kangaroos in Open Habitat. </w:t>
      </w:r>
      <w:r w:rsidRPr="00D836E6">
        <w:rPr>
          <w:rFonts w:cstheme="minorHAnsi"/>
          <w:i/>
        </w:rPr>
        <w:t>Wildlife Research</w:t>
      </w:r>
      <w:r w:rsidRPr="00D836E6">
        <w:rPr>
          <w:rFonts w:cstheme="minorHAnsi"/>
        </w:rPr>
        <w:t>, 14(4), pp. 343-348.</w:t>
      </w:r>
    </w:p>
    <w:p w14:paraId="08233B19" w14:textId="77777777" w:rsidR="00D836E6" w:rsidRPr="00D836E6" w:rsidRDefault="00D836E6" w:rsidP="00D836E6">
      <w:pPr>
        <w:spacing w:after="336" w:line="240" w:lineRule="auto"/>
        <w:rPr>
          <w:rFonts w:cstheme="minorHAnsi"/>
        </w:rPr>
      </w:pPr>
      <w:r w:rsidRPr="00D836E6">
        <w:rPr>
          <w:rFonts w:cstheme="minorHAnsi"/>
        </w:rPr>
        <w:t xml:space="preserve">IPCC (2007). </w:t>
      </w:r>
      <w:r w:rsidRPr="00D836E6">
        <w:rPr>
          <w:rFonts w:cstheme="minorHAnsi"/>
          <w:i/>
        </w:rPr>
        <w:t>IPCC Fourth Assessment Report</w:t>
      </w:r>
      <w:r w:rsidRPr="00D836E6">
        <w:rPr>
          <w:rFonts w:cstheme="minorHAnsi"/>
        </w:rPr>
        <w:t>. Intergovernmental Panel on Climate Change.</w:t>
      </w:r>
    </w:p>
    <w:p w14:paraId="4A9ED113" w14:textId="77777777" w:rsidR="00D836E6" w:rsidRPr="00D836E6" w:rsidRDefault="00D836E6" w:rsidP="00D836E6">
      <w:pPr>
        <w:spacing w:after="336" w:line="240" w:lineRule="auto"/>
        <w:rPr>
          <w:rFonts w:cstheme="minorHAnsi"/>
        </w:rPr>
      </w:pPr>
      <w:proofErr w:type="spellStart"/>
      <w:r w:rsidRPr="00D836E6">
        <w:rPr>
          <w:rFonts w:cstheme="minorHAnsi"/>
        </w:rPr>
        <w:t>Jarman</w:t>
      </w:r>
      <w:proofErr w:type="spellEnd"/>
      <w:r w:rsidRPr="00D836E6">
        <w:rPr>
          <w:rFonts w:cstheme="minorHAnsi"/>
        </w:rPr>
        <w:t xml:space="preserve">, P. and Coulson, G. (1989). Dynamics and adaptiveness of grouping in macropods. In: G. Grigg, P. </w:t>
      </w:r>
      <w:proofErr w:type="spellStart"/>
      <w:r w:rsidRPr="00D836E6">
        <w:rPr>
          <w:rFonts w:cstheme="minorHAnsi"/>
        </w:rPr>
        <w:t>Jarman</w:t>
      </w:r>
      <w:proofErr w:type="spellEnd"/>
      <w:r w:rsidRPr="00D836E6">
        <w:rPr>
          <w:rFonts w:cstheme="minorHAnsi"/>
        </w:rPr>
        <w:t xml:space="preserve"> and I. Hume, eds., </w:t>
      </w:r>
      <w:r w:rsidRPr="00D836E6">
        <w:rPr>
          <w:rFonts w:cstheme="minorHAnsi"/>
          <w:i/>
        </w:rPr>
        <w:t>Kangaroos, Wallabies and Rat-kangaroos</w:t>
      </w:r>
      <w:r w:rsidRPr="00D836E6">
        <w:rPr>
          <w:rFonts w:cstheme="minorHAnsi"/>
        </w:rPr>
        <w:t>. Sydney: Surrey Beatty &amp;​ Sons.</w:t>
      </w:r>
    </w:p>
    <w:p w14:paraId="49C79913" w14:textId="77777777" w:rsidR="00D836E6" w:rsidRPr="00D836E6" w:rsidRDefault="00D836E6" w:rsidP="00D836E6">
      <w:pPr>
        <w:spacing w:after="336" w:line="240" w:lineRule="auto"/>
        <w:rPr>
          <w:rFonts w:cstheme="minorHAnsi"/>
        </w:rPr>
      </w:pPr>
      <w:proofErr w:type="spellStart"/>
      <w:r w:rsidRPr="00D836E6">
        <w:rPr>
          <w:rFonts w:cstheme="minorHAnsi"/>
        </w:rPr>
        <w:t>Jarman</w:t>
      </w:r>
      <w:proofErr w:type="spellEnd"/>
      <w:r w:rsidRPr="00D836E6">
        <w:rPr>
          <w:rFonts w:cstheme="minorHAnsi"/>
        </w:rPr>
        <w:t xml:space="preserve">, P. and Taylor, R. (1983). Ranging of Eastern Grey Kangaroos and Wallaroos on a New England Pastoral Property. </w:t>
      </w:r>
      <w:r w:rsidRPr="00D836E6">
        <w:rPr>
          <w:rFonts w:cstheme="minorHAnsi"/>
          <w:i/>
        </w:rPr>
        <w:t>Wildlife Research</w:t>
      </w:r>
      <w:r w:rsidRPr="00D836E6">
        <w:rPr>
          <w:rFonts w:cstheme="minorHAnsi"/>
        </w:rPr>
        <w:t>, 10(1), p. 33.</w:t>
      </w:r>
    </w:p>
    <w:p w14:paraId="09483935" w14:textId="77777777" w:rsidR="00D836E6" w:rsidRPr="00D836E6" w:rsidRDefault="00D836E6" w:rsidP="00D836E6">
      <w:pPr>
        <w:spacing w:after="336" w:line="240" w:lineRule="auto"/>
        <w:rPr>
          <w:rFonts w:cstheme="minorHAnsi"/>
        </w:rPr>
      </w:pPr>
      <w:proofErr w:type="spellStart"/>
      <w:r w:rsidRPr="00D836E6">
        <w:rPr>
          <w:rFonts w:cstheme="minorHAnsi"/>
        </w:rPr>
        <w:t>Jonzén</w:t>
      </w:r>
      <w:proofErr w:type="spellEnd"/>
      <w:r w:rsidRPr="00D836E6">
        <w:rPr>
          <w:rFonts w:cstheme="minorHAnsi"/>
        </w:rPr>
        <w:t xml:space="preserve">, N., </w:t>
      </w:r>
      <w:proofErr w:type="spellStart"/>
      <w:r w:rsidRPr="00D836E6">
        <w:rPr>
          <w:rFonts w:cstheme="minorHAnsi"/>
        </w:rPr>
        <w:t>Pople</w:t>
      </w:r>
      <w:proofErr w:type="spellEnd"/>
      <w:r w:rsidRPr="00D836E6">
        <w:rPr>
          <w:rFonts w:cstheme="minorHAnsi"/>
        </w:rPr>
        <w:t xml:space="preserve">, T., Knape, J. and </w:t>
      </w:r>
      <w:proofErr w:type="spellStart"/>
      <w:r w:rsidRPr="00D836E6">
        <w:rPr>
          <w:rFonts w:cstheme="minorHAnsi"/>
        </w:rPr>
        <w:t>Sköld</w:t>
      </w:r>
      <w:proofErr w:type="spellEnd"/>
      <w:r w:rsidRPr="00D836E6">
        <w:rPr>
          <w:rFonts w:cstheme="minorHAnsi"/>
        </w:rPr>
        <w:t xml:space="preserve">, M. (2010). Stochastic demography and population dynamics in the red kangaroo Macropus </w:t>
      </w:r>
      <w:proofErr w:type="spellStart"/>
      <w:r w:rsidRPr="00D836E6">
        <w:rPr>
          <w:rFonts w:cstheme="minorHAnsi"/>
        </w:rPr>
        <w:t>rufus</w:t>
      </w:r>
      <w:proofErr w:type="spellEnd"/>
      <w:r w:rsidRPr="00D836E6">
        <w:rPr>
          <w:rFonts w:cstheme="minorHAnsi"/>
        </w:rPr>
        <w:t xml:space="preserve">. </w:t>
      </w:r>
      <w:r w:rsidRPr="00D836E6">
        <w:rPr>
          <w:rFonts w:cstheme="minorHAnsi"/>
          <w:i/>
        </w:rPr>
        <w:t>Journal of Animal Ecology</w:t>
      </w:r>
      <w:r w:rsidRPr="00D836E6">
        <w:rPr>
          <w:rFonts w:cstheme="minorHAnsi"/>
        </w:rPr>
        <w:t>, 79(1), pp. 109-116.</w:t>
      </w:r>
    </w:p>
    <w:p w14:paraId="32C76EC9" w14:textId="77777777" w:rsidR="00D836E6" w:rsidRPr="00D836E6" w:rsidRDefault="00D836E6" w:rsidP="00D836E6">
      <w:pPr>
        <w:spacing w:after="336" w:line="240" w:lineRule="auto"/>
        <w:rPr>
          <w:rFonts w:cstheme="minorHAnsi"/>
        </w:rPr>
      </w:pPr>
      <w:r w:rsidRPr="00D836E6">
        <w:rPr>
          <w:rFonts w:cstheme="minorHAnsi"/>
        </w:rPr>
        <w:t xml:space="preserve">Kirsch, J. and Poole, W. (1972). Taxonomy and distribution of the grey kangaroos, Macropus </w:t>
      </w:r>
      <w:proofErr w:type="spellStart"/>
      <w:r w:rsidRPr="00D836E6">
        <w:rPr>
          <w:rFonts w:cstheme="minorHAnsi"/>
        </w:rPr>
        <w:t>giganteus</w:t>
      </w:r>
      <w:proofErr w:type="spellEnd"/>
      <w:r w:rsidRPr="00D836E6">
        <w:rPr>
          <w:rFonts w:cstheme="minorHAnsi"/>
        </w:rPr>
        <w:t xml:space="preserve"> Shaw and Macropus </w:t>
      </w:r>
      <w:proofErr w:type="spellStart"/>
      <w:r w:rsidRPr="00D836E6">
        <w:rPr>
          <w:rFonts w:cstheme="minorHAnsi"/>
        </w:rPr>
        <w:t>Fuliginosus</w:t>
      </w:r>
      <w:proofErr w:type="spellEnd"/>
      <w:r w:rsidRPr="00D836E6">
        <w:rPr>
          <w:rFonts w:cstheme="minorHAnsi"/>
        </w:rPr>
        <w:t xml:space="preserve"> (</w:t>
      </w:r>
      <w:proofErr w:type="spellStart"/>
      <w:r w:rsidRPr="00D836E6">
        <w:rPr>
          <w:rFonts w:cstheme="minorHAnsi"/>
        </w:rPr>
        <w:t>Desmarest</w:t>
      </w:r>
      <w:proofErr w:type="spellEnd"/>
      <w:r w:rsidRPr="00D836E6">
        <w:rPr>
          <w:rFonts w:cstheme="minorHAnsi"/>
        </w:rPr>
        <w:t>), and their subspecies (</w:t>
      </w:r>
      <w:proofErr w:type="spellStart"/>
      <w:r w:rsidRPr="00D836E6">
        <w:rPr>
          <w:rFonts w:cstheme="minorHAnsi"/>
        </w:rPr>
        <w:t>Marsupialia</w:t>
      </w:r>
      <w:proofErr w:type="spellEnd"/>
      <w:r w:rsidRPr="00D836E6">
        <w:rPr>
          <w:rFonts w:cstheme="minorHAnsi"/>
        </w:rPr>
        <w:t xml:space="preserve">: Macropodidae). </w:t>
      </w:r>
      <w:r w:rsidRPr="00D836E6">
        <w:rPr>
          <w:rFonts w:cstheme="minorHAnsi"/>
          <w:i/>
        </w:rPr>
        <w:t>Australian Journal of Zoology</w:t>
      </w:r>
      <w:r w:rsidRPr="00D836E6">
        <w:rPr>
          <w:rFonts w:cstheme="minorHAnsi"/>
        </w:rPr>
        <w:t>, 20(3), pp. 315-339.</w:t>
      </w:r>
    </w:p>
    <w:p w14:paraId="27F1E844" w14:textId="77777777" w:rsidR="00D836E6" w:rsidRPr="00D836E6" w:rsidRDefault="00D836E6" w:rsidP="00D836E6">
      <w:pPr>
        <w:spacing w:after="336" w:line="240" w:lineRule="auto"/>
        <w:rPr>
          <w:rFonts w:cstheme="minorHAnsi"/>
        </w:rPr>
      </w:pPr>
      <w:proofErr w:type="spellStart"/>
      <w:r w:rsidRPr="00D836E6">
        <w:rPr>
          <w:rFonts w:cstheme="minorHAnsi"/>
        </w:rPr>
        <w:t>Lunney</w:t>
      </w:r>
      <w:proofErr w:type="spellEnd"/>
      <w:r w:rsidRPr="00D836E6">
        <w:rPr>
          <w:rFonts w:cstheme="minorHAnsi"/>
        </w:rPr>
        <w:t xml:space="preserve">, D. (2010). A history of the debate (1948-2009) on the commercial harvesting of kangaroos, with particular reference to New South Wales and the role of Gordon Grigg. </w:t>
      </w:r>
      <w:r w:rsidRPr="00D836E6">
        <w:rPr>
          <w:rFonts w:cstheme="minorHAnsi"/>
          <w:i/>
        </w:rPr>
        <w:t>Australian Zoologist</w:t>
      </w:r>
      <w:r w:rsidRPr="00D836E6">
        <w:rPr>
          <w:rFonts w:cstheme="minorHAnsi"/>
        </w:rPr>
        <w:t>, 35(2), pp. 383-430.</w:t>
      </w:r>
    </w:p>
    <w:p w14:paraId="06684AFA" w14:textId="77777777" w:rsidR="00D836E6" w:rsidRPr="00D836E6" w:rsidRDefault="00D836E6" w:rsidP="00D836E6">
      <w:pPr>
        <w:spacing w:after="336" w:line="240" w:lineRule="auto"/>
        <w:rPr>
          <w:rFonts w:cstheme="minorHAnsi"/>
        </w:rPr>
      </w:pPr>
      <w:r w:rsidRPr="00D836E6">
        <w:rPr>
          <w:rFonts w:cstheme="minorHAnsi"/>
        </w:rPr>
        <w:t xml:space="preserve">Marchant, S. and Higgins, P. (1993). </w:t>
      </w:r>
      <w:r w:rsidRPr="00D836E6">
        <w:rPr>
          <w:rFonts w:cstheme="minorHAnsi"/>
          <w:i/>
        </w:rPr>
        <w:t>Handbook of Australian, New Zealand &amp; Antarctic birds. Volume 2: Raptors to Lapwings</w:t>
      </w:r>
      <w:r w:rsidRPr="00D836E6">
        <w:rPr>
          <w:rFonts w:cstheme="minorHAnsi"/>
        </w:rPr>
        <w:t>. Melbourne: Oxford University Press.</w:t>
      </w:r>
    </w:p>
    <w:p w14:paraId="6A111D3A" w14:textId="77777777" w:rsidR="00D836E6" w:rsidRPr="00D836E6" w:rsidRDefault="00D836E6" w:rsidP="00D836E6">
      <w:pPr>
        <w:spacing w:after="336" w:line="240" w:lineRule="auto"/>
        <w:rPr>
          <w:rFonts w:cstheme="minorHAnsi"/>
        </w:rPr>
      </w:pPr>
      <w:proofErr w:type="spellStart"/>
      <w:r w:rsidRPr="00D836E6">
        <w:rPr>
          <w:rFonts w:cstheme="minorHAnsi"/>
        </w:rPr>
        <w:t>Markert</w:t>
      </w:r>
      <w:proofErr w:type="spellEnd"/>
      <w:r w:rsidRPr="00D836E6">
        <w:rPr>
          <w:rFonts w:cstheme="minorHAnsi"/>
        </w:rPr>
        <w:t xml:space="preserve">, J., Champlin, D., </w:t>
      </w:r>
      <w:proofErr w:type="spellStart"/>
      <w:r w:rsidRPr="00D836E6">
        <w:rPr>
          <w:rFonts w:cstheme="minorHAnsi"/>
        </w:rPr>
        <w:t>Gutjahr-Gobell</w:t>
      </w:r>
      <w:proofErr w:type="spellEnd"/>
      <w:r w:rsidRPr="00D836E6">
        <w:rPr>
          <w:rFonts w:cstheme="minorHAnsi"/>
        </w:rPr>
        <w:t xml:space="preserve">, R., </w:t>
      </w:r>
      <w:proofErr w:type="spellStart"/>
      <w:r w:rsidRPr="00D836E6">
        <w:rPr>
          <w:rFonts w:cstheme="minorHAnsi"/>
        </w:rPr>
        <w:t>Grear</w:t>
      </w:r>
      <w:proofErr w:type="spellEnd"/>
      <w:r w:rsidRPr="00D836E6">
        <w:rPr>
          <w:rFonts w:cstheme="minorHAnsi"/>
        </w:rPr>
        <w:t xml:space="preserve">, J., Kuhn, A., McGreevy, T., Roth, A., Bagley, M. and </w:t>
      </w:r>
      <w:proofErr w:type="spellStart"/>
      <w:r w:rsidRPr="00D836E6">
        <w:rPr>
          <w:rFonts w:cstheme="minorHAnsi"/>
        </w:rPr>
        <w:t>Nacci</w:t>
      </w:r>
      <w:proofErr w:type="spellEnd"/>
      <w:r w:rsidRPr="00D836E6">
        <w:rPr>
          <w:rFonts w:cstheme="minorHAnsi"/>
        </w:rPr>
        <w:t xml:space="preserve">, D. (2010). Population genetic diversity and fitness in multiple environments. </w:t>
      </w:r>
      <w:r w:rsidRPr="00D836E6">
        <w:rPr>
          <w:rFonts w:cstheme="minorHAnsi"/>
          <w:i/>
        </w:rPr>
        <w:t>BMC Evolutionary Biology</w:t>
      </w:r>
      <w:r w:rsidRPr="00D836E6">
        <w:rPr>
          <w:rFonts w:cstheme="minorHAnsi"/>
        </w:rPr>
        <w:t>, 10(1), pp. 205-218.</w:t>
      </w:r>
    </w:p>
    <w:p w14:paraId="2D9B340E" w14:textId="77777777" w:rsidR="00D836E6" w:rsidRPr="00D836E6" w:rsidRDefault="00D836E6" w:rsidP="00D836E6">
      <w:pPr>
        <w:spacing w:after="336" w:line="240" w:lineRule="auto"/>
        <w:rPr>
          <w:rFonts w:cstheme="minorHAnsi"/>
        </w:rPr>
      </w:pPr>
      <w:r w:rsidRPr="00D836E6">
        <w:rPr>
          <w:rFonts w:cstheme="minorHAnsi"/>
        </w:rPr>
        <w:t xml:space="preserve">McCarthy, M. (1996). Red Kangaroo (Macropus </w:t>
      </w:r>
      <w:proofErr w:type="spellStart"/>
      <w:r w:rsidRPr="00D836E6">
        <w:rPr>
          <w:rFonts w:cstheme="minorHAnsi"/>
        </w:rPr>
        <w:t>rufus</w:t>
      </w:r>
      <w:proofErr w:type="spellEnd"/>
      <w:r w:rsidRPr="00D836E6">
        <w:rPr>
          <w:rFonts w:cstheme="minorHAnsi"/>
        </w:rPr>
        <w:t xml:space="preserve">) Dynamics: Effects of Rainfall, Density Dependence, Harvesting and Environmental Stochasticity. </w:t>
      </w:r>
      <w:r w:rsidRPr="00D836E6">
        <w:rPr>
          <w:rFonts w:cstheme="minorHAnsi"/>
          <w:i/>
        </w:rPr>
        <w:t>The Journal of Applied Ecology</w:t>
      </w:r>
      <w:r w:rsidRPr="00D836E6">
        <w:rPr>
          <w:rFonts w:cstheme="minorHAnsi"/>
        </w:rPr>
        <w:t>, 33(1), pp. 45-53.</w:t>
      </w:r>
    </w:p>
    <w:p w14:paraId="3628CBD6" w14:textId="77777777" w:rsidR="00D836E6" w:rsidRPr="00D836E6" w:rsidRDefault="00D836E6" w:rsidP="00D836E6">
      <w:pPr>
        <w:spacing w:after="336" w:line="240" w:lineRule="auto"/>
        <w:rPr>
          <w:rFonts w:cstheme="minorHAnsi"/>
        </w:rPr>
      </w:pPr>
      <w:r w:rsidRPr="00D836E6">
        <w:rPr>
          <w:rFonts w:cstheme="minorHAnsi"/>
        </w:rPr>
        <w:t xml:space="preserve">Milner-Gulland, E., Shea, K., </w:t>
      </w:r>
      <w:proofErr w:type="spellStart"/>
      <w:r w:rsidRPr="00D836E6">
        <w:rPr>
          <w:rFonts w:cstheme="minorHAnsi"/>
        </w:rPr>
        <w:t>Possingham</w:t>
      </w:r>
      <w:proofErr w:type="spellEnd"/>
      <w:r w:rsidRPr="00D836E6">
        <w:rPr>
          <w:rFonts w:cstheme="minorHAnsi"/>
        </w:rPr>
        <w:t xml:space="preserve">, H., Coulson, T., and </w:t>
      </w:r>
      <w:proofErr w:type="spellStart"/>
      <w:r w:rsidRPr="00D836E6">
        <w:rPr>
          <w:rFonts w:cstheme="minorHAnsi"/>
        </w:rPr>
        <w:t>Wilox</w:t>
      </w:r>
      <w:proofErr w:type="spellEnd"/>
      <w:r w:rsidRPr="00D836E6">
        <w:rPr>
          <w:rFonts w:cstheme="minorHAnsi"/>
        </w:rPr>
        <w:t xml:space="preserve">, C. (2001). Competing harvesting strategies in a simulated population under uncertainty. </w:t>
      </w:r>
      <w:r w:rsidRPr="00D836E6">
        <w:rPr>
          <w:rFonts w:cstheme="minorHAnsi"/>
          <w:i/>
        </w:rPr>
        <w:t>Animal Conservation</w:t>
      </w:r>
      <w:r w:rsidRPr="00D836E6">
        <w:rPr>
          <w:rFonts w:cstheme="minorHAnsi"/>
        </w:rPr>
        <w:t>, 4, 157-167.</w:t>
      </w:r>
    </w:p>
    <w:p w14:paraId="5620A6E9" w14:textId="77777777" w:rsidR="00D836E6" w:rsidRPr="00D836E6" w:rsidRDefault="00D836E6" w:rsidP="00D836E6">
      <w:pPr>
        <w:spacing w:after="336" w:line="240" w:lineRule="auto"/>
        <w:rPr>
          <w:rFonts w:cstheme="minorHAnsi"/>
        </w:rPr>
      </w:pPr>
      <w:r w:rsidRPr="00D836E6">
        <w:rPr>
          <w:rFonts w:cstheme="minorHAnsi"/>
        </w:rPr>
        <w:t xml:space="preserve">Moloney, P., Ramsey, D. and Scroggie, M. (2019). </w:t>
      </w:r>
      <w:r w:rsidRPr="00D836E6">
        <w:rPr>
          <w:rFonts w:cstheme="minorHAnsi"/>
          <w:i/>
        </w:rPr>
        <w:t>State-wide abundance of kangaroos in Victoria  Results from the 2018 aerial survey</w:t>
      </w:r>
      <w:r w:rsidRPr="00D836E6">
        <w:rPr>
          <w:rFonts w:cstheme="minorHAnsi"/>
        </w:rPr>
        <w:t xml:space="preserve">. Technical Report Series No. 296. Heidelberg: Arthur </w:t>
      </w:r>
      <w:proofErr w:type="spellStart"/>
      <w:r w:rsidRPr="00D836E6">
        <w:rPr>
          <w:rFonts w:cstheme="minorHAnsi"/>
        </w:rPr>
        <w:t>Rylah</w:t>
      </w:r>
      <w:proofErr w:type="spellEnd"/>
      <w:r w:rsidRPr="00D836E6">
        <w:rPr>
          <w:rFonts w:cstheme="minorHAnsi"/>
        </w:rPr>
        <w:t xml:space="preserve"> Institute for Environmental Research.</w:t>
      </w:r>
    </w:p>
    <w:p w14:paraId="3DB00E23" w14:textId="77777777" w:rsidR="00D836E6" w:rsidRPr="00D836E6" w:rsidRDefault="00D836E6" w:rsidP="00D836E6">
      <w:pPr>
        <w:spacing w:after="336" w:line="240" w:lineRule="auto"/>
        <w:rPr>
          <w:rFonts w:cstheme="minorHAnsi"/>
        </w:rPr>
      </w:pPr>
      <w:r w:rsidRPr="00D836E6">
        <w:rPr>
          <w:rFonts w:cstheme="minorHAnsi"/>
        </w:rPr>
        <w:t xml:space="preserve">Moore, B., Coulson, G. and Way, S. (2002). Habitat selection by adult female eastern grey kangaroos. </w:t>
      </w:r>
      <w:r w:rsidRPr="00D836E6">
        <w:rPr>
          <w:rFonts w:cstheme="minorHAnsi"/>
          <w:i/>
        </w:rPr>
        <w:t>Wildlife Research</w:t>
      </w:r>
      <w:r w:rsidRPr="00D836E6">
        <w:rPr>
          <w:rFonts w:cstheme="minorHAnsi"/>
        </w:rPr>
        <w:t>, 29(5), pp. 439-445.</w:t>
      </w:r>
    </w:p>
    <w:p w14:paraId="261B3839" w14:textId="77777777" w:rsidR="00D836E6" w:rsidRPr="00D836E6" w:rsidRDefault="00D836E6" w:rsidP="00D836E6">
      <w:pPr>
        <w:spacing w:after="336" w:line="240" w:lineRule="auto"/>
        <w:rPr>
          <w:rFonts w:cstheme="minorHAnsi"/>
        </w:rPr>
      </w:pPr>
      <w:r w:rsidRPr="00D836E6">
        <w:rPr>
          <w:rFonts w:cstheme="minorHAnsi"/>
        </w:rPr>
        <w:t xml:space="preserve">Neave, H. and </w:t>
      </w:r>
      <w:proofErr w:type="spellStart"/>
      <w:r w:rsidRPr="00D836E6">
        <w:rPr>
          <w:rFonts w:cstheme="minorHAnsi"/>
        </w:rPr>
        <w:t>Tanton</w:t>
      </w:r>
      <w:proofErr w:type="spellEnd"/>
      <w:r w:rsidRPr="00D836E6">
        <w:rPr>
          <w:rFonts w:cstheme="minorHAnsi"/>
        </w:rPr>
        <w:t xml:space="preserve">, M. (1989). The Effects of Grazing by Kangaroos and Rabbits on the Vegetation and the Habitat of Other Fauna in the Tidbinbilla Nature Reserve, Australian Capital Territory. </w:t>
      </w:r>
      <w:r w:rsidRPr="00D836E6">
        <w:rPr>
          <w:rFonts w:cstheme="minorHAnsi"/>
          <w:i/>
        </w:rPr>
        <w:t>Australian Wildlife Research</w:t>
      </w:r>
      <w:r w:rsidRPr="00D836E6">
        <w:rPr>
          <w:rFonts w:cstheme="minorHAnsi"/>
        </w:rPr>
        <w:t>, 16(3), pp. 337-351.</w:t>
      </w:r>
    </w:p>
    <w:p w14:paraId="7D489E92" w14:textId="77777777" w:rsidR="00D836E6" w:rsidRPr="00D836E6" w:rsidRDefault="00D836E6" w:rsidP="00D836E6">
      <w:pPr>
        <w:spacing w:after="336" w:line="240" w:lineRule="auto"/>
        <w:rPr>
          <w:rFonts w:cstheme="minorHAnsi"/>
        </w:rPr>
      </w:pPr>
      <w:r w:rsidRPr="00D836E6">
        <w:rPr>
          <w:rFonts w:cstheme="minorHAnsi"/>
        </w:rPr>
        <w:t xml:space="preserve">Olsen, P. and </w:t>
      </w:r>
      <w:proofErr w:type="spellStart"/>
      <w:r w:rsidRPr="00D836E6">
        <w:rPr>
          <w:rFonts w:cstheme="minorHAnsi"/>
        </w:rPr>
        <w:t>Braysher</w:t>
      </w:r>
      <w:proofErr w:type="spellEnd"/>
      <w:r w:rsidRPr="00D836E6">
        <w:rPr>
          <w:rFonts w:cstheme="minorHAnsi"/>
        </w:rPr>
        <w:t xml:space="preserve">, M. (2000). </w:t>
      </w:r>
      <w:r w:rsidRPr="00D836E6">
        <w:rPr>
          <w:rFonts w:cstheme="minorHAnsi"/>
          <w:i/>
        </w:rPr>
        <w:t>Situation Analysis Report: Update on Current State of Scientific Knowledge on Kangaroos in the Environment, Including Ecological and Economic Impact and Effect of Culling</w:t>
      </w:r>
      <w:r w:rsidRPr="00D836E6">
        <w:rPr>
          <w:rFonts w:cstheme="minorHAnsi"/>
        </w:rPr>
        <w:t>. Report to the Kangaroo Management Advisory Committee.</w:t>
      </w:r>
    </w:p>
    <w:p w14:paraId="65F84C42" w14:textId="77777777" w:rsidR="00D836E6" w:rsidRPr="00D836E6" w:rsidRDefault="00D836E6" w:rsidP="00D836E6">
      <w:pPr>
        <w:spacing w:after="336" w:line="240" w:lineRule="auto"/>
        <w:rPr>
          <w:rFonts w:cstheme="minorHAnsi"/>
        </w:rPr>
      </w:pPr>
      <w:r w:rsidRPr="00D836E6">
        <w:rPr>
          <w:rFonts w:cstheme="minorHAnsi"/>
        </w:rPr>
        <w:t xml:space="preserve">Olsen, P. and Low, T. (2006). </w:t>
      </w:r>
      <w:r w:rsidRPr="00D836E6">
        <w:rPr>
          <w:rFonts w:cstheme="minorHAnsi"/>
          <w:i/>
        </w:rPr>
        <w:t>Update on Current State of Scientific Knowledge on Kangaroos in the Environment, Including Ecological and Economic Impact and Effect of Culling</w:t>
      </w:r>
      <w:r w:rsidRPr="00D836E6">
        <w:rPr>
          <w:rFonts w:cstheme="minorHAnsi"/>
        </w:rPr>
        <w:t>. Report to the Kangaroo Management Advisory Panel.</w:t>
      </w:r>
    </w:p>
    <w:p w14:paraId="01927EAF" w14:textId="77777777" w:rsidR="00D836E6" w:rsidRPr="00D836E6" w:rsidRDefault="00D836E6" w:rsidP="00D836E6">
      <w:pPr>
        <w:spacing w:after="336" w:line="240" w:lineRule="auto"/>
        <w:rPr>
          <w:rFonts w:cstheme="minorHAnsi"/>
        </w:rPr>
      </w:pPr>
      <w:r w:rsidRPr="00D836E6">
        <w:rPr>
          <w:rFonts w:cstheme="minorHAnsi"/>
        </w:rPr>
        <w:t xml:space="preserve">Page, M. and </w:t>
      </w:r>
      <w:proofErr w:type="spellStart"/>
      <w:r w:rsidRPr="00D836E6">
        <w:rPr>
          <w:rFonts w:cstheme="minorHAnsi"/>
        </w:rPr>
        <w:t>Beeton</w:t>
      </w:r>
      <w:proofErr w:type="spellEnd"/>
      <w:r w:rsidRPr="00D836E6">
        <w:rPr>
          <w:rFonts w:cstheme="minorHAnsi"/>
        </w:rPr>
        <w:t xml:space="preserve">, R. (2000). Is the removal of domestic stock sufficient to restore semi-arid conservation areas?. </w:t>
      </w:r>
      <w:r w:rsidRPr="00D836E6">
        <w:rPr>
          <w:rFonts w:cstheme="minorHAnsi"/>
          <w:i/>
        </w:rPr>
        <w:t>Pacific Conservation Biology</w:t>
      </w:r>
      <w:r w:rsidRPr="00D836E6">
        <w:rPr>
          <w:rFonts w:cstheme="minorHAnsi"/>
        </w:rPr>
        <w:t>, 6(3), p. 245.</w:t>
      </w:r>
    </w:p>
    <w:p w14:paraId="6C12B8F8" w14:textId="77777777" w:rsidR="00D836E6" w:rsidRPr="00D836E6" w:rsidRDefault="00D836E6" w:rsidP="00D836E6">
      <w:pPr>
        <w:spacing w:after="336" w:line="240" w:lineRule="auto"/>
        <w:rPr>
          <w:rFonts w:cstheme="minorHAnsi"/>
        </w:rPr>
      </w:pPr>
      <w:r w:rsidRPr="00D836E6">
        <w:rPr>
          <w:rFonts w:cstheme="minorHAnsi"/>
        </w:rPr>
        <w:t xml:space="preserve">Poole, W. (1973). A study of breeding in grey kangaroos, Macropus </w:t>
      </w:r>
      <w:proofErr w:type="spellStart"/>
      <w:r w:rsidRPr="00D836E6">
        <w:rPr>
          <w:rFonts w:cstheme="minorHAnsi"/>
        </w:rPr>
        <w:t>giganteus</w:t>
      </w:r>
      <w:proofErr w:type="spellEnd"/>
      <w:r w:rsidRPr="00D836E6">
        <w:rPr>
          <w:rFonts w:cstheme="minorHAnsi"/>
        </w:rPr>
        <w:t xml:space="preserve"> Shaw and M. </w:t>
      </w:r>
      <w:proofErr w:type="spellStart"/>
      <w:r w:rsidRPr="00D836E6">
        <w:rPr>
          <w:rFonts w:cstheme="minorHAnsi"/>
        </w:rPr>
        <w:t>fuliginosus</w:t>
      </w:r>
      <w:proofErr w:type="spellEnd"/>
      <w:r w:rsidRPr="00D836E6">
        <w:rPr>
          <w:rFonts w:cstheme="minorHAnsi"/>
        </w:rPr>
        <w:t xml:space="preserve"> (</w:t>
      </w:r>
      <w:proofErr w:type="spellStart"/>
      <w:r w:rsidRPr="00D836E6">
        <w:rPr>
          <w:rFonts w:cstheme="minorHAnsi"/>
        </w:rPr>
        <w:t>Desmarest</w:t>
      </w:r>
      <w:proofErr w:type="spellEnd"/>
      <w:r w:rsidRPr="00D836E6">
        <w:rPr>
          <w:rFonts w:cstheme="minorHAnsi"/>
        </w:rPr>
        <w:t xml:space="preserve">), in central New South Wales. </w:t>
      </w:r>
      <w:r w:rsidRPr="00D836E6">
        <w:rPr>
          <w:rFonts w:cstheme="minorHAnsi"/>
          <w:i/>
        </w:rPr>
        <w:t>Australian Journal of Zoology</w:t>
      </w:r>
      <w:r w:rsidRPr="00D836E6">
        <w:rPr>
          <w:rFonts w:cstheme="minorHAnsi"/>
        </w:rPr>
        <w:t>, 21(2), pp. 183-212.</w:t>
      </w:r>
    </w:p>
    <w:p w14:paraId="254EE12E" w14:textId="77777777" w:rsidR="00D836E6" w:rsidRPr="00D836E6" w:rsidRDefault="00D836E6" w:rsidP="00D836E6">
      <w:pPr>
        <w:spacing w:after="336" w:line="240" w:lineRule="auto"/>
        <w:rPr>
          <w:rFonts w:cstheme="minorHAnsi"/>
        </w:rPr>
      </w:pPr>
      <w:r w:rsidRPr="00D836E6">
        <w:rPr>
          <w:rFonts w:cstheme="minorHAnsi"/>
        </w:rPr>
        <w:t xml:space="preserve">Poole, W. (1975). Reproduction in the Two Species of Grey Kangaroos, Macropus </w:t>
      </w:r>
      <w:proofErr w:type="spellStart"/>
      <w:r w:rsidRPr="00D836E6">
        <w:rPr>
          <w:rFonts w:cstheme="minorHAnsi"/>
        </w:rPr>
        <w:t>Giganteus</w:t>
      </w:r>
      <w:proofErr w:type="spellEnd"/>
      <w:r w:rsidRPr="00D836E6">
        <w:rPr>
          <w:rFonts w:cstheme="minorHAnsi"/>
        </w:rPr>
        <w:t xml:space="preserve"> Shaw and M. </w:t>
      </w:r>
      <w:proofErr w:type="spellStart"/>
      <w:r w:rsidRPr="00D836E6">
        <w:rPr>
          <w:rFonts w:cstheme="minorHAnsi"/>
        </w:rPr>
        <w:t>Fuliginosus</w:t>
      </w:r>
      <w:proofErr w:type="spellEnd"/>
      <w:r w:rsidRPr="00D836E6">
        <w:rPr>
          <w:rFonts w:cstheme="minorHAnsi"/>
        </w:rPr>
        <w:t xml:space="preserve"> (</w:t>
      </w:r>
      <w:proofErr w:type="spellStart"/>
      <w:r w:rsidRPr="00D836E6">
        <w:rPr>
          <w:rFonts w:cstheme="minorHAnsi"/>
        </w:rPr>
        <w:t>Desmarest</w:t>
      </w:r>
      <w:proofErr w:type="spellEnd"/>
      <w:r w:rsidRPr="00D836E6">
        <w:rPr>
          <w:rFonts w:cstheme="minorHAnsi"/>
        </w:rPr>
        <w:t xml:space="preserve">). II. Gestation, Parturition and Pouch Life. </w:t>
      </w:r>
      <w:r w:rsidRPr="00D836E6">
        <w:rPr>
          <w:rFonts w:cstheme="minorHAnsi"/>
          <w:i/>
        </w:rPr>
        <w:t>Australian Journal of Zoology</w:t>
      </w:r>
      <w:r w:rsidRPr="00D836E6">
        <w:rPr>
          <w:rFonts w:cstheme="minorHAnsi"/>
        </w:rPr>
        <w:t>, 23(3), pp. 333-353.</w:t>
      </w:r>
    </w:p>
    <w:p w14:paraId="5E21740E" w14:textId="77777777" w:rsidR="00D836E6" w:rsidRPr="00D836E6" w:rsidRDefault="00D836E6" w:rsidP="00D836E6">
      <w:pPr>
        <w:spacing w:after="336" w:line="240" w:lineRule="auto"/>
        <w:rPr>
          <w:rFonts w:cstheme="minorHAnsi"/>
        </w:rPr>
      </w:pPr>
      <w:r w:rsidRPr="00D836E6">
        <w:rPr>
          <w:rFonts w:cstheme="minorHAnsi"/>
        </w:rPr>
        <w:t xml:space="preserve">Poole, W. (1976). Breeding Biology and Current Status of the Grey Kangaroo, Macropus </w:t>
      </w:r>
      <w:proofErr w:type="spellStart"/>
      <w:r w:rsidRPr="00D836E6">
        <w:rPr>
          <w:rFonts w:cstheme="minorHAnsi"/>
        </w:rPr>
        <w:t>Fulginosus</w:t>
      </w:r>
      <w:proofErr w:type="spellEnd"/>
      <w:r w:rsidRPr="00D836E6">
        <w:rPr>
          <w:rFonts w:cstheme="minorHAnsi"/>
        </w:rPr>
        <w:t xml:space="preserve"> </w:t>
      </w:r>
      <w:proofErr w:type="spellStart"/>
      <w:r w:rsidRPr="00D836E6">
        <w:rPr>
          <w:rFonts w:cstheme="minorHAnsi"/>
        </w:rPr>
        <w:t>Fulginosus</w:t>
      </w:r>
      <w:proofErr w:type="spellEnd"/>
      <w:r w:rsidRPr="00D836E6">
        <w:rPr>
          <w:rFonts w:cstheme="minorHAnsi"/>
        </w:rPr>
        <w:t xml:space="preserve">, of Kangaroo Island, South Australia. </w:t>
      </w:r>
      <w:r w:rsidRPr="00D836E6">
        <w:rPr>
          <w:rFonts w:cstheme="minorHAnsi"/>
          <w:i/>
        </w:rPr>
        <w:t>Australian Journal of Zoology</w:t>
      </w:r>
      <w:r w:rsidRPr="00D836E6">
        <w:rPr>
          <w:rFonts w:cstheme="minorHAnsi"/>
        </w:rPr>
        <w:t>, 24(2), pp. 169-187.</w:t>
      </w:r>
    </w:p>
    <w:p w14:paraId="446E2ED4" w14:textId="77777777" w:rsidR="00D836E6" w:rsidRPr="00D836E6" w:rsidRDefault="00D836E6" w:rsidP="00D836E6">
      <w:pPr>
        <w:spacing w:after="336" w:line="240" w:lineRule="auto"/>
        <w:rPr>
          <w:rFonts w:cstheme="minorHAnsi"/>
        </w:rPr>
      </w:pPr>
      <w:proofErr w:type="spellStart"/>
      <w:r w:rsidRPr="00D836E6">
        <w:rPr>
          <w:rFonts w:cstheme="minorHAnsi"/>
        </w:rPr>
        <w:t>Pople</w:t>
      </w:r>
      <w:proofErr w:type="spellEnd"/>
      <w:r w:rsidRPr="00D836E6">
        <w:rPr>
          <w:rFonts w:cstheme="minorHAnsi"/>
        </w:rPr>
        <w:t xml:space="preserve">, A. (2006). </w:t>
      </w:r>
      <w:r w:rsidRPr="00D836E6">
        <w:rPr>
          <w:rFonts w:cstheme="minorHAnsi"/>
          <w:i/>
        </w:rPr>
        <w:t>Modelling the spatial and temporal dynamics of kangaroo populations for harvest management</w:t>
      </w:r>
      <w:r w:rsidRPr="00D836E6">
        <w:rPr>
          <w:rFonts w:cstheme="minorHAnsi"/>
        </w:rPr>
        <w:t>. Report to the Department of Environment and Heritage. Canberra.</w:t>
      </w:r>
    </w:p>
    <w:p w14:paraId="52074A84" w14:textId="77777777" w:rsidR="00D836E6" w:rsidRPr="00D836E6" w:rsidRDefault="00D836E6" w:rsidP="00D836E6">
      <w:pPr>
        <w:spacing w:after="336" w:line="240" w:lineRule="auto"/>
        <w:rPr>
          <w:rFonts w:cstheme="minorHAnsi"/>
        </w:rPr>
      </w:pPr>
      <w:proofErr w:type="spellStart"/>
      <w:r w:rsidRPr="00D836E6">
        <w:rPr>
          <w:rFonts w:cstheme="minorHAnsi"/>
        </w:rPr>
        <w:t>Pople</w:t>
      </w:r>
      <w:proofErr w:type="spellEnd"/>
      <w:r w:rsidRPr="00D836E6">
        <w:rPr>
          <w:rFonts w:cstheme="minorHAnsi"/>
        </w:rPr>
        <w:t xml:space="preserve">, T. and Grigg, G. (1999). </w:t>
      </w:r>
      <w:r w:rsidRPr="00D836E6">
        <w:rPr>
          <w:rFonts w:cstheme="minorHAnsi"/>
          <w:i/>
        </w:rPr>
        <w:t>Commercial harvesting of Kangaroos in Australia</w:t>
      </w:r>
      <w:r w:rsidRPr="00D836E6">
        <w:rPr>
          <w:rFonts w:cstheme="minorHAnsi"/>
        </w:rPr>
        <w:t>. Report prepared for Environment Australia.</w:t>
      </w:r>
    </w:p>
    <w:p w14:paraId="7CC27913" w14:textId="77777777" w:rsidR="00D836E6" w:rsidRPr="00D836E6" w:rsidRDefault="00D836E6" w:rsidP="00D836E6">
      <w:pPr>
        <w:spacing w:after="336" w:line="240" w:lineRule="auto"/>
        <w:rPr>
          <w:rFonts w:cstheme="minorHAnsi"/>
        </w:rPr>
      </w:pPr>
      <w:r w:rsidRPr="00D836E6">
        <w:rPr>
          <w:rFonts w:cstheme="minorHAnsi"/>
        </w:rPr>
        <w:t xml:space="preserve">Read, J. and Wilson, D. (2004). Scavengers and detritivores of kangaroo harvest offcuts in arid Australia. </w:t>
      </w:r>
      <w:r w:rsidRPr="00D836E6">
        <w:rPr>
          <w:rFonts w:cstheme="minorHAnsi"/>
          <w:i/>
        </w:rPr>
        <w:t>Australian Wildlife Research</w:t>
      </w:r>
      <w:r w:rsidRPr="00D836E6">
        <w:rPr>
          <w:rFonts w:cstheme="minorHAnsi"/>
        </w:rPr>
        <w:t>, 31(1), pp. 51-56.</w:t>
      </w:r>
    </w:p>
    <w:p w14:paraId="4BABC6E9" w14:textId="77777777" w:rsidR="00D836E6" w:rsidRPr="00D836E6" w:rsidRDefault="00D836E6" w:rsidP="00D836E6">
      <w:pPr>
        <w:spacing w:after="336" w:line="240" w:lineRule="auto"/>
        <w:rPr>
          <w:rFonts w:cstheme="minorHAnsi"/>
        </w:rPr>
      </w:pPr>
      <w:r w:rsidRPr="00D836E6">
        <w:rPr>
          <w:rFonts w:cstheme="minorHAnsi"/>
        </w:rPr>
        <w:t xml:space="preserve">Ritchie, E. and Bolitho, E. (2008). Australia’s Savanna Herbivores: Bioclimatic Distributions and                     an Assessment of the Potential Impact of Regional Climate Change. </w:t>
      </w:r>
      <w:r w:rsidRPr="00D836E6">
        <w:rPr>
          <w:rFonts w:cstheme="minorHAnsi"/>
          <w:i/>
        </w:rPr>
        <w:t>Physiological and Biochemical Zoology</w:t>
      </w:r>
      <w:r w:rsidRPr="00D836E6">
        <w:rPr>
          <w:rFonts w:cstheme="minorHAnsi"/>
        </w:rPr>
        <w:t>, 81(6), pp. 880-890.</w:t>
      </w:r>
    </w:p>
    <w:p w14:paraId="17FABFF9" w14:textId="77777777" w:rsidR="00D836E6" w:rsidRPr="00D836E6" w:rsidRDefault="00D836E6" w:rsidP="00D836E6">
      <w:pPr>
        <w:spacing w:after="336" w:line="240" w:lineRule="auto"/>
        <w:rPr>
          <w:rFonts w:cstheme="minorHAnsi"/>
        </w:rPr>
      </w:pPr>
      <w:r w:rsidRPr="00D836E6">
        <w:rPr>
          <w:rFonts w:cstheme="minorHAnsi"/>
        </w:rPr>
        <w:t xml:space="preserve">Robertshaw, J. and Harden, R. (1985). The Ecology of the Dingo in North-Eastern New South Wales. 2. Diet. </w:t>
      </w:r>
      <w:r w:rsidRPr="00D836E6">
        <w:rPr>
          <w:rFonts w:cstheme="minorHAnsi"/>
          <w:i/>
        </w:rPr>
        <w:t>Australian Wildlife Research</w:t>
      </w:r>
      <w:r w:rsidRPr="00D836E6">
        <w:rPr>
          <w:rFonts w:cstheme="minorHAnsi"/>
        </w:rPr>
        <w:t>, 12(1), pp. 39-50.</w:t>
      </w:r>
    </w:p>
    <w:p w14:paraId="09A37972" w14:textId="77777777" w:rsidR="00D836E6" w:rsidRPr="00D836E6" w:rsidRDefault="00D836E6" w:rsidP="00D836E6">
      <w:pPr>
        <w:spacing w:after="336" w:line="240" w:lineRule="auto"/>
        <w:rPr>
          <w:rFonts w:cstheme="minorHAnsi"/>
        </w:rPr>
      </w:pPr>
      <w:proofErr w:type="spellStart"/>
      <w:r w:rsidRPr="00D836E6">
        <w:rPr>
          <w:rFonts w:cstheme="minorHAnsi"/>
        </w:rPr>
        <w:t>Southwell</w:t>
      </w:r>
      <w:proofErr w:type="spellEnd"/>
      <w:r w:rsidRPr="00D836E6">
        <w:rPr>
          <w:rFonts w:cstheme="minorHAnsi"/>
        </w:rPr>
        <w:t xml:space="preserve">, C. (1984). Variability in Grouping in the Eastern Grey Kangaroo, Macropus </w:t>
      </w:r>
      <w:proofErr w:type="spellStart"/>
      <w:r w:rsidRPr="00D836E6">
        <w:rPr>
          <w:rFonts w:cstheme="minorHAnsi"/>
        </w:rPr>
        <w:t>giganteus</w:t>
      </w:r>
      <w:proofErr w:type="spellEnd"/>
      <w:r w:rsidRPr="00D836E6">
        <w:rPr>
          <w:rFonts w:cstheme="minorHAnsi"/>
        </w:rPr>
        <w:t xml:space="preserve"> I. Group Density and Group Size. </w:t>
      </w:r>
      <w:r w:rsidRPr="00D836E6">
        <w:rPr>
          <w:rFonts w:cstheme="minorHAnsi"/>
          <w:i/>
        </w:rPr>
        <w:t>Wildlife Research</w:t>
      </w:r>
      <w:r w:rsidRPr="00D836E6">
        <w:rPr>
          <w:rFonts w:cstheme="minorHAnsi"/>
        </w:rPr>
        <w:t>, 11(3), pp. 423-435.</w:t>
      </w:r>
    </w:p>
    <w:p w14:paraId="5F76B08D" w14:textId="77777777" w:rsidR="00D836E6" w:rsidRPr="00D836E6" w:rsidRDefault="00D836E6" w:rsidP="00D836E6">
      <w:pPr>
        <w:spacing w:after="336" w:line="240" w:lineRule="auto"/>
        <w:rPr>
          <w:rFonts w:cstheme="minorHAnsi"/>
        </w:rPr>
      </w:pPr>
      <w:r w:rsidRPr="00D836E6">
        <w:rPr>
          <w:rFonts w:cstheme="minorHAnsi"/>
        </w:rPr>
        <w:t xml:space="preserve">Taylor, R. (1982). Group </w:t>
      </w:r>
      <w:proofErr w:type="spellStart"/>
      <w:r w:rsidRPr="00D836E6">
        <w:rPr>
          <w:rFonts w:cstheme="minorHAnsi"/>
        </w:rPr>
        <w:t>SIze</w:t>
      </w:r>
      <w:proofErr w:type="spellEnd"/>
      <w:r w:rsidRPr="00D836E6">
        <w:rPr>
          <w:rFonts w:cstheme="minorHAnsi"/>
        </w:rPr>
        <w:t xml:space="preserve"> in the Eastern Grey Kangaroo, Macropus </w:t>
      </w:r>
      <w:proofErr w:type="spellStart"/>
      <w:r w:rsidRPr="00D836E6">
        <w:rPr>
          <w:rFonts w:cstheme="minorHAnsi"/>
        </w:rPr>
        <w:t>giganteus</w:t>
      </w:r>
      <w:proofErr w:type="spellEnd"/>
      <w:r w:rsidRPr="00D836E6">
        <w:rPr>
          <w:rFonts w:cstheme="minorHAnsi"/>
        </w:rPr>
        <w:t xml:space="preserve">, and the Wallaroo, Macropus robustus. </w:t>
      </w:r>
      <w:r w:rsidRPr="00D836E6">
        <w:rPr>
          <w:rFonts w:cstheme="minorHAnsi"/>
          <w:i/>
        </w:rPr>
        <w:t>Wildlife Research</w:t>
      </w:r>
      <w:r w:rsidRPr="00D836E6">
        <w:rPr>
          <w:rFonts w:cstheme="minorHAnsi"/>
        </w:rPr>
        <w:t>, 9(2), p. 229.</w:t>
      </w:r>
    </w:p>
    <w:p w14:paraId="675FFC85" w14:textId="77777777" w:rsidR="00D836E6" w:rsidRPr="00D836E6" w:rsidRDefault="00D836E6" w:rsidP="00D836E6">
      <w:pPr>
        <w:spacing w:after="336" w:line="240" w:lineRule="auto"/>
        <w:rPr>
          <w:rFonts w:cstheme="minorHAnsi"/>
        </w:rPr>
      </w:pPr>
      <w:r w:rsidRPr="00D836E6">
        <w:rPr>
          <w:rFonts w:cstheme="minorHAnsi"/>
        </w:rPr>
        <w:t xml:space="preserve">Tyndale-Biscoe, H. (2005). </w:t>
      </w:r>
      <w:r w:rsidRPr="00D836E6">
        <w:rPr>
          <w:rFonts w:cstheme="minorHAnsi"/>
          <w:i/>
        </w:rPr>
        <w:t>Life of Marsupials</w:t>
      </w:r>
      <w:r w:rsidRPr="00D836E6">
        <w:rPr>
          <w:rFonts w:cstheme="minorHAnsi"/>
        </w:rPr>
        <w:t>. Collingwood: CSIRO Publishing.</w:t>
      </w:r>
    </w:p>
    <w:p w14:paraId="68675859" w14:textId="77777777" w:rsidR="00D836E6" w:rsidRPr="00D836E6" w:rsidRDefault="00D836E6" w:rsidP="00D836E6">
      <w:pPr>
        <w:spacing w:after="336" w:line="240" w:lineRule="auto"/>
        <w:rPr>
          <w:rFonts w:cstheme="minorHAnsi"/>
        </w:rPr>
      </w:pPr>
      <w:r w:rsidRPr="00D836E6">
        <w:rPr>
          <w:rFonts w:cstheme="minorHAnsi"/>
        </w:rPr>
        <w:t xml:space="preserve">Tyndale-Biscoe, H. and </w:t>
      </w:r>
      <w:proofErr w:type="spellStart"/>
      <w:r w:rsidRPr="00D836E6">
        <w:rPr>
          <w:rFonts w:cstheme="minorHAnsi"/>
        </w:rPr>
        <w:t>Renfree</w:t>
      </w:r>
      <w:proofErr w:type="spellEnd"/>
      <w:r w:rsidRPr="00D836E6">
        <w:rPr>
          <w:rFonts w:cstheme="minorHAnsi"/>
        </w:rPr>
        <w:t xml:space="preserve">, M. (1987). </w:t>
      </w:r>
      <w:r w:rsidRPr="00D836E6">
        <w:rPr>
          <w:rFonts w:cstheme="minorHAnsi"/>
          <w:i/>
        </w:rPr>
        <w:t>Reproductive physiology of marsupials</w:t>
      </w:r>
      <w:r w:rsidRPr="00D836E6">
        <w:rPr>
          <w:rFonts w:cstheme="minorHAnsi"/>
        </w:rPr>
        <w:t>. Cambridge: Cambridge University Press.</w:t>
      </w:r>
    </w:p>
    <w:p w14:paraId="5FB54CF6" w14:textId="77777777" w:rsidR="00D836E6" w:rsidRPr="00D836E6" w:rsidRDefault="00D836E6" w:rsidP="00D836E6">
      <w:pPr>
        <w:spacing w:after="336" w:line="240" w:lineRule="auto"/>
        <w:rPr>
          <w:rFonts w:cstheme="minorHAnsi"/>
        </w:rPr>
      </w:pPr>
      <w:proofErr w:type="spellStart"/>
      <w:r w:rsidRPr="00D836E6">
        <w:rPr>
          <w:rFonts w:cstheme="minorHAnsi"/>
        </w:rPr>
        <w:t>Viggers</w:t>
      </w:r>
      <w:proofErr w:type="spellEnd"/>
      <w:r w:rsidRPr="00D836E6">
        <w:rPr>
          <w:rFonts w:cstheme="minorHAnsi"/>
        </w:rPr>
        <w:t xml:space="preserve">, K. and Hearn, J. (2005). The kangaroo conundrum: home range studies and implications for land management. </w:t>
      </w:r>
      <w:r w:rsidRPr="00D836E6">
        <w:rPr>
          <w:rFonts w:cstheme="minorHAnsi"/>
          <w:i/>
        </w:rPr>
        <w:t>Journal of Applied Ecology</w:t>
      </w:r>
      <w:r w:rsidRPr="00D836E6">
        <w:rPr>
          <w:rFonts w:cstheme="minorHAnsi"/>
        </w:rPr>
        <w:t>, 42(1), pp. 99-107.</w:t>
      </w:r>
    </w:p>
    <w:p w14:paraId="49565228" w14:textId="77777777" w:rsidR="00D836E6" w:rsidRPr="00D836E6" w:rsidRDefault="00D836E6" w:rsidP="00D836E6">
      <w:pPr>
        <w:spacing w:after="336" w:line="240" w:lineRule="auto"/>
        <w:rPr>
          <w:rFonts w:cstheme="minorHAnsi"/>
        </w:rPr>
      </w:pPr>
      <w:r w:rsidRPr="00D836E6">
        <w:rPr>
          <w:rFonts w:cstheme="minorHAnsi"/>
        </w:rPr>
        <w:t xml:space="preserve">Wilson, D. and Read, J. (2003). Kangaroo harvesters: fertilising the rangelands. </w:t>
      </w:r>
      <w:r w:rsidRPr="00D836E6">
        <w:rPr>
          <w:rFonts w:cstheme="minorHAnsi"/>
          <w:i/>
        </w:rPr>
        <w:t>The Rangeland Journal</w:t>
      </w:r>
      <w:r w:rsidRPr="00D836E6">
        <w:rPr>
          <w:rFonts w:cstheme="minorHAnsi"/>
        </w:rPr>
        <w:t>, 25(1), pp. 47-55.</w:t>
      </w:r>
    </w:p>
    <w:p w14:paraId="0F9AABBD" w14:textId="77777777" w:rsidR="00D836E6" w:rsidRPr="00D836E6" w:rsidRDefault="00D836E6" w:rsidP="00D836E6">
      <w:pPr>
        <w:spacing w:after="336" w:line="240" w:lineRule="auto"/>
        <w:rPr>
          <w:rFonts w:cstheme="minorHAnsi"/>
        </w:rPr>
      </w:pPr>
      <w:proofErr w:type="spellStart"/>
      <w:r w:rsidRPr="00D836E6">
        <w:rPr>
          <w:rFonts w:cstheme="minorHAnsi"/>
        </w:rPr>
        <w:t>Winnard</w:t>
      </w:r>
      <w:proofErr w:type="spellEnd"/>
      <w:r w:rsidRPr="00D836E6">
        <w:rPr>
          <w:rFonts w:cstheme="minorHAnsi"/>
        </w:rPr>
        <w:t xml:space="preserve">, A. and Coulson, G. (2008). Sixteen years of Eastern Barred Bandicoot </w:t>
      </w:r>
      <w:proofErr w:type="spellStart"/>
      <w:r w:rsidRPr="00D836E6">
        <w:rPr>
          <w:rFonts w:cstheme="minorHAnsi"/>
        </w:rPr>
        <w:t>Perameles</w:t>
      </w:r>
      <w:proofErr w:type="spellEnd"/>
      <w:r w:rsidRPr="00D836E6">
        <w:rPr>
          <w:rFonts w:cstheme="minorHAnsi"/>
        </w:rPr>
        <w:t xml:space="preserve"> </w:t>
      </w:r>
      <w:proofErr w:type="spellStart"/>
      <w:r w:rsidRPr="00D836E6">
        <w:rPr>
          <w:rFonts w:cstheme="minorHAnsi"/>
        </w:rPr>
        <w:t>gunnii</w:t>
      </w:r>
      <w:proofErr w:type="spellEnd"/>
      <w:r w:rsidRPr="00D836E6">
        <w:rPr>
          <w:rFonts w:cstheme="minorHAnsi"/>
        </w:rPr>
        <w:t xml:space="preserve"> reintroductions in Victoria: a review. </w:t>
      </w:r>
      <w:r w:rsidRPr="00D836E6">
        <w:rPr>
          <w:rFonts w:cstheme="minorHAnsi"/>
          <w:i/>
        </w:rPr>
        <w:t>Pacific Conservation Biology</w:t>
      </w:r>
      <w:r w:rsidRPr="00D836E6">
        <w:rPr>
          <w:rFonts w:cstheme="minorHAnsi"/>
        </w:rPr>
        <w:t>, 14(1), pp. 34-53.</w:t>
      </w:r>
    </w:p>
    <w:p w14:paraId="3BBB3805" w14:textId="77777777" w:rsidR="00D836E6" w:rsidRPr="00D836E6" w:rsidRDefault="00D836E6" w:rsidP="00D836E6">
      <w:pPr>
        <w:spacing w:before="60" w:after="120"/>
        <w:rPr>
          <w:rFonts w:cs="Times New Roman"/>
          <w:lang w:eastAsia="en-US"/>
        </w:rPr>
      </w:pPr>
    </w:p>
    <w:p w14:paraId="1860E0CD" w14:textId="77777777" w:rsidR="00D836E6" w:rsidRPr="00D836E6" w:rsidRDefault="00D836E6" w:rsidP="00D836E6">
      <w:pPr>
        <w:spacing w:before="60" w:after="120"/>
        <w:rPr>
          <w:rFonts w:cs="Times New Roman"/>
          <w:lang w:eastAsia="en-US"/>
        </w:rPr>
      </w:pPr>
      <w:r w:rsidRPr="00D836E6">
        <w:rPr>
          <w:rFonts w:cs="Times New Roman"/>
          <w:lang w:eastAsia="en-US"/>
        </w:rPr>
        <w:br w:type="page"/>
      </w:r>
    </w:p>
    <w:p w14:paraId="579CC8CD" w14:textId="121EED2D" w:rsidR="00D836E6" w:rsidRPr="00D836E6" w:rsidRDefault="00D836E6" w:rsidP="00D836E6">
      <w:pPr>
        <w:keepNext/>
        <w:keepLines/>
        <w:spacing w:after="360" w:line="440" w:lineRule="exact"/>
        <w:ind w:left="360" w:hanging="360"/>
        <w:outlineLvl w:val="0"/>
        <w:rPr>
          <w:b/>
          <w:bCs/>
          <w:color w:val="00B2A9" w:themeColor="accent1"/>
          <w:kern w:val="32"/>
          <w:sz w:val="40"/>
          <w:szCs w:val="32"/>
        </w:rPr>
      </w:pPr>
      <w:bookmarkStart w:id="155" w:name="_Toc18502410"/>
      <w:bookmarkStart w:id="156" w:name="_Toc19711442"/>
      <w:bookmarkStart w:id="157" w:name="_Toc18399632"/>
      <w:bookmarkEnd w:id="112"/>
      <w:r w:rsidRPr="00D836E6">
        <w:rPr>
          <w:b/>
          <w:bCs/>
          <w:color w:val="00B2A9" w:themeColor="accent1"/>
          <w:kern w:val="32"/>
          <w:sz w:val="40"/>
          <w:szCs w:val="32"/>
        </w:rPr>
        <w:t>Schedule – Quota report for the period 1 October 2019 – 31 December 2019</w:t>
      </w:r>
      <w:bookmarkEnd w:id="155"/>
      <w:r w:rsidR="009603E6">
        <w:rPr>
          <w:b/>
          <w:bCs/>
          <w:color w:val="00B2A9" w:themeColor="accent1"/>
          <w:kern w:val="32"/>
          <w:sz w:val="40"/>
          <w:szCs w:val="32"/>
        </w:rPr>
        <w:t>*</w:t>
      </w:r>
      <w:bookmarkEnd w:id="156"/>
      <w:r w:rsidRPr="00D836E6">
        <w:rPr>
          <w:b/>
          <w:bCs/>
          <w:color w:val="00B2A9" w:themeColor="accent1"/>
          <w:kern w:val="32"/>
          <w:sz w:val="40"/>
          <w:szCs w:val="32"/>
        </w:rPr>
        <w:t xml:space="preserve"> </w:t>
      </w:r>
      <w:bookmarkEnd w:id="157"/>
    </w:p>
    <w:p w14:paraId="34D04062" w14:textId="3871393C" w:rsidR="00D836E6" w:rsidRPr="00792EA8" w:rsidRDefault="00D836E6" w:rsidP="00D836E6">
      <w:r w:rsidRPr="00D836E6">
        <w:t xml:space="preserve">Quotas for commercial take for the period 1 October 2019 to 31 December 2019 are presented in </w:t>
      </w:r>
      <w:r w:rsidRPr="00D836E6">
        <w:rPr>
          <w:b/>
        </w:rPr>
        <w:t>Table 1</w:t>
      </w:r>
      <w:r w:rsidRPr="00D836E6">
        <w:t>.</w:t>
      </w:r>
      <w:r w:rsidR="003C0939">
        <w:t xml:space="preserve"> </w:t>
      </w:r>
    </w:p>
    <w:p w14:paraId="3442B643" w14:textId="77777777" w:rsidR="00D836E6" w:rsidRPr="00D836E6" w:rsidRDefault="00D836E6" w:rsidP="00D836E6"/>
    <w:p w14:paraId="7E56E6D4" w14:textId="77777777" w:rsidR="00D836E6" w:rsidRPr="00D836E6" w:rsidRDefault="00D836E6" w:rsidP="00D836E6">
      <w:pPr>
        <w:rPr>
          <w:b/>
        </w:rPr>
      </w:pPr>
      <w:r w:rsidRPr="00D836E6">
        <w:rPr>
          <w:b/>
        </w:rPr>
        <w:t>Table 1. Commercial quotas for grey kangaroos in each Victorian harvest zone for the period 1 October – 31 December 2019.</w:t>
      </w:r>
    </w:p>
    <w:p w14:paraId="66E23F96" w14:textId="77777777" w:rsidR="00D836E6" w:rsidRPr="00D836E6" w:rsidRDefault="00D836E6" w:rsidP="00D836E6">
      <w:pPr>
        <w:rPr>
          <w:b/>
        </w:rPr>
      </w:pPr>
    </w:p>
    <w:tbl>
      <w:tblPr>
        <w:tblStyle w:val="DELWPTable"/>
        <w:tblW w:w="0" w:type="auto"/>
        <w:tblLook w:val="01E0" w:firstRow="1" w:lastRow="1" w:firstColumn="1" w:lastColumn="1" w:noHBand="0" w:noVBand="0"/>
      </w:tblPr>
      <w:tblGrid>
        <w:gridCol w:w="2019"/>
        <w:gridCol w:w="283"/>
        <w:gridCol w:w="2693"/>
      </w:tblGrid>
      <w:tr w:rsidR="00D836E6" w:rsidRPr="00D836E6" w14:paraId="6EF0F075" w14:textId="77777777" w:rsidTr="00C2188B">
        <w:trPr>
          <w:cnfStyle w:val="100000000000" w:firstRow="1" w:lastRow="0" w:firstColumn="0" w:lastColumn="0" w:oddVBand="0" w:evenVBand="0" w:oddHBand="0" w:evenHBand="0" w:firstRowFirstColumn="0" w:firstRowLastColumn="0" w:lastRowFirstColumn="0" w:lastRowLastColumn="0"/>
        </w:trPr>
        <w:tc>
          <w:tcPr>
            <w:tcW w:w="2019" w:type="dxa"/>
          </w:tcPr>
          <w:p w14:paraId="10AE3EFA" w14:textId="77777777" w:rsidR="00D836E6" w:rsidRPr="00D836E6" w:rsidRDefault="00D836E6" w:rsidP="00D836E6">
            <w:pPr>
              <w:spacing w:before="60" w:after="60" w:line="230" w:lineRule="atLeast"/>
              <w:rPr>
                <w:rFonts w:ascii="Arial" w:hAnsi="Arial"/>
                <w:color w:val="FFFFFF" w:themeColor="background1"/>
                <w:sz w:val="21"/>
                <w:szCs w:val="21"/>
                <w:lang w:eastAsia="en-US"/>
              </w:rPr>
            </w:pPr>
            <w:r w:rsidRPr="00D836E6">
              <w:rPr>
                <w:rFonts w:ascii="Arial" w:hAnsi="Arial"/>
                <w:color w:val="FFFFFF" w:themeColor="background1"/>
                <w:sz w:val="21"/>
                <w:szCs w:val="21"/>
                <w:lang w:eastAsia="en-US"/>
              </w:rPr>
              <w:t>Harvest Zone</w:t>
            </w:r>
          </w:p>
        </w:tc>
        <w:tc>
          <w:tcPr>
            <w:tcW w:w="2976" w:type="dxa"/>
            <w:gridSpan w:val="2"/>
          </w:tcPr>
          <w:p w14:paraId="07B2BC5D" w14:textId="77777777" w:rsidR="00D836E6" w:rsidRPr="00D836E6" w:rsidRDefault="00D836E6" w:rsidP="00D836E6">
            <w:pPr>
              <w:spacing w:before="60" w:after="60" w:line="230" w:lineRule="atLeast"/>
              <w:jc w:val="right"/>
              <w:rPr>
                <w:rFonts w:ascii="Arial" w:hAnsi="Arial"/>
                <w:color w:val="FFFFFF" w:themeColor="background1"/>
                <w:sz w:val="21"/>
                <w:szCs w:val="21"/>
                <w:lang w:eastAsia="en-US"/>
              </w:rPr>
            </w:pPr>
            <w:r w:rsidRPr="00D836E6">
              <w:rPr>
                <w:rFonts w:ascii="Arial" w:hAnsi="Arial"/>
                <w:color w:val="FFFFFF" w:themeColor="background1"/>
                <w:sz w:val="21"/>
                <w:szCs w:val="21"/>
                <w:lang w:eastAsia="en-US"/>
              </w:rPr>
              <w:t>Commercial quota</w:t>
            </w:r>
          </w:p>
        </w:tc>
      </w:tr>
      <w:tr w:rsidR="00D836E6" w:rsidRPr="00D836E6" w14:paraId="48D202E5" w14:textId="77777777" w:rsidTr="00C2188B">
        <w:tc>
          <w:tcPr>
            <w:tcW w:w="2302" w:type="dxa"/>
            <w:gridSpan w:val="2"/>
          </w:tcPr>
          <w:p w14:paraId="2C45ACF2"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Mallee</w:t>
            </w:r>
          </w:p>
        </w:tc>
        <w:tc>
          <w:tcPr>
            <w:tcW w:w="2693" w:type="dxa"/>
          </w:tcPr>
          <w:p w14:paraId="08087DE2" w14:textId="77777777" w:rsidR="00D836E6" w:rsidRPr="00D836E6" w:rsidRDefault="00D836E6" w:rsidP="00D836E6">
            <w:pPr>
              <w:jc w:val="right"/>
              <w:rPr>
                <w:rFonts w:asciiTheme="majorHAnsi" w:hAnsiTheme="majorHAnsi" w:cstheme="majorHAnsi"/>
              </w:rPr>
            </w:pPr>
            <w:r w:rsidRPr="00D836E6">
              <w:rPr>
                <w:rFonts w:asciiTheme="majorHAnsi" w:hAnsiTheme="majorHAnsi" w:cstheme="majorHAnsi"/>
              </w:rPr>
              <w:t>485</w:t>
            </w:r>
          </w:p>
        </w:tc>
      </w:tr>
      <w:tr w:rsidR="00D836E6" w:rsidRPr="00D836E6" w14:paraId="341D8700" w14:textId="77777777" w:rsidTr="00C2188B">
        <w:tc>
          <w:tcPr>
            <w:tcW w:w="2302" w:type="dxa"/>
            <w:gridSpan w:val="2"/>
          </w:tcPr>
          <w:p w14:paraId="3BC5E315"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Upper Wimmera</w:t>
            </w:r>
          </w:p>
        </w:tc>
        <w:tc>
          <w:tcPr>
            <w:tcW w:w="2693" w:type="dxa"/>
          </w:tcPr>
          <w:p w14:paraId="31A578F1" w14:textId="77777777" w:rsidR="00D836E6" w:rsidRPr="00D836E6" w:rsidRDefault="00D836E6" w:rsidP="00D836E6">
            <w:pPr>
              <w:jc w:val="right"/>
              <w:rPr>
                <w:rFonts w:asciiTheme="majorHAnsi" w:hAnsiTheme="majorHAnsi" w:cstheme="majorHAnsi"/>
              </w:rPr>
            </w:pPr>
            <w:r w:rsidRPr="00D836E6">
              <w:rPr>
                <w:rFonts w:asciiTheme="majorHAnsi" w:hAnsiTheme="majorHAnsi" w:cstheme="majorHAnsi"/>
              </w:rPr>
              <w:t>945</w:t>
            </w:r>
          </w:p>
        </w:tc>
      </w:tr>
      <w:tr w:rsidR="00D836E6" w:rsidRPr="00D836E6" w14:paraId="60D011EB" w14:textId="77777777" w:rsidTr="00C2188B">
        <w:tc>
          <w:tcPr>
            <w:tcW w:w="2302" w:type="dxa"/>
            <w:gridSpan w:val="2"/>
          </w:tcPr>
          <w:p w14:paraId="6BD0CF7B"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Lower Wimmera</w:t>
            </w:r>
          </w:p>
        </w:tc>
        <w:tc>
          <w:tcPr>
            <w:tcW w:w="2693" w:type="dxa"/>
          </w:tcPr>
          <w:p w14:paraId="44B4A2A3" w14:textId="77777777" w:rsidR="00D836E6" w:rsidRPr="00D836E6" w:rsidRDefault="00D836E6" w:rsidP="00D836E6">
            <w:pPr>
              <w:jc w:val="right"/>
              <w:rPr>
                <w:rFonts w:asciiTheme="majorHAnsi" w:hAnsiTheme="majorHAnsi" w:cstheme="majorHAnsi"/>
              </w:rPr>
            </w:pPr>
            <w:r w:rsidRPr="00D836E6">
              <w:rPr>
                <w:rFonts w:asciiTheme="majorHAnsi" w:hAnsiTheme="majorHAnsi" w:cstheme="majorHAnsi"/>
              </w:rPr>
              <w:t>4,115</w:t>
            </w:r>
          </w:p>
        </w:tc>
      </w:tr>
      <w:tr w:rsidR="00D836E6" w:rsidRPr="00D836E6" w14:paraId="206387EB" w14:textId="77777777" w:rsidTr="00C2188B">
        <w:tc>
          <w:tcPr>
            <w:tcW w:w="2302" w:type="dxa"/>
            <w:gridSpan w:val="2"/>
          </w:tcPr>
          <w:p w14:paraId="294C41E2"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Central</w:t>
            </w:r>
          </w:p>
        </w:tc>
        <w:tc>
          <w:tcPr>
            <w:tcW w:w="2693" w:type="dxa"/>
          </w:tcPr>
          <w:p w14:paraId="6D8848F3" w14:textId="77777777" w:rsidR="00D836E6" w:rsidRPr="00D836E6" w:rsidRDefault="00D836E6" w:rsidP="00D836E6">
            <w:pPr>
              <w:jc w:val="right"/>
              <w:rPr>
                <w:rFonts w:asciiTheme="majorHAnsi" w:hAnsiTheme="majorHAnsi" w:cstheme="majorHAnsi"/>
              </w:rPr>
            </w:pPr>
            <w:r w:rsidRPr="00D836E6">
              <w:rPr>
                <w:rFonts w:asciiTheme="majorHAnsi" w:hAnsiTheme="majorHAnsi" w:cstheme="majorHAnsi"/>
              </w:rPr>
              <w:t>2,810</w:t>
            </w:r>
          </w:p>
        </w:tc>
      </w:tr>
      <w:tr w:rsidR="00D836E6" w:rsidRPr="00D836E6" w14:paraId="4D74D731" w14:textId="77777777" w:rsidTr="00C2188B">
        <w:tc>
          <w:tcPr>
            <w:tcW w:w="2302" w:type="dxa"/>
            <w:gridSpan w:val="2"/>
          </w:tcPr>
          <w:p w14:paraId="2561FCBE"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Otway</w:t>
            </w:r>
          </w:p>
        </w:tc>
        <w:tc>
          <w:tcPr>
            <w:tcW w:w="2693" w:type="dxa"/>
          </w:tcPr>
          <w:p w14:paraId="3B29CB9B" w14:textId="77777777" w:rsidR="00D836E6" w:rsidRPr="00D836E6" w:rsidRDefault="00D836E6" w:rsidP="00D836E6">
            <w:pPr>
              <w:jc w:val="right"/>
              <w:rPr>
                <w:rFonts w:asciiTheme="majorHAnsi" w:hAnsiTheme="majorHAnsi" w:cstheme="majorHAnsi"/>
              </w:rPr>
            </w:pPr>
            <w:r w:rsidRPr="00D836E6">
              <w:rPr>
                <w:rFonts w:asciiTheme="majorHAnsi" w:hAnsiTheme="majorHAnsi" w:cstheme="majorHAnsi"/>
              </w:rPr>
              <w:t>1,865</w:t>
            </w:r>
          </w:p>
        </w:tc>
      </w:tr>
      <w:tr w:rsidR="00D836E6" w:rsidRPr="00D836E6" w14:paraId="20D5F64B" w14:textId="77777777" w:rsidTr="00C2188B">
        <w:tc>
          <w:tcPr>
            <w:tcW w:w="2302" w:type="dxa"/>
            <w:gridSpan w:val="2"/>
          </w:tcPr>
          <w:p w14:paraId="1670637F"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North East</w:t>
            </w:r>
          </w:p>
        </w:tc>
        <w:tc>
          <w:tcPr>
            <w:tcW w:w="2693" w:type="dxa"/>
          </w:tcPr>
          <w:p w14:paraId="70A5B9CE" w14:textId="77777777" w:rsidR="00D836E6" w:rsidRPr="00D836E6" w:rsidRDefault="00D836E6" w:rsidP="00D836E6">
            <w:pPr>
              <w:jc w:val="right"/>
              <w:rPr>
                <w:rFonts w:asciiTheme="majorHAnsi" w:hAnsiTheme="majorHAnsi" w:cstheme="majorHAnsi"/>
              </w:rPr>
            </w:pPr>
            <w:r w:rsidRPr="00D836E6">
              <w:rPr>
                <w:rFonts w:asciiTheme="majorHAnsi" w:hAnsiTheme="majorHAnsi" w:cstheme="majorHAnsi"/>
              </w:rPr>
              <w:t>2,945</w:t>
            </w:r>
          </w:p>
        </w:tc>
      </w:tr>
      <w:tr w:rsidR="00D836E6" w:rsidRPr="00D836E6" w14:paraId="7575E313" w14:textId="77777777" w:rsidTr="00C2188B">
        <w:tc>
          <w:tcPr>
            <w:tcW w:w="2302" w:type="dxa"/>
            <w:gridSpan w:val="2"/>
          </w:tcPr>
          <w:p w14:paraId="4B5668CC"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Gippsland</w:t>
            </w:r>
          </w:p>
        </w:tc>
        <w:tc>
          <w:tcPr>
            <w:tcW w:w="2693" w:type="dxa"/>
          </w:tcPr>
          <w:p w14:paraId="4CFF33DF" w14:textId="77777777" w:rsidR="00D836E6" w:rsidRPr="00D836E6" w:rsidRDefault="00D836E6" w:rsidP="00D836E6">
            <w:pPr>
              <w:jc w:val="right"/>
              <w:rPr>
                <w:rFonts w:asciiTheme="majorHAnsi" w:hAnsiTheme="majorHAnsi" w:cstheme="majorHAnsi"/>
              </w:rPr>
            </w:pPr>
            <w:r w:rsidRPr="00D836E6">
              <w:rPr>
                <w:rFonts w:asciiTheme="majorHAnsi" w:hAnsiTheme="majorHAnsi" w:cstheme="majorHAnsi"/>
              </w:rPr>
              <w:t>925</w:t>
            </w:r>
          </w:p>
        </w:tc>
      </w:tr>
      <w:tr w:rsidR="00D836E6" w:rsidRPr="00D836E6" w14:paraId="63D3A5B7" w14:textId="77777777" w:rsidTr="00C2188B">
        <w:tc>
          <w:tcPr>
            <w:tcW w:w="2302" w:type="dxa"/>
            <w:gridSpan w:val="2"/>
          </w:tcPr>
          <w:p w14:paraId="469553C7" w14:textId="77777777" w:rsidR="00D836E6" w:rsidRPr="00D836E6" w:rsidRDefault="00D836E6" w:rsidP="00D836E6">
            <w:pPr>
              <w:rPr>
                <w:rFonts w:asciiTheme="majorHAnsi" w:hAnsiTheme="majorHAnsi" w:cstheme="majorHAnsi"/>
              </w:rPr>
            </w:pPr>
          </w:p>
        </w:tc>
        <w:tc>
          <w:tcPr>
            <w:tcW w:w="2693" w:type="dxa"/>
          </w:tcPr>
          <w:p w14:paraId="69BBC724" w14:textId="77777777" w:rsidR="00D836E6" w:rsidRPr="00D836E6" w:rsidRDefault="00D836E6" w:rsidP="00D836E6">
            <w:pPr>
              <w:rPr>
                <w:rFonts w:asciiTheme="majorHAnsi" w:hAnsiTheme="majorHAnsi" w:cstheme="majorHAnsi"/>
              </w:rPr>
            </w:pPr>
          </w:p>
        </w:tc>
      </w:tr>
      <w:tr w:rsidR="00D836E6" w:rsidRPr="00D836E6" w14:paraId="0557C06C" w14:textId="77777777" w:rsidTr="00C2188B">
        <w:tc>
          <w:tcPr>
            <w:tcW w:w="2302" w:type="dxa"/>
            <w:gridSpan w:val="2"/>
          </w:tcPr>
          <w:p w14:paraId="49893E10" w14:textId="77777777" w:rsidR="00D836E6" w:rsidRPr="00D836E6" w:rsidRDefault="00D836E6" w:rsidP="00D836E6">
            <w:pPr>
              <w:rPr>
                <w:rFonts w:asciiTheme="majorHAnsi" w:hAnsiTheme="majorHAnsi" w:cstheme="majorHAnsi"/>
                <w:b/>
              </w:rPr>
            </w:pPr>
            <w:proofErr w:type="spellStart"/>
            <w:r w:rsidRPr="00D836E6">
              <w:rPr>
                <w:rFonts w:asciiTheme="majorHAnsi" w:hAnsiTheme="majorHAnsi" w:cstheme="majorHAnsi"/>
                <w:b/>
              </w:rPr>
              <w:t>Statewide</w:t>
            </w:r>
            <w:proofErr w:type="spellEnd"/>
            <w:r w:rsidRPr="00D836E6">
              <w:rPr>
                <w:rFonts w:asciiTheme="majorHAnsi" w:hAnsiTheme="majorHAnsi" w:cstheme="majorHAnsi"/>
                <w:b/>
              </w:rPr>
              <w:t xml:space="preserve"> commercial harvest total</w:t>
            </w:r>
          </w:p>
        </w:tc>
        <w:tc>
          <w:tcPr>
            <w:tcW w:w="2693" w:type="dxa"/>
          </w:tcPr>
          <w:p w14:paraId="311ECAD3" w14:textId="77777777" w:rsidR="00D836E6" w:rsidRPr="00D836E6" w:rsidRDefault="00D836E6" w:rsidP="00D836E6">
            <w:pPr>
              <w:jc w:val="right"/>
              <w:rPr>
                <w:rFonts w:asciiTheme="majorHAnsi" w:hAnsiTheme="majorHAnsi" w:cstheme="majorHAnsi"/>
                <w:b/>
              </w:rPr>
            </w:pPr>
            <w:r w:rsidRPr="00D836E6">
              <w:rPr>
                <w:rFonts w:asciiTheme="majorHAnsi" w:hAnsiTheme="majorHAnsi" w:cstheme="majorHAnsi"/>
                <w:b/>
              </w:rPr>
              <w:t>14,090</w:t>
            </w:r>
          </w:p>
        </w:tc>
      </w:tr>
    </w:tbl>
    <w:p w14:paraId="127D9274" w14:textId="7B396B2C" w:rsidR="00D836E6" w:rsidRPr="00D836E6" w:rsidRDefault="00D836E6" w:rsidP="00D836E6"/>
    <w:p w14:paraId="76682DDA" w14:textId="77777777" w:rsidR="00D836E6" w:rsidRPr="00D836E6" w:rsidRDefault="00D836E6" w:rsidP="00D836E6"/>
    <w:p w14:paraId="15B3E980" w14:textId="77777777" w:rsidR="00D836E6" w:rsidRPr="00D836E6" w:rsidRDefault="00D836E6" w:rsidP="00D836E6">
      <w:r w:rsidRPr="00D836E6">
        <w:t>These quotas are calculated from an estimate of total sustainable harvest of Victorian grey kangaroos that accounts for both ATCW and commercial harvesting allocations (</w:t>
      </w:r>
      <w:r w:rsidRPr="00D836E6">
        <w:rPr>
          <w:b/>
        </w:rPr>
        <w:t>Table 2</w:t>
      </w:r>
      <w:r w:rsidRPr="00D836E6">
        <w:t>). Total rates of take are 10% of the estimated population per annum (divided by four to allow for this being an interim quota for the final quarter of 2019), to give an effective rate of take of 2.5% of the estimated total population during this period.</w:t>
      </w:r>
    </w:p>
    <w:p w14:paraId="32119D28" w14:textId="77777777" w:rsidR="00D836E6" w:rsidRPr="00D836E6" w:rsidRDefault="00D836E6" w:rsidP="00D836E6"/>
    <w:p w14:paraId="68C6D036" w14:textId="77777777" w:rsidR="00D836E6" w:rsidRPr="00D836E6" w:rsidRDefault="00D836E6" w:rsidP="00D836E6">
      <w:pPr>
        <w:rPr>
          <w:b/>
        </w:rPr>
      </w:pPr>
      <w:r w:rsidRPr="00D836E6">
        <w:rPr>
          <w:b/>
        </w:rPr>
        <w:t>Table 2. Recommended total levels of take in each Victorian harvest zone for the period 1 October – 31 December 2019.</w:t>
      </w:r>
    </w:p>
    <w:p w14:paraId="2E2E88CD" w14:textId="77777777" w:rsidR="00D836E6" w:rsidRPr="00D836E6" w:rsidRDefault="00D836E6" w:rsidP="00D836E6"/>
    <w:tbl>
      <w:tblPr>
        <w:tblStyle w:val="DELWPTable"/>
        <w:tblW w:w="0" w:type="auto"/>
        <w:tblLook w:val="01E0" w:firstRow="1" w:lastRow="1" w:firstColumn="1" w:lastColumn="1" w:noHBand="0" w:noVBand="0"/>
      </w:tblPr>
      <w:tblGrid>
        <w:gridCol w:w="2019"/>
        <w:gridCol w:w="2976"/>
      </w:tblGrid>
      <w:tr w:rsidR="00D836E6" w:rsidRPr="00D836E6" w14:paraId="04DEDEC3" w14:textId="77777777" w:rsidTr="00C2188B">
        <w:trPr>
          <w:cnfStyle w:val="100000000000" w:firstRow="1" w:lastRow="0" w:firstColumn="0" w:lastColumn="0" w:oddVBand="0" w:evenVBand="0" w:oddHBand="0" w:evenHBand="0" w:firstRowFirstColumn="0" w:firstRowLastColumn="0" w:lastRowFirstColumn="0" w:lastRowLastColumn="0"/>
        </w:trPr>
        <w:tc>
          <w:tcPr>
            <w:tcW w:w="2019" w:type="dxa"/>
          </w:tcPr>
          <w:p w14:paraId="4A42EA80" w14:textId="77777777" w:rsidR="00D836E6" w:rsidRPr="00D836E6" w:rsidRDefault="00D836E6" w:rsidP="00D836E6">
            <w:pPr>
              <w:spacing w:before="60" w:after="60" w:line="230" w:lineRule="atLeast"/>
              <w:rPr>
                <w:rFonts w:asciiTheme="majorHAnsi" w:hAnsiTheme="majorHAnsi" w:cstheme="majorHAnsi"/>
                <w:color w:val="FFFFFF" w:themeColor="background1"/>
                <w:lang w:eastAsia="en-US"/>
              </w:rPr>
            </w:pPr>
            <w:r w:rsidRPr="00D836E6">
              <w:rPr>
                <w:rFonts w:asciiTheme="majorHAnsi" w:hAnsiTheme="majorHAnsi" w:cstheme="majorHAnsi"/>
                <w:color w:val="FFFFFF" w:themeColor="background1"/>
                <w:lang w:eastAsia="en-US"/>
              </w:rPr>
              <w:t>Harvest Zone</w:t>
            </w:r>
          </w:p>
        </w:tc>
        <w:tc>
          <w:tcPr>
            <w:tcW w:w="2976" w:type="dxa"/>
          </w:tcPr>
          <w:p w14:paraId="042B1C07" w14:textId="77777777" w:rsidR="00D836E6" w:rsidRPr="00D836E6" w:rsidRDefault="00D836E6" w:rsidP="00D836E6">
            <w:pPr>
              <w:spacing w:before="60" w:after="60" w:line="230" w:lineRule="atLeast"/>
              <w:jc w:val="right"/>
              <w:rPr>
                <w:rFonts w:asciiTheme="majorHAnsi" w:hAnsiTheme="majorHAnsi" w:cstheme="majorHAnsi"/>
                <w:color w:val="FFFFFF" w:themeColor="background1"/>
                <w:lang w:eastAsia="en-US"/>
              </w:rPr>
            </w:pPr>
            <w:r w:rsidRPr="00D836E6">
              <w:rPr>
                <w:rFonts w:asciiTheme="majorHAnsi" w:hAnsiTheme="majorHAnsi" w:cstheme="majorHAnsi"/>
                <w:color w:val="FFFFFF" w:themeColor="background1"/>
                <w:lang w:eastAsia="en-US"/>
              </w:rPr>
              <w:t>Total take</w:t>
            </w:r>
          </w:p>
        </w:tc>
      </w:tr>
      <w:tr w:rsidR="00D836E6" w:rsidRPr="00D836E6" w14:paraId="13474BD0" w14:textId="77777777" w:rsidTr="00C2188B">
        <w:tc>
          <w:tcPr>
            <w:tcW w:w="2019" w:type="dxa"/>
          </w:tcPr>
          <w:p w14:paraId="75148460"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Mallee</w:t>
            </w:r>
          </w:p>
        </w:tc>
        <w:tc>
          <w:tcPr>
            <w:tcW w:w="2976" w:type="dxa"/>
          </w:tcPr>
          <w:p w14:paraId="2F275727" w14:textId="77777777" w:rsidR="00D836E6" w:rsidRPr="00D836E6" w:rsidRDefault="00D836E6" w:rsidP="00D836E6">
            <w:pPr>
              <w:jc w:val="right"/>
              <w:rPr>
                <w:rFonts w:asciiTheme="majorHAnsi" w:hAnsiTheme="majorHAnsi" w:cstheme="majorHAnsi"/>
              </w:rPr>
            </w:pPr>
            <w:r w:rsidRPr="00D836E6">
              <w:rPr>
                <w:rFonts w:asciiTheme="majorHAnsi" w:hAnsiTheme="majorHAnsi" w:cstheme="majorHAnsi"/>
              </w:rPr>
              <w:t>1,187</w:t>
            </w:r>
          </w:p>
        </w:tc>
      </w:tr>
      <w:tr w:rsidR="00D836E6" w:rsidRPr="00D836E6" w14:paraId="469C4965" w14:textId="77777777" w:rsidTr="00C2188B">
        <w:tc>
          <w:tcPr>
            <w:tcW w:w="2019" w:type="dxa"/>
          </w:tcPr>
          <w:p w14:paraId="31341978"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Upper Wimmera</w:t>
            </w:r>
          </w:p>
        </w:tc>
        <w:tc>
          <w:tcPr>
            <w:tcW w:w="2976" w:type="dxa"/>
          </w:tcPr>
          <w:p w14:paraId="36C1DF32" w14:textId="77777777" w:rsidR="00D836E6" w:rsidRPr="00D836E6" w:rsidRDefault="00D836E6" w:rsidP="00D836E6">
            <w:pPr>
              <w:jc w:val="right"/>
              <w:rPr>
                <w:rFonts w:asciiTheme="majorHAnsi" w:hAnsiTheme="majorHAnsi" w:cstheme="majorHAnsi"/>
              </w:rPr>
            </w:pPr>
            <w:r w:rsidRPr="00D836E6">
              <w:rPr>
                <w:rFonts w:asciiTheme="majorHAnsi" w:hAnsiTheme="majorHAnsi" w:cstheme="majorHAnsi"/>
              </w:rPr>
              <w:t>2,308</w:t>
            </w:r>
          </w:p>
        </w:tc>
      </w:tr>
      <w:tr w:rsidR="00D836E6" w:rsidRPr="00D836E6" w14:paraId="65192B1E" w14:textId="77777777" w:rsidTr="00C2188B">
        <w:tc>
          <w:tcPr>
            <w:tcW w:w="2019" w:type="dxa"/>
          </w:tcPr>
          <w:p w14:paraId="74B8856C"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Lower Wimmera</w:t>
            </w:r>
          </w:p>
        </w:tc>
        <w:tc>
          <w:tcPr>
            <w:tcW w:w="2976" w:type="dxa"/>
          </w:tcPr>
          <w:p w14:paraId="65E3895A" w14:textId="77777777" w:rsidR="00D836E6" w:rsidRPr="00D836E6" w:rsidRDefault="00D836E6" w:rsidP="00D836E6">
            <w:pPr>
              <w:jc w:val="right"/>
              <w:rPr>
                <w:rFonts w:asciiTheme="majorHAnsi" w:hAnsiTheme="majorHAnsi" w:cstheme="majorHAnsi"/>
              </w:rPr>
            </w:pPr>
            <w:r w:rsidRPr="00D836E6">
              <w:rPr>
                <w:rFonts w:asciiTheme="majorHAnsi" w:hAnsiTheme="majorHAnsi" w:cstheme="majorHAnsi"/>
              </w:rPr>
              <w:t>10,062</w:t>
            </w:r>
          </w:p>
        </w:tc>
      </w:tr>
      <w:tr w:rsidR="00D836E6" w:rsidRPr="00D836E6" w14:paraId="3919F774" w14:textId="77777777" w:rsidTr="00C2188B">
        <w:tc>
          <w:tcPr>
            <w:tcW w:w="2019" w:type="dxa"/>
          </w:tcPr>
          <w:p w14:paraId="11980D8B"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Central</w:t>
            </w:r>
          </w:p>
        </w:tc>
        <w:tc>
          <w:tcPr>
            <w:tcW w:w="2976" w:type="dxa"/>
          </w:tcPr>
          <w:p w14:paraId="114C59B4" w14:textId="77777777" w:rsidR="00D836E6" w:rsidRPr="00D836E6" w:rsidRDefault="00D836E6" w:rsidP="00D836E6">
            <w:pPr>
              <w:jc w:val="right"/>
              <w:rPr>
                <w:rFonts w:asciiTheme="majorHAnsi" w:hAnsiTheme="majorHAnsi" w:cstheme="majorHAnsi"/>
              </w:rPr>
            </w:pPr>
            <w:r w:rsidRPr="00D836E6">
              <w:rPr>
                <w:rFonts w:asciiTheme="majorHAnsi" w:hAnsiTheme="majorHAnsi" w:cstheme="majorHAnsi"/>
              </w:rPr>
              <w:t>6,874</w:t>
            </w:r>
          </w:p>
        </w:tc>
      </w:tr>
      <w:tr w:rsidR="00D836E6" w:rsidRPr="00D836E6" w14:paraId="6CAF28C0" w14:textId="77777777" w:rsidTr="00C2188B">
        <w:tc>
          <w:tcPr>
            <w:tcW w:w="2019" w:type="dxa"/>
          </w:tcPr>
          <w:p w14:paraId="3436E54C"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Otway</w:t>
            </w:r>
          </w:p>
        </w:tc>
        <w:tc>
          <w:tcPr>
            <w:tcW w:w="2976" w:type="dxa"/>
          </w:tcPr>
          <w:p w14:paraId="39076B61" w14:textId="77777777" w:rsidR="00D836E6" w:rsidRPr="00D836E6" w:rsidRDefault="00D836E6" w:rsidP="00D836E6">
            <w:pPr>
              <w:jc w:val="right"/>
              <w:rPr>
                <w:rFonts w:asciiTheme="majorHAnsi" w:hAnsiTheme="majorHAnsi" w:cstheme="majorHAnsi"/>
              </w:rPr>
            </w:pPr>
            <w:r w:rsidRPr="00D836E6">
              <w:rPr>
                <w:rFonts w:asciiTheme="majorHAnsi" w:hAnsiTheme="majorHAnsi" w:cstheme="majorHAnsi"/>
              </w:rPr>
              <w:t>4,563</w:t>
            </w:r>
          </w:p>
        </w:tc>
      </w:tr>
      <w:tr w:rsidR="00D836E6" w:rsidRPr="00D836E6" w14:paraId="6CF34174" w14:textId="77777777" w:rsidTr="00C2188B">
        <w:tc>
          <w:tcPr>
            <w:tcW w:w="2019" w:type="dxa"/>
          </w:tcPr>
          <w:p w14:paraId="16BB36A7"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North East</w:t>
            </w:r>
          </w:p>
        </w:tc>
        <w:tc>
          <w:tcPr>
            <w:tcW w:w="2976" w:type="dxa"/>
          </w:tcPr>
          <w:p w14:paraId="272C6389" w14:textId="77777777" w:rsidR="00D836E6" w:rsidRPr="00D836E6" w:rsidRDefault="00D836E6" w:rsidP="00D836E6">
            <w:pPr>
              <w:jc w:val="right"/>
              <w:rPr>
                <w:rFonts w:asciiTheme="majorHAnsi" w:hAnsiTheme="majorHAnsi" w:cstheme="majorHAnsi"/>
              </w:rPr>
            </w:pPr>
            <w:r w:rsidRPr="00D836E6">
              <w:rPr>
                <w:rFonts w:asciiTheme="majorHAnsi" w:hAnsiTheme="majorHAnsi" w:cstheme="majorHAnsi"/>
              </w:rPr>
              <w:t>7,202</w:t>
            </w:r>
          </w:p>
        </w:tc>
      </w:tr>
      <w:tr w:rsidR="00D836E6" w:rsidRPr="00D836E6" w14:paraId="71A1E7DC" w14:textId="77777777" w:rsidTr="00C2188B">
        <w:tc>
          <w:tcPr>
            <w:tcW w:w="2019" w:type="dxa"/>
          </w:tcPr>
          <w:p w14:paraId="4B22F24E" w14:textId="77777777" w:rsidR="00D836E6" w:rsidRPr="00D836E6" w:rsidRDefault="00D836E6" w:rsidP="00D836E6">
            <w:pPr>
              <w:rPr>
                <w:rFonts w:asciiTheme="majorHAnsi" w:hAnsiTheme="majorHAnsi" w:cstheme="majorHAnsi"/>
              </w:rPr>
            </w:pPr>
            <w:r w:rsidRPr="00D836E6">
              <w:rPr>
                <w:rFonts w:asciiTheme="majorHAnsi" w:hAnsiTheme="majorHAnsi" w:cstheme="majorHAnsi"/>
              </w:rPr>
              <w:t>Gippsland</w:t>
            </w:r>
          </w:p>
        </w:tc>
        <w:tc>
          <w:tcPr>
            <w:tcW w:w="2976" w:type="dxa"/>
          </w:tcPr>
          <w:p w14:paraId="16B67B39" w14:textId="77777777" w:rsidR="00D836E6" w:rsidRPr="00D836E6" w:rsidRDefault="00D836E6" w:rsidP="00D836E6">
            <w:pPr>
              <w:jc w:val="right"/>
              <w:rPr>
                <w:rFonts w:asciiTheme="majorHAnsi" w:hAnsiTheme="majorHAnsi" w:cstheme="majorHAnsi"/>
              </w:rPr>
            </w:pPr>
            <w:r w:rsidRPr="00D836E6">
              <w:rPr>
                <w:rFonts w:asciiTheme="majorHAnsi" w:hAnsiTheme="majorHAnsi" w:cstheme="majorHAnsi"/>
              </w:rPr>
              <w:t>2,268</w:t>
            </w:r>
          </w:p>
        </w:tc>
      </w:tr>
      <w:tr w:rsidR="00D836E6" w:rsidRPr="00D836E6" w14:paraId="57393711" w14:textId="77777777" w:rsidTr="00C2188B">
        <w:tc>
          <w:tcPr>
            <w:tcW w:w="2019" w:type="dxa"/>
          </w:tcPr>
          <w:p w14:paraId="6B48DEED" w14:textId="77777777" w:rsidR="00D836E6" w:rsidRPr="00D836E6" w:rsidRDefault="00D836E6" w:rsidP="00D836E6">
            <w:pPr>
              <w:rPr>
                <w:rFonts w:asciiTheme="majorHAnsi" w:hAnsiTheme="majorHAnsi" w:cstheme="majorHAnsi"/>
              </w:rPr>
            </w:pPr>
          </w:p>
        </w:tc>
        <w:tc>
          <w:tcPr>
            <w:tcW w:w="2976" w:type="dxa"/>
          </w:tcPr>
          <w:p w14:paraId="659D1B9D" w14:textId="77777777" w:rsidR="00D836E6" w:rsidRPr="00D836E6" w:rsidRDefault="00D836E6" w:rsidP="00D836E6">
            <w:pPr>
              <w:rPr>
                <w:rFonts w:asciiTheme="majorHAnsi" w:hAnsiTheme="majorHAnsi" w:cstheme="majorHAnsi"/>
              </w:rPr>
            </w:pPr>
          </w:p>
        </w:tc>
      </w:tr>
      <w:tr w:rsidR="00D836E6" w:rsidRPr="00D836E6" w14:paraId="69F03E70" w14:textId="77777777" w:rsidTr="00C2188B">
        <w:tc>
          <w:tcPr>
            <w:tcW w:w="2019" w:type="dxa"/>
          </w:tcPr>
          <w:p w14:paraId="490269A2" w14:textId="77777777" w:rsidR="00D836E6" w:rsidRPr="00D836E6" w:rsidRDefault="00D836E6" w:rsidP="00D836E6">
            <w:pPr>
              <w:rPr>
                <w:rFonts w:asciiTheme="majorHAnsi" w:hAnsiTheme="majorHAnsi" w:cstheme="majorHAnsi"/>
                <w:b/>
              </w:rPr>
            </w:pPr>
            <w:proofErr w:type="spellStart"/>
            <w:r w:rsidRPr="00D836E6">
              <w:rPr>
                <w:rFonts w:asciiTheme="majorHAnsi" w:hAnsiTheme="majorHAnsi" w:cstheme="majorHAnsi"/>
                <w:b/>
              </w:rPr>
              <w:t>Statewide</w:t>
            </w:r>
            <w:proofErr w:type="spellEnd"/>
            <w:r w:rsidRPr="00D836E6">
              <w:rPr>
                <w:rFonts w:asciiTheme="majorHAnsi" w:hAnsiTheme="majorHAnsi" w:cstheme="majorHAnsi"/>
                <w:b/>
              </w:rPr>
              <w:t xml:space="preserve"> total</w:t>
            </w:r>
          </w:p>
        </w:tc>
        <w:tc>
          <w:tcPr>
            <w:tcW w:w="2976" w:type="dxa"/>
          </w:tcPr>
          <w:p w14:paraId="7C9B3940" w14:textId="77777777" w:rsidR="00D836E6" w:rsidRPr="00D836E6" w:rsidRDefault="00D836E6" w:rsidP="00D836E6">
            <w:pPr>
              <w:jc w:val="right"/>
              <w:rPr>
                <w:rFonts w:asciiTheme="majorHAnsi" w:hAnsiTheme="majorHAnsi" w:cstheme="majorHAnsi"/>
                <w:b/>
              </w:rPr>
            </w:pPr>
            <w:r w:rsidRPr="00D836E6">
              <w:rPr>
                <w:rFonts w:asciiTheme="majorHAnsi" w:hAnsiTheme="majorHAnsi" w:cstheme="majorHAnsi"/>
                <w:b/>
              </w:rPr>
              <w:t>34,465</w:t>
            </w:r>
          </w:p>
        </w:tc>
      </w:tr>
    </w:tbl>
    <w:p w14:paraId="409847FF" w14:textId="77777777" w:rsidR="00D836E6" w:rsidRPr="00D836E6" w:rsidRDefault="00D836E6" w:rsidP="00D836E6"/>
    <w:p w14:paraId="2D0EDE66" w14:textId="77777777" w:rsidR="00D836E6" w:rsidRPr="00D836E6" w:rsidRDefault="00D836E6" w:rsidP="00D836E6"/>
    <w:p w14:paraId="2E76C3F3" w14:textId="77777777" w:rsidR="00D836E6" w:rsidRPr="00D836E6" w:rsidRDefault="00D836E6" w:rsidP="00D836E6">
      <w:r w:rsidRPr="00D836E6">
        <w:t xml:space="preserve">Given that there are no plans to cap ATCW numbers, ensuring the total take remains at sustainable levels, within the recommended quota, relies on further limiting take under the commercial quota. </w:t>
      </w:r>
    </w:p>
    <w:p w14:paraId="1D481367" w14:textId="77777777" w:rsidR="00D836E6" w:rsidRPr="00D836E6" w:rsidRDefault="00D836E6" w:rsidP="00D836E6"/>
    <w:p w14:paraId="711D0CE3" w14:textId="77777777" w:rsidR="00D836E6" w:rsidRPr="00D836E6" w:rsidRDefault="00D836E6" w:rsidP="00D836E6">
      <w:pPr>
        <w:spacing w:line="240" w:lineRule="auto"/>
      </w:pPr>
      <w:r w:rsidRPr="00D836E6">
        <w:t>The commercial quotas for this period have been calculated based on an assumption that levels of control under ATCW will occur at a similar rate to the past four years. Basing the assumption on only the previous four years of data, rather than a longer-term dataset, is appropriate given that numbers of kangaroos approved for control to date in 2019 are equivalent to the same time in the previous four years (i.e. higher than is typical for this time of year compared to longer-term numbers).</w:t>
      </w:r>
    </w:p>
    <w:p w14:paraId="028462B2" w14:textId="77777777" w:rsidR="00D836E6" w:rsidRPr="00D836E6" w:rsidRDefault="00D836E6" w:rsidP="00D836E6"/>
    <w:p w14:paraId="2BCAEE74" w14:textId="1FD3910F" w:rsidR="00D836E6" w:rsidRPr="00C23D35" w:rsidRDefault="009603E6" w:rsidP="00D836E6">
      <w:pPr>
        <w:rPr>
          <w:sz w:val="16"/>
          <w:szCs w:val="16"/>
        </w:rPr>
      </w:pPr>
      <w:r w:rsidRPr="00C23D35">
        <w:rPr>
          <w:sz w:val="16"/>
          <w:szCs w:val="16"/>
        </w:rPr>
        <w:t xml:space="preserve">*This schedule will be replaced in the </w:t>
      </w:r>
      <w:r w:rsidRPr="00C23D35">
        <w:rPr>
          <w:i/>
          <w:sz w:val="16"/>
          <w:szCs w:val="16"/>
        </w:rPr>
        <w:t>Victorian</w:t>
      </w:r>
      <w:r w:rsidRPr="00C23D35">
        <w:rPr>
          <w:sz w:val="16"/>
          <w:szCs w:val="16"/>
        </w:rPr>
        <w:t xml:space="preserve"> </w:t>
      </w:r>
      <w:r w:rsidRPr="00C23D35">
        <w:rPr>
          <w:i/>
          <w:sz w:val="16"/>
          <w:szCs w:val="16"/>
        </w:rPr>
        <w:t xml:space="preserve">Kangaroo Harvest Management Plan 2020 </w:t>
      </w:r>
      <w:r w:rsidRPr="00C23D35">
        <w:rPr>
          <w:sz w:val="16"/>
          <w:szCs w:val="16"/>
        </w:rPr>
        <w:t>with a schedule containing commercial quotas for 2020.</w:t>
      </w:r>
    </w:p>
    <w:p w14:paraId="232A9CEE" w14:textId="77777777" w:rsidR="00D836E6" w:rsidRPr="00D836E6" w:rsidRDefault="00D836E6" w:rsidP="00D836E6">
      <w:pPr>
        <w:spacing w:line="240" w:lineRule="auto"/>
      </w:pPr>
      <w:r w:rsidRPr="00D836E6">
        <w:t xml:space="preserve">The commercial quota calculations assume that additional ATCW control that was driven by the Kangaroo Pet Food Trial (KFPT) over the past four years will largely transfer across to the harvesting program. </w:t>
      </w:r>
    </w:p>
    <w:p w14:paraId="34D31733" w14:textId="77777777" w:rsidR="00D836E6" w:rsidRPr="00D836E6" w:rsidRDefault="00D836E6" w:rsidP="00D836E6">
      <w:pPr>
        <w:spacing w:line="240" w:lineRule="auto"/>
      </w:pPr>
    </w:p>
    <w:p w14:paraId="212DD6F9" w14:textId="77777777" w:rsidR="00D836E6" w:rsidRPr="00D836E6" w:rsidRDefault="00D836E6" w:rsidP="00D836E6">
      <w:r w:rsidRPr="00D836E6">
        <w:t>The proportion of the total quota allocated as commercial harvest quota may change in future once more is learned, through implementation, about transfer from the ATCW system to the harvest system. As noted under Objective 1, quotas will be monitored (and potentially adjusted) at quarterly intervals between October 2019 and December 2020.</w:t>
      </w:r>
    </w:p>
    <w:p w14:paraId="769CC0F5" w14:textId="77777777" w:rsidR="00D836E6" w:rsidRPr="00D836E6" w:rsidRDefault="00D836E6" w:rsidP="00D836E6"/>
    <w:p w14:paraId="76A3612D" w14:textId="77777777" w:rsidR="00D836E6" w:rsidRPr="00D836E6" w:rsidRDefault="00D836E6" w:rsidP="00D836E6">
      <w:pPr>
        <w:spacing w:line="240" w:lineRule="auto"/>
      </w:pPr>
    </w:p>
    <w:p w14:paraId="74D3E405" w14:textId="77777777" w:rsidR="00D836E6" w:rsidRPr="00D836E6" w:rsidRDefault="00D836E6" w:rsidP="00D836E6"/>
    <w:p w14:paraId="7FDF8A93" w14:textId="77777777" w:rsidR="00D836E6" w:rsidRPr="00D836E6" w:rsidRDefault="00D836E6" w:rsidP="00D836E6"/>
    <w:p w14:paraId="3DD425DC" w14:textId="77777777" w:rsidR="003636EA" w:rsidRPr="003636EA" w:rsidRDefault="003636EA" w:rsidP="00D836E6">
      <w:pPr>
        <w:pStyle w:val="BodyText"/>
      </w:pPr>
    </w:p>
    <w:sectPr w:rsidR="003636EA" w:rsidRPr="003636EA" w:rsidSect="00C2188B">
      <w:pgSz w:w="11907" w:h="16840" w:code="9"/>
      <w:pgMar w:top="2268" w:right="1134" w:bottom="1134" w:left="1134" w:header="284" w:footer="284" w:gutter="0"/>
      <w:cols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B7A17E" w14:textId="77777777" w:rsidR="006C69EC" w:rsidRDefault="006C69EC">
      <w:r>
        <w:separator/>
      </w:r>
    </w:p>
    <w:p w14:paraId="41BB12A0" w14:textId="77777777" w:rsidR="006C69EC" w:rsidRDefault="006C69EC"/>
  </w:endnote>
  <w:endnote w:type="continuationSeparator" w:id="0">
    <w:p w14:paraId="134F3295" w14:textId="77777777" w:rsidR="006C69EC" w:rsidRDefault="006C69EC">
      <w:r>
        <w:continuationSeparator/>
      </w:r>
    </w:p>
    <w:p w14:paraId="605427DD" w14:textId="77777777" w:rsidR="006C69EC" w:rsidRDefault="006C69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6C69EC" w14:paraId="44F5F2EA" w14:textId="77777777" w:rsidTr="00D83BD4">
      <w:trPr>
        <w:trHeight w:val="397"/>
      </w:trPr>
      <w:tc>
        <w:tcPr>
          <w:tcW w:w="340" w:type="dxa"/>
        </w:tcPr>
        <w:p w14:paraId="3E08BB4E" w14:textId="77777777" w:rsidR="006C69EC" w:rsidRPr="00D55628" w:rsidRDefault="006C69EC"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700683AA" w14:textId="77777777" w:rsidR="006C69EC" w:rsidRPr="00D55628" w:rsidRDefault="006C69EC" w:rsidP="00D55628">
          <w:pPr>
            <w:pStyle w:val="FooterEven"/>
          </w:pPr>
          <w:r w:rsidRPr="000A15E4">
            <w:rPr>
              <w:rStyle w:val="Bold"/>
            </w:rPr>
            <w:t>Title of document</w:t>
          </w:r>
          <w:r w:rsidRPr="00D55628">
            <w:t xml:space="preserve"> Subtitle</w:t>
          </w:r>
        </w:p>
      </w:tc>
    </w:tr>
  </w:tbl>
  <w:p w14:paraId="2A74D30D" w14:textId="77777777" w:rsidR="006C69EC" w:rsidRPr="008B6D45" w:rsidRDefault="006C69EC"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0F2E1" w14:textId="77777777" w:rsidR="006C69EC" w:rsidRDefault="006C69EC">
    <w:pPr>
      <w:pStyle w:val="Footer"/>
    </w:pPr>
    <w:r w:rsidRPr="00D55628">
      <w:rPr>
        <w:noProof/>
      </w:rPr>
      <mc:AlternateContent>
        <mc:Choice Requires="wps">
          <w:drawing>
            <wp:anchor distT="0" distB="0" distL="114300" distR="114300" simplePos="0" relativeHeight="251655168" behindDoc="1" locked="1" layoutInCell="1" allowOverlap="1" wp14:anchorId="76A4EF2D" wp14:editId="307878E6">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30CA5" w14:textId="5C253610" w:rsidR="006C69EC" w:rsidRPr="0001226A" w:rsidRDefault="006C69E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4EF2D" id="_x0000_t202" coordsize="21600,21600" o:spt="202" path="m,l,21600r21600,l21600,xe">
              <v:stroke joinstyle="miter"/>
              <v:path gradientshapeok="t" o:connecttype="rect"/>
            </v:shapetype>
            <v:shape id="Text Box 224" o:spid="_x0000_s1039" type="#_x0000_t202" alt="Title: Background Watermark Image" style="position:absolute;margin-left:0;margin-top:0;width:595.3pt;height:141.45pt;z-index:-25166131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14:paraId="26B30CA5" w14:textId="5C253610" w:rsidR="006C69EC" w:rsidRPr="0001226A" w:rsidRDefault="006C69E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C7266F9" w14:textId="77777777" w:rsidR="006C69EC" w:rsidRDefault="006C69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C1824" w14:textId="77777777" w:rsidR="006C69EC" w:rsidRDefault="006C69EC">
    <w:pPr>
      <w:pStyle w:val="Footer"/>
    </w:pPr>
    <w:r>
      <w:rPr>
        <w:noProof/>
      </w:rPr>
      <w:drawing>
        <wp:anchor distT="0" distB="0" distL="114300" distR="114300" simplePos="0" relativeHeight="251658240" behindDoc="1" locked="1" layoutInCell="1" allowOverlap="1" wp14:anchorId="18C2EA98" wp14:editId="08AE974C">
          <wp:simplePos x="0" y="0"/>
          <wp:positionH relativeFrom="page">
            <wp:align>left</wp:align>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1" layoutInCell="1" allowOverlap="1" wp14:anchorId="2CEEFC6D" wp14:editId="6756B5D1">
          <wp:simplePos x="0" y="0"/>
          <wp:positionH relativeFrom="page">
            <wp:align>right</wp:align>
          </wp:positionH>
          <wp:positionV relativeFrom="page">
            <wp:align>bottom</wp:align>
          </wp:positionV>
          <wp:extent cx="2527200" cy="1057955"/>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3120" behindDoc="1" locked="1" layoutInCell="1" allowOverlap="1" wp14:anchorId="0489F310" wp14:editId="3B3E6203">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9591C" w14:textId="77777777" w:rsidR="006C69EC" w:rsidRPr="00124E8F" w:rsidRDefault="006C69EC" w:rsidP="00124E8F">
    <w:pPr>
      <w:pStyle w:val="Footer"/>
    </w:pPr>
    <w:r w:rsidRPr="00D55628">
      <w:rPr>
        <w:noProof/>
      </w:rPr>
      <mc:AlternateContent>
        <mc:Choice Requires="wps">
          <w:drawing>
            <wp:anchor distT="0" distB="0" distL="114300" distR="114300" simplePos="0" relativeHeight="251656192" behindDoc="1" locked="1" layoutInCell="1" allowOverlap="1" wp14:anchorId="6342E594" wp14:editId="186E4C77">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DE3BE" w14:textId="4FB49A9D" w:rsidR="006C69EC" w:rsidRPr="0001226A" w:rsidRDefault="006C69E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42E594" id="_x0000_t202" coordsize="21600,21600" o:spt="202" path="m,l,21600r21600,l21600,xe">
              <v:stroke joinstyle="miter"/>
              <v:path gradientshapeok="t" o:connecttype="rect"/>
            </v:shapetype>
            <v:shape id="Text Box 225" o:spid="_x0000_s1040" type="#_x0000_t202" style="position:absolute;margin-left:0;margin-top:0;width:595.3pt;height:141.45pt;z-index:-2516602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14:paraId="0EBDE3BE" w14:textId="4FB49A9D" w:rsidR="006C69EC" w:rsidRPr="0001226A" w:rsidRDefault="006C69E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E84CA" w14:textId="77777777" w:rsidR="006C69EC" w:rsidRDefault="006C69EC">
    <w:pPr>
      <w:pStyle w:val="Footer"/>
    </w:pPr>
    <w:r w:rsidRPr="00D55628">
      <w:rPr>
        <w:noProof/>
      </w:rPr>
      <mc:AlternateContent>
        <mc:Choice Requires="wps">
          <w:drawing>
            <wp:anchor distT="0" distB="0" distL="114300" distR="114300" simplePos="0" relativeHeight="251654144" behindDoc="1" locked="1" layoutInCell="1" allowOverlap="1" wp14:anchorId="5A7821B5" wp14:editId="4DB20A99">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D1E49" w14:textId="30745268" w:rsidR="006C69EC" w:rsidRPr="0001226A" w:rsidRDefault="006C69E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7821B5" id="_x0000_t202" coordsize="21600,21600" o:spt="202" path="m,l,21600r21600,l21600,xe">
              <v:stroke joinstyle="miter"/>
              <v:path gradientshapeok="t" o:connecttype="rect"/>
            </v:shapetype>
            <v:shape id="_x0000_s1041" type="#_x0000_t202" alt="Title: Background Watermark Image" style="position:absolute;margin-left:0;margin-top:0;width:595.3pt;height:141.45pt;z-index:-2516623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R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gSvEUdQCAADnBQAADgAAAAAAAAAAAAAAAAAuAgAAZHJzL2Uyb0Rv&#10;Yy54bWxQSwECLQAUAAYACAAAACEANMVEztsAAAAGAQAADwAAAAAAAAAAAAAAAAAuBQAAZHJzL2Rv&#10;d25yZXYueG1sUEsFBgAAAAAEAAQA8wAAADYGAAAAAA==&#10;" filled="f" stroked="f">
              <v:textbox>
                <w:txbxContent>
                  <w:p w14:paraId="35AD1E49" w14:textId="30745268" w:rsidR="006C69EC" w:rsidRPr="0001226A" w:rsidRDefault="006C69E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0B79171F" w14:textId="77777777" w:rsidR="006C69EC" w:rsidRDefault="006C69E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C69EC" w14:paraId="1DD15C8A" w14:textId="77777777" w:rsidTr="00DD7238">
      <w:trPr>
        <w:trHeight w:val="397"/>
      </w:trPr>
      <w:tc>
        <w:tcPr>
          <w:tcW w:w="340" w:type="dxa"/>
        </w:tcPr>
        <w:p w14:paraId="247C7816" w14:textId="77777777" w:rsidR="006C69EC" w:rsidRPr="00D55628" w:rsidRDefault="006C69EC"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5617A0C2" w14:textId="548E62D5" w:rsidR="006C69EC" w:rsidRDefault="006C69EC"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Victorian Kangaroo Harvest Management Plan</w:t>
          </w:r>
          <w:r>
            <w:rPr>
              <w:rStyle w:val="Bold"/>
            </w:rPr>
            <w:fldChar w:fldCharType="end"/>
          </w:r>
        </w:p>
        <w:p w14:paraId="637F183A" w14:textId="41064A25" w:rsidR="006C69EC" w:rsidRPr="00810C40" w:rsidRDefault="00F47258" w:rsidP="00810C40">
          <w:pPr>
            <w:pStyle w:val="FooterEven"/>
          </w:pPr>
          <w:r>
            <w:fldChar w:fldCharType="begin"/>
          </w:r>
          <w:r>
            <w:instrText xml:space="preserve"> DOCPROPERTY  xFooterSubtitle  \* MERGEFORMAT </w:instrText>
          </w:r>
          <w:r>
            <w:fldChar w:fldCharType="separate"/>
          </w:r>
          <w:r w:rsidR="006C69EC">
            <w:t>2019</w:t>
          </w:r>
          <w:r>
            <w:fldChar w:fldCharType="end"/>
          </w:r>
        </w:p>
      </w:tc>
    </w:tr>
  </w:tbl>
  <w:p w14:paraId="03D7CA17" w14:textId="77777777" w:rsidR="006C69EC" w:rsidRDefault="006C69EC" w:rsidP="005949B0">
    <w:pPr>
      <w:pStyle w:val="FooterEven"/>
    </w:pPr>
    <w:r w:rsidRPr="00D55628">
      <w:rPr>
        <w:noProof/>
      </w:rPr>
      <mc:AlternateContent>
        <mc:Choice Requires="wps">
          <w:drawing>
            <wp:anchor distT="0" distB="0" distL="114300" distR="114300" simplePos="0" relativeHeight="251661312" behindDoc="1" locked="1" layoutInCell="1" allowOverlap="1" wp14:anchorId="63F1AB5E" wp14:editId="49482803">
              <wp:simplePos x="0" y="0"/>
              <wp:positionH relativeFrom="page">
                <wp:align>center</wp:align>
              </wp:positionH>
              <wp:positionV relativeFrom="page">
                <wp:align>center</wp:align>
              </wp:positionV>
              <wp:extent cx="7560000" cy="1796400"/>
              <wp:effectExtent l="0" t="0" r="0" b="0"/>
              <wp:wrapNone/>
              <wp:docPr id="2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73C08" w14:textId="460263BF" w:rsidR="006C69EC" w:rsidRPr="0001226A" w:rsidRDefault="006C69E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F1AB5E" id="_x0000_t202" coordsize="21600,21600" o:spt="202" path="m,l,21600r21600,l21600,xe">
              <v:stroke joinstyle="miter"/>
              <v:path gradientshapeok="t" o:connecttype="rect"/>
            </v:shapetype>
            <v:shape id="_x0000_s1042" type="#_x0000_t202" alt="Title: Background Watermark Image" style="position:absolute;margin-left:0;margin-top:0;width:595.3pt;height:141.45pt;z-index:-2516551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Epu1Q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qjCCNBO6jRA9sbtJR7FEUEUsZNC8YlLR5rJbeiRF+oYVAP9YhuO1ozm8Oh1wlA3fcAZvbwFrTg&#10;8qH7O1k8aiTkqqGiZjdKyaFhtAQOoX3pnz0dcbQF2QzvZQlu6dZIB7SvVGcTDClDgA61fDrVz8Zb&#10;gHE2mQbwYVTAWTiLpwQ21gdNjs97pc07JjtkFylWIBAHT3d32oxXj1esNyFz3rZgp0krXhgAc7SA&#10;c3hqz2wYrubf4yBez9dz4pFouvZIkGXeTb4i3jQPZ5PsMlutsvCH9RuSpOFlyYR1c9RfSP6svodO&#10;GJVzUqCWLS8tnA1Jq3qzahXaUdB/7r5DQs6u+S/DcPkCLq8ohREJllHs5dP5zCM5mXjxLJh7QRgv&#10;42lAYpLlLyndccH+nRIaUhxPosmopt9ys3U/FfuMG006DmpFLe9SPD9doonV4FqUrrSG8nZcn6XC&#10;hv+cCij3sdBOsVako1zNfrN3DXR5bISNLJ9AwkqCwECMMB1h0Uj1DaMBJk2K9dctVQyj9lZAG8Qh&#10;IXY0uQ2ZzCLYqPOTzfkJFQVApdhgNC5XZhxn217xugFPY+MJeQOtU3EnattjY1SHhoNp4rgdJp8d&#10;V+d7d+t5Pi9+Ag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LWwSm7VAgAA5wUAAA4AAAAAAAAAAAAAAAAALgIAAGRycy9lMm9E&#10;b2MueG1sUEsBAi0AFAAGAAgAAAAhADTFRM7bAAAABgEAAA8AAAAAAAAAAAAAAAAALwUAAGRycy9k&#10;b3ducmV2LnhtbFBLBQYAAAAABAAEAPMAAAA3BgAAAAA=&#10;" filled="f" stroked="f">
              <v:textbox>
                <w:txbxContent>
                  <w:p w14:paraId="0B473C08" w14:textId="460263BF" w:rsidR="006C69EC" w:rsidRPr="0001226A" w:rsidRDefault="006C69E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870916D" w14:textId="77777777" w:rsidR="006C69EC" w:rsidRPr="00B5221E" w:rsidRDefault="006C69EC"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C69EC" w14:paraId="6C319538" w14:textId="77777777" w:rsidTr="00DD7238">
      <w:trPr>
        <w:trHeight w:val="397"/>
      </w:trPr>
      <w:tc>
        <w:tcPr>
          <w:tcW w:w="9071" w:type="dxa"/>
        </w:tcPr>
        <w:p w14:paraId="2E97661E" w14:textId="123FBEE3" w:rsidR="006C69EC" w:rsidRDefault="006C69EC"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Victorian Kangaroo Harvest Management Plan</w:t>
          </w:r>
          <w:r>
            <w:rPr>
              <w:rStyle w:val="Bold"/>
            </w:rPr>
            <w:fldChar w:fldCharType="end"/>
          </w:r>
        </w:p>
        <w:p w14:paraId="013564B8" w14:textId="0F779A4C" w:rsidR="006C69EC" w:rsidRPr="00CB1FB7" w:rsidRDefault="00F47258" w:rsidP="00810C40">
          <w:pPr>
            <w:pStyle w:val="FooterOdd"/>
            <w:rPr>
              <w:b/>
            </w:rPr>
          </w:pPr>
          <w:r>
            <w:fldChar w:fldCharType="begin"/>
          </w:r>
          <w:r>
            <w:instrText xml:space="preserve"> DOCPROPERTY  xFooterSubtitle  \* MERGEFORMAT </w:instrText>
          </w:r>
          <w:r>
            <w:fldChar w:fldCharType="separate"/>
          </w:r>
          <w:r w:rsidR="006C69EC">
            <w:t>2019</w:t>
          </w:r>
          <w:r>
            <w:fldChar w:fldCharType="end"/>
          </w:r>
        </w:p>
      </w:tc>
      <w:tc>
        <w:tcPr>
          <w:tcW w:w="340" w:type="dxa"/>
        </w:tcPr>
        <w:p w14:paraId="786595D2" w14:textId="77777777" w:rsidR="006C69EC" w:rsidRPr="00D55628" w:rsidRDefault="006C69EC"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45367B5B" w14:textId="77777777" w:rsidR="006C69EC" w:rsidRDefault="006C69EC">
    <w:pPr>
      <w:pStyle w:val="Footer"/>
    </w:pPr>
    <w:r w:rsidRPr="00D55628">
      <w:rPr>
        <w:noProof/>
      </w:rPr>
      <mc:AlternateContent>
        <mc:Choice Requires="wps">
          <w:drawing>
            <wp:anchor distT="0" distB="0" distL="114300" distR="114300" simplePos="0" relativeHeight="251659264" behindDoc="1" locked="1" layoutInCell="1" allowOverlap="1" wp14:anchorId="7033E662" wp14:editId="121A4201">
              <wp:simplePos x="0" y="0"/>
              <wp:positionH relativeFrom="page">
                <wp:align>center</wp:align>
              </wp:positionH>
              <wp:positionV relativeFrom="page">
                <wp:align>center</wp:align>
              </wp:positionV>
              <wp:extent cx="7560000" cy="1796400"/>
              <wp:effectExtent l="0" t="0" r="0" b="0"/>
              <wp:wrapNone/>
              <wp:docPr id="1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AF2A7" w14:textId="3780C4D9" w:rsidR="006C69EC" w:rsidRPr="0001226A" w:rsidRDefault="006C69E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3E662" id="_x0000_t202" coordsize="21600,21600" o:spt="202" path="m,l,21600r21600,l21600,xe">
              <v:stroke joinstyle="miter"/>
              <v:path gradientshapeok="t" o:connecttype="rect"/>
            </v:shapetype>
            <v:shape id="_x0000_s1043" type="#_x0000_t202" alt="Title: Background Watermark Image" style="position:absolute;margin-left:0;margin-top:0;width:595.3pt;height:141.45pt;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AKR0wIAAOcFAAAOAAAAZHJzL2Uyb0RvYy54bWysVMlu2zAQvRfoPxC8K1pKLxIiB7FlFQHS&#10;BUiKnmmJkohIpErSlpOi/94hZTtOigJFWx0Ecmb4Znszl1f7rkU7pjSXIsXhRYARE4UsuahT/OU+&#10;9+YYaUNFSVspWIofmcZXi7dvLoc+YZFsZFsyhQBE6GToU9wY0ye+r4uGdVRfyJ4JUFZSddTAVdV+&#10;qegA6F3rR0Ew9Qepyl7JgmkN0mxU4oXDrypWmE9VpZlBbYohNuP+yv039u8vLmlSK9o3vDiEQf8i&#10;io5yAU5PUBk1FG0V/wWq44WSWlbmopCdL6uKF8zlANmEwats7hraM5cLFEf3pzLp/wdbfNx9VoiX&#10;0Dsoj6Ad9Oie7Q1ayj2KIgIl46YF4ZIWD7WSW1Gir9Qw6Id6QDcdrZmt4dDrBKDuegAze3gLeK4e&#10;ur+VxYNGQq4aKmp2rZQcGkZLyCG0L/2zpyOOtiCb4YMswS3dGumA9pXqbIGhZAjQIdjHU/9svAUI&#10;Z5NpAB9GBejCWTwlcLE+aHJ83itt3jPZIXtIsQKCOHi6u9VmND2aWG9C5rxtQU6TVrwQAOYoAefw&#10;1OpsGK7n3+MgXs/Xc+KRaLr2SJBl3nW+It40D2eT7F22WmXhD+s3JEnDy5IJ6+bIv5D8WX8PkzAy&#10;58RALVteWjgbklb1ZtUqtKPA/9x9h4Kcmfkvw3D1glxepRRGJFhGsZdP5zOP5GTixbNg7gVhvIyn&#10;AYlJlr9M6ZYL9u8poSHF8SSajGz6bW6276dmn+VGk44DW1HLuxTPT0Y0sRxci9K11lDejuezUtjw&#10;n0sB7T422jHWknSkq9lv9m6AyHEQNrJ8BAorCQQDMsJ2hEMj1RNGA2yaFOtvW6oYRu2NgDGIQ0LA&#10;zLgLmcwiuKhzzeZcQ0UBUCk2GI3HlRnX2bZXvG7A0zh4Ql7D6FTckdrO2BjVYeBgm7jcDpvPrqvz&#10;u7N63s+LnwA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AqrAKR0wIAAOcFAAAOAAAAAAAAAAAAAAAAAC4CAABkcnMvZTJvRG9j&#10;LnhtbFBLAQItABQABgAIAAAAIQA0xUTO2wAAAAYBAAAPAAAAAAAAAAAAAAAAAC0FAABkcnMvZG93&#10;bnJldi54bWxQSwUGAAAAAAQABADzAAAANQYAAAAA&#10;" filled="f" stroked="f">
              <v:textbox>
                <w:txbxContent>
                  <w:p w14:paraId="182AF2A7" w14:textId="3780C4D9" w:rsidR="006C69EC" w:rsidRPr="0001226A" w:rsidRDefault="006C69E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6272F32" w14:textId="77777777" w:rsidR="006C69EC" w:rsidRDefault="006C69E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DB3B5" w14:textId="77777777" w:rsidR="006C69EC" w:rsidRDefault="006C69EC">
    <w:pPr>
      <w:pStyle w:val="Footer"/>
    </w:pPr>
    <w:r w:rsidRPr="00D55628">
      <w:rPr>
        <w:noProof/>
      </w:rPr>
      <mc:AlternateContent>
        <mc:Choice Requires="wps">
          <w:drawing>
            <wp:anchor distT="0" distB="0" distL="114300" distR="114300" simplePos="0" relativeHeight="251660288" behindDoc="1" locked="1" layoutInCell="1" allowOverlap="1" wp14:anchorId="1462D258" wp14:editId="2E2C335E">
              <wp:simplePos x="0" y="0"/>
              <wp:positionH relativeFrom="page">
                <wp:align>center</wp:align>
              </wp:positionH>
              <wp:positionV relativeFrom="page">
                <wp:align>center</wp:align>
              </wp:positionV>
              <wp:extent cx="7560000" cy="1796400"/>
              <wp:effectExtent l="0" t="0" r="0" b="0"/>
              <wp:wrapNone/>
              <wp:docPr id="13"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1F022" w14:textId="178BE059" w:rsidR="006C69EC" w:rsidRPr="0001226A" w:rsidRDefault="006C69E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62D258" id="_x0000_t202" coordsize="21600,21600" o:spt="202" path="m,l,21600r21600,l21600,xe">
              <v:stroke joinstyle="miter"/>
              <v:path gradientshapeok="t" o:connecttype="rect"/>
            </v:shapetype>
            <v:shape id="_x0000_s1044" type="#_x0000_t202" alt="Title: Background Watermark Image" style="position:absolute;margin-left:0;margin-top:0;width:595.3pt;height:141.45pt;z-index:-2516561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X8m1Q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JdTuEiNBO6jRA9sbtJR7FEUTSBk3LRiXtHisldyKEn2hhkE91CO67WjNbA6HXicAdd8DmNnDW8Bz&#10;+dD9nSweNRJy1VBRsxul5NAwWgKH0L70z56OONqCbIb3sgS3dGukA9pXqrMJhpQhQIdaPp3qZ+Mt&#10;wDibTAP4MCrgLJzFUwIb64Mmx+e90uYdkx2yixQrEIiDp7s7bcarxyvWm5A5b1uw06QVLwyAOVrA&#10;OTy1ZzYMV/PvcRCv5+s58Ug0XXskyDLvJl8Rb5qHs0l2ma1WWfjD+g1J0vCyZMK6OeovJH9W30Mn&#10;jMo5KVDLlpcWzoakVb1ZtQrtKOg/d98hIWfX/JdhuHwBl1eUwogEyyj28ul85pGcTLx4Fsy9IIyX&#10;8TQgMcnyl5TuuGD/TgkNKY4nIERH57fcbN1PxT7jRpOOg1pRy7sUz0+XaGI1uBalK62hvB3XZ6mw&#10;4T+nAsp9LLRTrBXpKFez3+xdA02OjbCR5RNIWEkQGIgRpiMsGqm+YTTApEmx/rqlimHU3gpogzgk&#10;xI4mtyGTWQQbdX6yOT+hogCoFBuMxuXKjONs2yteN+BpbDwhb6B1Ku5EbXtsjOrQcDBNHLfD5LPj&#10;6nzvbj3P58VPA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JbpfybVAgAA5wUAAA4AAAAAAAAAAAAAAAAALgIAAGRycy9lMm9E&#10;b2MueG1sUEsBAi0AFAAGAAgAAAAhADTFRM7bAAAABgEAAA8AAAAAAAAAAAAAAAAALwUAAGRycy9k&#10;b3ducmV2LnhtbFBLBQYAAAAABAAEAPMAAAA3BgAAAAA=&#10;" filled="f" stroked="f">
              <v:textbox>
                <w:txbxContent>
                  <w:p w14:paraId="50A1F022" w14:textId="178BE059" w:rsidR="006C69EC" w:rsidRPr="0001226A" w:rsidRDefault="006C69E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11C400D2" w14:textId="77777777" w:rsidR="006C69EC" w:rsidRDefault="006C69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22A9AB" w14:textId="77777777" w:rsidR="006C69EC" w:rsidRPr="008F5280" w:rsidRDefault="006C69EC" w:rsidP="008F5280">
      <w:pPr>
        <w:pStyle w:val="FootnoteSeparator"/>
      </w:pPr>
    </w:p>
  </w:footnote>
  <w:footnote w:type="continuationSeparator" w:id="0">
    <w:p w14:paraId="0EFDE1FA" w14:textId="77777777" w:rsidR="006C69EC" w:rsidRDefault="006C69EC" w:rsidP="008F5280">
      <w:pPr>
        <w:pStyle w:val="FootnoteSeparator"/>
      </w:pPr>
    </w:p>
    <w:p w14:paraId="3CD2DCF5" w14:textId="77777777" w:rsidR="006C69EC" w:rsidRDefault="006C69EC"/>
  </w:footnote>
  <w:footnote w:type="continuationNotice" w:id="1">
    <w:p w14:paraId="67EE2EA2" w14:textId="77777777" w:rsidR="006C69EC" w:rsidRDefault="006C69EC" w:rsidP="00D55628"/>
    <w:p w14:paraId="377FE41B" w14:textId="77777777" w:rsidR="006C69EC" w:rsidRDefault="006C69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93537" w14:textId="77777777" w:rsidR="006C69EC" w:rsidRDefault="006C69EC" w:rsidP="009C64FA">
    <w:pPr>
      <w:pStyle w:val="Header"/>
    </w:pPr>
  </w:p>
  <w:p w14:paraId="2F5B5D3E" w14:textId="77777777" w:rsidR="006C69EC" w:rsidRPr="00393205" w:rsidRDefault="006C69EC"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C6421" w14:textId="77777777" w:rsidR="006C69EC" w:rsidRDefault="006C69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9599E" w14:textId="2924B8F1" w:rsidR="006C69EC" w:rsidRDefault="006C69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A3BF2" w14:textId="77777777" w:rsidR="006C69EC" w:rsidRDefault="006C69E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4AE6B" w14:textId="55EB0F83" w:rsidR="006C69EC" w:rsidRDefault="006C69EC" w:rsidP="009C64FA">
    <w:pPr>
      <w:pStyle w:val="Header"/>
    </w:pPr>
  </w:p>
  <w:p w14:paraId="251433E9" w14:textId="77777777" w:rsidR="006C69EC" w:rsidRPr="00393205" w:rsidRDefault="006C69EC" w:rsidP="003932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305A7" w14:textId="77777777" w:rsidR="006C69EC" w:rsidRDefault="006C69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CDDC2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41C13F9B"/>
    <w:multiLevelType w:val="hybridMultilevel"/>
    <w:tmpl w:val="35C2C85A"/>
    <w:lvl w:ilvl="0" w:tplc="2806C5A0">
      <w:start w:val="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D545EC4"/>
    <w:multiLevelType w:val="multilevel"/>
    <w:tmpl w:val="A240D842"/>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6"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18" w15:restartNumberingAfterBreak="0">
    <w:nsid w:val="747A3747"/>
    <w:multiLevelType w:val="hybridMultilevel"/>
    <w:tmpl w:val="BA6A2A60"/>
    <w:lvl w:ilvl="0" w:tplc="2BC446F2">
      <w:start w:val="1"/>
      <w:numFmt w:val="decimal"/>
      <w:lvlText w:val="%1."/>
      <w:lvlJc w:val="left"/>
      <w:pPr>
        <w:tabs>
          <w:tab w:val="num" w:pos="720"/>
        </w:tabs>
        <w:ind w:left="720" w:hanging="360"/>
      </w:pPr>
    </w:lvl>
    <w:lvl w:ilvl="1" w:tplc="423A0646" w:tentative="1">
      <w:start w:val="1"/>
      <w:numFmt w:val="decimal"/>
      <w:lvlText w:val="%2."/>
      <w:lvlJc w:val="left"/>
      <w:pPr>
        <w:tabs>
          <w:tab w:val="num" w:pos="1440"/>
        </w:tabs>
        <w:ind w:left="1440" w:hanging="360"/>
      </w:pPr>
    </w:lvl>
    <w:lvl w:ilvl="2" w:tplc="2B32A608" w:tentative="1">
      <w:start w:val="1"/>
      <w:numFmt w:val="decimal"/>
      <w:lvlText w:val="%3."/>
      <w:lvlJc w:val="left"/>
      <w:pPr>
        <w:tabs>
          <w:tab w:val="num" w:pos="2160"/>
        </w:tabs>
        <w:ind w:left="2160" w:hanging="360"/>
      </w:pPr>
    </w:lvl>
    <w:lvl w:ilvl="3" w:tplc="1DE428C0" w:tentative="1">
      <w:start w:val="1"/>
      <w:numFmt w:val="decimal"/>
      <w:lvlText w:val="%4."/>
      <w:lvlJc w:val="left"/>
      <w:pPr>
        <w:tabs>
          <w:tab w:val="num" w:pos="2880"/>
        </w:tabs>
        <w:ind w:left="2880" w:hanging="360"/>
      </w:pPr>
    </w:lvl>
    <w:lvl w:ilvl="4" w:tplc="CC22F158" w:tentative="1">
      <w:start w:val="1"/>
      <w:numFmt w:val="decimal"/>
      <w:lvlText w:val="%5."/>
      <w:lvlJc w:val="left"/>
      <w:pPr>
        <w:tabs>
          <w:tab w:val="num" w:pos="3600"/>
        </w:tabs>
        <w:ind w:left="3600" w:hanging="360"/>
      </w:pPr>
    </w:lvl>
    <w:lvl w:ilvl="5" w:tplc="7CC03FE4" w:tentative="1">
      <w:start w:val="1"/>
      <w:numFmt w:val="decimal"/>
      <w:lvlText w:val="%6."/>
      <w:lvlJc w:val="left"/>
      <w:pPr>
        <w:tabs>
          <w:tab w:val="num" w:pos="4320"/>
        </w:tabs>
        <w:ind w:left="4320" w:hanging="360"/>
      </w:pPr>
    </w:lvl>
    <w:lvl w:ilvl="6" w:tplc="918AF526" w:tentative="1">
      <w:start w:val="1"/>
      <w:numFmt w:val="decimal"/>
      <w:lvlText w:val="%7."/>
      <w:lvlJc w:val="left"/>
      <w:pPr>
        <w:tabs>
          <w:tab w:val="num" w:pos="5040"/>
        </w:tabs>
        <w:ind w:left="5040" w:hanging="360"/>
      </w:pPr>
    </w:lvl>
    <w:lvl w:ilvl="7" w:tplc="7EB4548A" w:tentative="1">
      <w:start w:val="1"/>
      <w:numFmt w:val="decimal"/>
      <w:lvlText w:val="%8."/>
      <w:lvlJc w:val="left"/>
      <w:pPr>
        <w:tabs>
          <w:tab w:val="num" w:pos="5760"/>
        </w:tabs>
        <w:ind w:left="5760" w:hanging="360"/>
      </w:pPr>
    </w:lvl>
    <w:lvl w:ilvl="8" w:tplc="9772A0A0" w:tentative="1">
      <w:start w:val="1"/>
      <w:numFmt w:val="decimal"/>
      <w:lvlText w:val="%9."/>
      <w:lvlJc w:val="left"/>
      <w:pPr>
        <w:tabs>
          <w:tab w:val="num" w:pos="6480"/>
        </w:tabs>
        <w:ind w:left="6480" w:hanging="360"/>
      </w:pPr>
    </w:lvl>
  </w:abstractNum>
  <w:abstractNum w:abstractNumId="19"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0" w15:restartNumberingAfterBreak="0">
    <w:nsid w:val="7A445562"/>
    <w:multiLevelType w:val="hybridMultilevel"/>
    <w:tmpl w:val="9418D1F6"/>
    <w:lvl w:ilvl="0" w:tplc="F8E8A4BA">
      <w:start w:val="1"/>
      <w:numFmt w:val="decimal"/>
      <w:lvlText w:val="%1."/>
      <w:lvlJc w:val="left"/>
      <w:pPr>
        <w:ind w:left="360" w:hanging="360"/>
      </w:pPr>
      <w:rPr>
        <w:rFonts w:ascii="Arial" w:hAnsi="Arial" w:cs="Arial" w:hint="default"/>
        <w:i w:val="0"/>
        <w:color w:val="auto"/>
        <w:sz w:val="20"/>
        <w:szCs w:val="20"/>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C761305"/>
    <w:multiLevelType w:val="multilevel"/>
    <w:tmpl w:val="2EE809FA"/>
    <w:lvl w:ilvl="0">
      <w:start w:val="1"/>
      <w:numFmt w:val="decimal"/>
      <w:pStyle w:val="Numberedheading1"/>
      <w:lvlText w:val="%1."/>
      <w:lvlJc w:val="left"/>
      <w:pPr>
        <w:ind w:left="360" w:hanging="360"/>
      </w:pPr>
    </w:lvl>
    <w:lvl w:ilvl="1">
      <w:start w:val="1"/>
      <w:numFmt w:val="decimal"/>
      <w:pStyle w:val="Numbered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16"/>
  </w:num>
  <w:num w:numId="3">
    <w:abstractNumId w:val="14"/>
  </w:num>
  <w:num w:numId="4">
    <w:abstractNumId w:val="19"/>
  </w:num>
  <w:num w:numId="5">
    <w:abstractNumId w:val="5"/>
  </w:num>
  <w:num w:numId="6">
    <w:abstractNumId w:val="2"/>
  </w:num>
  <w:num w:numId="7">
    <w:abstractNumId w:val="0"/>
  </w:num>
  <w:num w:numId="8">
    <w:abstractNumId w:val="17"/>
  </w:num>
  <w:num w:numId="9">
    <w:abstractNumId w:val="3"/>
  </w:num>
  <w:num w:numId="10">
    <w:abstractNumId w:val="6"/>
  </w:num>
  <w:num w:numId="11">
    <w:abstractNumId w:val="4"/>
  </w:num>
  <w:num w:numId="12">
    <w:abstractNumId w:val="10"/>
  </w:num>
  <w:num w:numId="13">
    <w:abstractNumId w:val="11"/>
  </w:num>
  <w:num w:numId="14">
    <w:abstractNumId w:val="21"/>
  </w:num>
  <w:num w:numId="15">
    <w:abstractNumId w:val="18"/>
  </w:num>
  <w:num w:numId="16">
    <w:abstractNumId w:val="9"/>
  </w:num>
  <w:num w:numId="17">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GB" w:vendorID="64" w:dllVersion="0" w:nlCheck="1" w:checkStyle="0"/>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8193"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None"/>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Environment"/>
    <w:docVar w:name="TOC" w:val="True"/>
    <w:docVar w:name="TOCNew" w:val="True"/>
    <w:docVar w:name="Version" w:val="3"/>
  </w:docVars>
  <w:rsids>
    <w:rsidRoot w:val="00D836E6"/>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07E9F"/>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C23"/>
    <w:rsid w:val="00014E03"/>
    <w:rsid w:val="00014E15"/>
    <w:rsid w:val="00015BB6"/>
    <w:rsid w:val="000161D6"/>
    <w:rsid w:val="00016478"/>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2A3"/>
    <w:rsid w:val="000323E0"/>
    <w:rsid w:val="000323EF"/>
    <w:rsid w:val="0003294B"/>
    <w:rsid w:val="00032BE8"/>
    <w:rsid w:val="00032D71"/>
    <w:rsid w:val="00033137"/>
    <w:rsid w:val="00033178"/>
    <w:rsid w:val="00033331"/>
    <w:rsid w:val="00033A8A"/>
    <w:rsid w:val="0003418D"/>
    <w:rsid w:val="0003451C"/>
    <w:rsid w:val="00034E46"/>
    <w:rsid w:val="00035139"/>
    <w:rsid w:val="00035163"/>
    <w:rsid w:val="00035168"/>
    <w:rsid w:val="000351EF"/>
    <w:rsid w:val="00035B4E"/>
    <w:rsid w:val="00035BAD"/>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971"/>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883"/>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2449"/>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41A"/>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344"/>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DCF"/>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19D"/>
    <w:rsid w:val="00146CDE"/>
    <w:rsid w:val="0014701F"/>
    <w:rsid w:val="001470F1"/>
    <w:rsid w:val="001474AE"/>
    <w:rsid w:val="001474D5"/>
    <w:rsid w:val="00147B75"/>
    <w:rsid w:val="00147B9C"/>
    <w:rsid w:val="00147EC2"/>
    <w:rsid w:val="00150172"/>
    <w:rsid w:val="001501A0"/>
    <w:rsid w:val="00150BC2"/>
    <w:rsid w:val="00150DCB"/>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605"/>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6B14"/>
    <w:rsid w:val="00197033"/>
    <w:rsid w:val="0019725F"/>
    <w:rsid w:val="00197717"/>
    <w:rsid w:val="001977C0"/>
    <w:rsid w:val="00197F7F"/>
    <w:rsid w:val="001A016B"/>
    <w:rsid w:val="001A0827"/>
    <w:rsid w:val="001A09DA"/>
    <w:rsid w:val="001A0CBB"/>
    <w:rsid w:val="001A0EF8"/>
    <w:rsid w:val="001A13E9"/>
    <w:rsid w:val="001A150E"/>
    <w:rsid w:val="001A18D2"/>
    <w:rsid w:val="001A245B"/>
    <w:rsid w:val="001A25AC"/>
    <w:rsid w:val="001A37A6"/>
    <w:rsid w:val="001A3CD5"/>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C1A"/>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039"/>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1B1"/>
    <w:rsid w:val="001C7813"/>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205"/>
    <w:rsid w:val="001F4435"/>
    <w:rsid w:val="001F4FA9"/>
    <w:rsid w:val="001F548A"/>
    <w:rsid w:val="001F552F"/>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88B"/>
    <w:rsid w:val="00207D4E"/>
    <w:rsid w:val="00207ED2"/>
    <w:rsid w:val="00210464"/>
    <w:rsid w:val="002104A5"/>
    <w:rsid w:val="002104FF"/>
    <w:rsid w:val="00210D74"/>
    <w:rsid w:val="00211046"/>
    <w:rsid w:val="0021104A"/>
    <w:rsid w:val="002112B2"/>
    <w:rsid w:val="00211AE6"/>
    <w:rsid w:val="00211FE8"/>
    <w:rsid w:val="00212CB6"/>
    <w:rsid w:val="00212DA6"/>
    <w:rsid w:val="00213289"/>
    <w:rsid w:val="0021343A"/>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04"/>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88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AFF"/>
    <w:rsid w:val="00271B90"/>
    <w:rsid w:val="00271BC9"/>
    <w:rsid w:val="00272039"/>
    <w:rsid w:val="00272184"/>
    <w:rsid w:val="00272283"/>
    <w:rsid w:val="0027244F"/>
    <w:rsid w:val="0027300A"/>
    <w:rsid w:val="00273651"/>
    <w:rsid w:val="0027369B"/>
    <w:rsid w:val="0027393A"/>
    <w:rsid w:val="00273DB4"/>
    <w:rsid w:val="00273DE1"/>
    <w:rsid w:val="00273FD5"/>
    <w:rsid w:val="00273FDB"/>
    <w:rsid w:val="0027492F"/>
    <w:rsid w:val="00274F3B"/>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EEC"/>
    <w:rsid w:val="0028111A"/>
    <w:rsid w:val="002815BC"/>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3D1"/>
    <w:rsid w:val="0029046B"/>
    <w:rsid w:val="002905D9"/>
    <w:rsid w:val="00290935"/>
    <w:rsid w:val="002913D6"/>
    <w:rsid w:val="002914D3"/>
    <w:rsid w:val="00291BB4"/>
    <w:rsid w:val="00291DED"/>
    <w:rsid w:val="002925DE"/>
    <w:rsid w:val="00292C66"/>
    <w:rsid w:val="0029318B"/>
    <w:rsid w:val="00293241"/>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017"/>
    <w:rsid w:val="002A13AD"/>
    <w:rsid w:val="002A2754"/>
    <w:rsid w:val="002A289B"/>
    <w:rsid w:val="002A307B"/>
    <w:rsid w:val="002A314B"/>
    <w:rsid w:val="002A36DE"/>
    <w:rsid w:val="002A38F1"/>
    <w:rsid w:val="002A3D58"/>
    <w:rsid w:val="002A3DA4"/>
    <w:rsid w:val="002A3FAF"/>
    <w:rsid w:val="002A4235"/>
    <w:rsid w:val="002A4489"/>
    <w:rsid w:val="002A4523"/>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529"/>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562"/>
    <w:rsid w:val="002D1D09"/>
    <w:rsid w:val="002D1E0C"/>
    <w:rsid w:val="002D1EEC"/>
    <w:rsid w:val="002D1F56"/>
    <w:rsid w:val="002D212B"/>
    <w:rsid w:val="002D23E1"/>
    <w:rsid w:val="002D23FC"/>
    <w:rsid w:val="002D27CA"/>
    <w:rsid w:val="002D3014"/>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CE0"/>
    <w:rsid w:val="002F4FB6"/>
    <w:rsid w:val="002F5200"/>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DED"/>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BAA"/>
    <w:rsid w:val="00342C49"/>
    <w:rsid w:val="00342D06"/>
    <w:rsid w:val="003433B9"/>
    <w:rsid w:val="00343B7B"/>
    <w:rsid w:val="003440FE"/>
    <w:rsid w:val="003442E9"/>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785"/>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8C3"/>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1FF7"/>
    <w:rsid w:val="00382150"/>
    <w:rsid w:val="00382225"/>
    <w:rsid w:val="003823DC"/>
    <w:rsid w:val="0038300B"/>
    <w:rsid w:val="003832A8"/>
    <w:rsid w:val="003833EC"/>
    <w:rsid w:val="00383499"/>
    <w:rsid w:val="00383D60"/>
    <w:rsid w:val="00383FA3"/>
    <w:rsid w:val="0038434D"/>
    <w:rsid w:val="003845A7"/>
    <w:rsid w:val="003846E5"/>
    <w:rsid w:val="0038564F"/>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22"/>
    <w:rsid w:val="003B12B7"/>
    <w:rsid w:val="003B148C"/>
    <w:rsid w:val="003B1774"/>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39"/>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5F52"/>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461D"/>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44F5"/>
    <w:rsid w:val="003F46DB"/>
    <w:rsid w:val="003F4A93"/>
    <w:rsid w:val="003F4DE2"/>
    <w:rsid w:val="003F4E79"/>
    <w:rsid w:val="003F524E"/>
    <w:rsid w:val="003F5506"/>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8E7"/>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DE4"/>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4C2C"/>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97C"/>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7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5209"/>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2EB"/>
    <w:rsid w:val="00487851"/>
    <w:rsid w:val="004879B6"/>
    <w:rsid w:val="00487EC0"/>
    <w:rsid w:val="00487EC7"/>
    <w:rsid w:val="00490F9B"/>
    <w:rsid w:val="00491465"/>
    <w:rsid w:val="0049165E"/>
    <w:rsid w:val="0049180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4AB"/>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FA5"/>
    <w:rsid w:val="004C0346"/>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96E"/>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AEF"/>
    <w:rsid w:val="004E6F7C"/>
    <w:rsid w:val="004E78D9"/>
    <w:rsid w:val="004E7C88"/>
    <w:rsid w:val="004E7CCE"/>
    <w:rsid w:val="004E7E5F"/>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E9F"/>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196"/>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DE5"/>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0DF"/>
    <w:rsid w:val="00552423"/>
    <w:rsid w:val="005530FE"/>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4D88"/>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0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42"/>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5A5"/>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1FD0"/>
    <w:rsid w:val="005D2102"/>
    <w:rsid w:val="005D2885"/>
    <w:rsid w:val="005D395A"/>
    <w:rsid w:val="005D3E83"/>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D33"/>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A21"/>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B4D"/>
    <w:rsid w:val="00614254"/>
    <w:rsid w:val="00614317"/>
    <w:rsid w:val="0061433C"/>
    <w:rsid w:val="006143BD"/>
    <w:rsid w:val="0061440E"/>
    <w:rsid w:val="0061445B"/>
    <w:rsid w:val="0061447C"/>
    <w:rsid w:val="006146B5"/>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A54"/>
    <w:rsid w:val="00634E22"/>
    <w:rsid w:val="006357F6"/>
    <w:rsid w:val="00635893"/>
    <w:rsid w:val="00635A9E"/>
    <w:rsid w:val="00635C17"/>
    <w:rsid w:val="00635FEF"/>
    <w:rsid w:val="00636354"/>
    <w:rsid w:val="00636447"/>
    <w:rsid w:val="00636998"/>
    <w:rsid w:val="00636A17"/>
    <w:rsid w:val="0063703B"/>
    <w:rsid w:val="006378C4"/>
    <w:rsid w:val="00640E50"/>
    <w:rsid w:val="00640EC7"/>
    <w:rsid w:val="00641975"/>
    <w:rsid w:val="00641FE4"/>
    <w:rsid w:val="006421A8"/>
    <w:rsid w:val="00642290"/>
    <w:rsid w:val="006423EC"/>
    <w:rsid w:val="00642B49"/>
    <w:rsid w:val="00642E73"/>
    <w:rsid w:val="006430E4"/>
    <w:rsid w:val="00643126"/>
    <w:rsid w:val="006434FB"/>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7D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196"/>
    <w:rsid w:val="00674720"/>
    <w:rsid w:val="00674C30"/>
    <w:rsid w:val="00675203"/>
    <w:rsid w:val="00675E8D"/>
    <w:rsid w:val="006760A1"/>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1A"/>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220"/>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BF"/>
    <w:rsid w:val="006A2DEE"/>
    <w:rsid w:val="006A3236"/>
    <w:rsid w:val="006A3398"/>
    <w:rsid w:val="006A396B"/>
    <w:rsid w:val="006A3A4C"/>
    <w:rsid w:val="006A3A96"/>
    <w:rsid w:val="006A4025"/>
    <w:rsid w:val="006A40D7"/>
    <w:rsid w:val="006A4700"/>
    <w:rsid w:val="006A4C45"/>
    <w:rsid w:val="006A4D08"/>
    <w:rsid w:val="006A4D41"/>
    <w:rsid w:val="006A4F24"/>
    <w:rsid w:val="006A5AFF"/>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2"/>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69EC"/>
    <w:rsid w:val="006C6DB8"/>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47F"/>
    <w:rsid w:val="006F7562"/>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5C91"/>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9B"/>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8EA"/>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6D9"/>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78"/>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2EA8"/>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488"/>
    <w:rsid w:val="007A1A56"/>
    <w:rsid w:val="007A22B8"/>
    <w:rsid w:val="007A2603"/>
    <w:rsid w:val="007A2C14"/>
    <w:rsid w:val="007A2C47"/>
    <w:rsid w:val="007A3485"/>
    <w:rsid w:val="007A38DD"/>
    <w:rsid w:val="007A3903"/>
    <w:rsid w:val="007A3B3F"/>
    <w:rsid w:val="007A402E"/>
    <w:rsid w:val="007A424F"/>
    <w:rsid w:val="007A460F"/>
    <w:rsid w:val="007A47C6"/>
    <w:rsid w:val="007A4821"/>
    <w:rsid w:val="007A4B65"/>
    <w:rsid w:val="007A4BA3"/>
    <w:rsid w:val="007A4C6F"/>
    <w:rsid w:val="007A4DE7"/>
    <w:rsid w:val="007A4E1C"/>
    <w:rsid w:val="007A5758"/>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6F79"/>
    <w:rsid w:val="007B74C4"/>
    <w:rsid w:val="007B7559"/>
    <w:rsid w:val="007B76C3"/>
    <w:rsid w:val="007B76F2"/>
    <w:rsid w:val="007B7A2B"/>
    <w:rsid w:val="007C1100"/>
    <w:rsid w:val="007C11ED"/>
    <w:rsid w:val="007C177D"/>
    <w:rsid w:val="007C1A65"/>
    <w:rsid w:val="007C2272"/>
    <w:rsid w:val="007C22CA"/>
    <w:rsid w:val="007C263F"/>
    <w:rsid w:val="007C2698"/>
    <w:rsid w:val="007C27BC"/>
    <w:rsid w:val="007C2839"/>
    <w:rsid w:val="007C2A32"/>
    <w:rsid w:val="007C2A69"/>
    <w:rsid w:val="007C2CCA"/>
    <w:rsid w:val="007C30CE"/>
    <w:rsid w:val="007C3122"/>
    <w:rsid w:val="007C3164"/>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854"/>
    <w:rsid w:val="007D1C4B"/>
    <w:rsid w:val="007D1D3B"/>
    <w:rsid w:val="007D20E3"/>
    <w:rsid w:val="007D2187"/>
    <w:rsid w:val="007D229D"/>
    <w:rsid w:val="007D25BC"/>
    <w:rsid w:val="007D29CE"/>
    <w:rsid w:val="007D2F8D"/>
    <w:rsid w:val="007D3339"/>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1C"/>
    <w:rsid w:val="007E5F8D"/>
    <w:rsid w:val="007E679C"/>
    <w:rsid w:val="007E6818"/>
    <w:rsid w:val="007E6819"/>
    <w:rsid w:val="007E6F77"/>
    <w:rsid w:val="007E7B22"/>
    <w:rsid w:val="007E7BF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737"/>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2D08"/>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605"/>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694"/>
    <w:rsid w:val="0082677C"/>
    <w:rsid w:val="00826FF7"/>
    <w:rsid w:val="008273E7"/>
    <w:rsid w:val="00827625"/>
    <w:rsid w:val="008276EA"/>
    <w:rsid w:val="00827871"/>
    <w:rsid w:val="00827CEB"/>
    <w:rsid w:val="00827DC6"/>
    <w:rsid w:val="00830017"/>
    <w:rsid w:val="008300F0"/>
    <w:rsid w:val="008303BE"/>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0A9"/>
    <w:rsid w:val="008376D8"/>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5ADD"/>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205A"/>
    <w:rsid w:val="0085232C"/>
    <w:rsid w:val="00852345"/>
    <w:rsid w:val="00852C4A"/>
    <w:rsid w:val="00852C8B"/>
    <w:rsid w:val="00853053"/>
    <w:rsid w:val="0085362D"/>
    <w:rsid w:val="008536DA"/>
    <w:rsid w:val="008538DB"/>
    <w:rsid w:val="00853987"/>
    <w:rsid w:val="00853B92"/>
    <w:rsid w:val="00854066"/>
    <w:rsid w:val="00854775"/>
    <w:rsid w:val="00854891"/>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28"/>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2A2"/>
    <w:rsid w:val="00876BC7"/>
    <w:rsid w:val="00876EAC"/>
    <w:rsid w:val="00877975"/>
    <w:rsid w:val="00880672"/>
    <w:rsid w:val="00880758"/>
    <w:rsid w:val="008811B0"/>
    <w:rsid w:val="008814CC"/>
    <w:rsid w:val="00881C82"/>
    <w:rsid w:val="00881F0A"/>
    <w:rsid w:val="00882A32"/>
    <w:rsid w:val="00883406"/>
    <w:rsid w:val="00883EAF"/>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031"/>
    <w:rsid w:val="008A759D"/>
    <w:rsid w:val="008A79F0"/>
    <w:rsid w:val="008A7C31"/>
    <w:rsid w:val="008B035B"/>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950"/>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0C26"/>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4D17"/>
    <w:rsid w:val="008D4DB0"/>
    <w:rsid w:val="008D53C7"/>
    <w:rsid w:val="008D53EE"/>
    <w:rsid w:val="008D5511"/>
    <w:rsid w:val="008D5930"/>
    <w:rsid w:val="008D5F36"/>
    <w:rsid w:val="008D6084"/>
    <w:rsid w:val="008D6611"/>
    <w:rsid w:val="008D6740"/>
    <w:rsid w:val="008D6C26"/>
    <w:rsid w:val="008D6D9B"/>
    <w:rsid w:val="008D6E00"/>
    <w:rsid w:val="008D72E6"/>
    <w:rsid w:val="008D72F7"/>
    <w:rsid w:val="008D7C5A"/>
    <w:rsid w:val="008D7E6D"/>
    <w:rsid w:val="008D7F16"/>
    <w:rsid w:val="008E00D0"/>
    <w:rsid w:val="008E023F"/>
    <w:rsid w:val="008E051A"/>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A90"/>
    <w:rsid w:val="008F0B33"/>
    <w:rsid w:val="008F0CD7"/>
    <w:rsid w:val="008F0D5D"/>
    <w:rsid w:val="008F10CE"/>
    <w:rsid w:val="008F15EA"/>
    <w:rsid w:val="008F16D5"/>
    <w:rsid w:val="008F257C"/>
    <w:rsid w:val="008F27C7"/>
    <w:rsid w:val="008F286B"/>
    <w:rsid w:val="008F3AD8"/>
    <w:rsid w:val="008F3DCC"/>
    <w:rsid w:val="008F4787"/>
    <w:rsid w:val="008F4C6F"/>
    <w:rsid w:val="008F4D3D"/>
    <w:rsid w:val="008F4E79"/>
    <w:rsid w:val="008F4E88"/>
    <w:rsid w:val="008F50A6"/>
    <w:rsid w:val="008F51FC"/>
    <w:rsid w:val="008F5280"/>
    <w:rsid w:val="008F5A1D"/>
    <w:rsid w:val="008F5B70"/>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B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113"/>
    <w:rsid w:val="009202FF"/>
    <w:rsid w:val="009208FB"/>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7B8"/>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3E6"/>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1BD"/>
    <w:rsid w:val="00966A50"/>
    <w:rsid w:val="00966CA6"/>
    <w:rsid w:val="00966ED7"/>
    <w:rsid w:val="00967ADB"/>
    <w:rsid w:val="00967CBE"/>
    <w:rsid w:val="0097010A"/>
    <w:rsid w:val="009706D4"/>
    <w:rsid w:val="00970B6A"/>
    <w:rsid w:val="00970CC4"/>
    <w:rsid w:val="00970D7B"/>
    <w:rsid w:val="0097275D"/>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77FB6"/>
    <w:rsid w:val="0098053B"/>
    <w:rsid w:val="009807C6"/>
    <w:rsid w:val="00980ACA"/>
    <w:rsid w:val="00980F14"/>
    <w:rsid w:val="0098125C"/>
    <w:rsid w:val="0098146B"/>
    <w:rsid w:val="00981877"/>
    <w:rsid w:val="00982725"/>
    <w:rsid w:val="009828BD"/>
    <w:rsid w:val="009829FD"/>
    <w:rsid w:val="00982A6F"/>
    <w:rsid w:val="00982F90"/>
    <w:rsid w:val="00983984"/>
    <w:rsid w:val="00983BA8"/>
    <w:rsid w:val="00983C3B"/>
    <w:rsid w:val="00984DC5"/>
    <w:rsid w:val="00984DFF"/>
    <w:rsid w:val="0098555E"/>
    <w:rsid w:val="009856E1"/>
    <w:rsid w:val="009857FB"/>
    <w:rsid w:val="00986423"/>
    <w:rsid w:val="00986472"/>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0D7"/>
    <w:rsid w:val="009942BA"/>
    <w:rsid w:val="0099462D"/>
    <w:rsid w:val="00994EAF"/>
    <w:rsid w:val="00995139"/>
    <w:rsid w:val="009953FE"/>
    <w:rsid w:val="009959E3"/>
    <w:rsid w:val="0099603B"/>
    <w:rsid w:val="0099633F"/>
    <w:rsid w:val="00996446"/>
    <w:rsid w:val="00996FB0"/>
    <w:rsid w:val="00997040"/>
    <w:rsid w:val="0099721E"/>
    <w:rsid w:val="00997271"/>
    <w:rsid w:val="00997461"/>
    <w:rsid w:val="00997A4A"/>
    <w:rsid w:val="009A0324"/>
    <w:rsid w:val="009A0B18"/>
    <w:rsid w:val="009A0B30"/>
    <w:rsid w:val="009A0B77"/>
    <w:rsid w:val="009A0FBA"/>
    <w:rsid w:val="009A1781"/>
    <w:rsid w:val="009A1DFB"/>
    <w:rsid w:val="009A1E37"/>
    <w:rsid w:val="009A2131"/>
    <w:rsid w:val="009A2189"/>
    <w:rsid w:val="009A228A"/>
    <w:rsid w:val="009A253C"/>
    <w:rsid w:val="009A2627"/>
    <w:rsid w:val="009A267D"/>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48F"/>
    <w:rsid w:val="009B27B5"/>
    <w:rsid w:val="009B31D6"/>
    <w:rsid w:val="009B385E"/>
    <w:rsid w:val="009B3AE9"/>
    <w:rsid w:val="009B4456"/>
    <w:rsid w:val="009B4E07"/>
    <w:rsid w:val="009B528B"/>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5E2"/>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136"/>
    <w:rsid w:val="009F12E1"/>
    <w:rsid w:val="009F1401"/>
    <w:rsid w:val="009F1416"/>
    <w:rsid w:val="009F1986"/>
    <w:rsid w:val="009F20AA"/>
    <w:rsid w:val="009F24FC"/>
    <w:rsid w:val="009F26D5"/>
    <w:rsid w:val="009F26F4"/>
    <w:rsid w:val="009F28C7"/>
    <w:rsid w:val="009F2912"/>
    <w:rsid w:val="009F30F1"/>
    <w:rsid w:val="009F32AA"/>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793"/>
    <w:rsid w:val="00A028C3"/>
    <w:rsid w:val="00A0310E"/>
    <w:rsid w:val="00A0424C"/>
    <w:rsid w:val="00A049CA"/>
    <w:rsid w:val="00A04A55"/>
    <w:rsid w:val="00A05269"/>
    <w:rsid w:val="00A053CC"/>
    <w:rsid w:val="00A0540D"/>
    <w:rsid w:val="00A05F57"/>
    <w:rsid w:val="00A06A21"/>
    <w:rsid w:val="00A06AB1"/>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356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32"/>
    <w:rsid w:val="00A51872"/>
    <w:rsid w:val="00A51A9F"/>
    <w:rsid w:val="00A52111"/>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DD"/>
    <w:rsid w:val="00A62811"/>
    <w:rsid w:val="00A62870"/>
    <w:rsid w:val="00A631C8"/>
    <w:rsid w:val="00A63E8C"/>
    <w:rsid w:val="00A63EEE"/>
    <w:rsid w:val="00A64417"/>
    <w:rsid w:val="00A64C9F"/>
    <w:rsid w:val="00A653F3"/>
    <w:rsid w:val="00A665C7"/>
    <w:rsid w:val="00A66C93"/>
    <w:rsid w:val="00A66EEC"/>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66"/>
    <w:rsid w:val="00A774B8"/>
    <w:rsid w:val="00A775A3"/>
    <w:rsid w:val="00A77C0D"/>
    <w:rsid w:val="00A77FED"/>
    <w:rsid w:val="00A8050C"/>
    <w:rsid w:val="00A80817"/>
    <w:rsid w:val="00A809BE"/>
    <w:rsid w:val="00A80B1C"/>
    <w:rsid w:val="00A80E34"/>
    <w:rsid w:val="00A8120D"/>
    <w:rsid w:val="00A818C4"/>
    <w:rsid w:val="00A81BF1"/>
    <w:rsid w:val="00A822B2"/>
    <w:rsid w:val="00A8262B"/>
    <w:rsid w:val="00A82E32"/>
    <w:rsid w:val="00A82E84"/>
    <w:rsid w:val="00A83517"/>
    <w:rsid w:val="00A8379A"/>
    <w:rsid w:val="00A842B9"/>
    <w:rsid w:val="00A84990"/>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237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BFC"/>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4ECE"/>
    <w:rsid w:val="00AC537D"/>
    <w:rsid w:val="00AC552C"/>
    <w:rsid w:val="00AC5B6A"/>
    <w:rsid w:val="00AC652C"/>
    <w:rsid w:val="00AC6554"/>
    <w:rsid w:val="00AC68D7"/>
    <w:rsid w:val="00AC6B78"/>
    <w:rsid w:val="00AC6D0B"/>
    <w:rsid w:val="00AC6D19"/>
    <w:rsid w:val="00AC70C0"/>
    <w:rsid w:val="00AD02B7"/>
    <w:rsid w:val="00AD03D6"/>
    <w:rsid w:val="00AD0421"/>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8BF"/>
    <w:rsid w:val="00AF1D5E"/>
    <w:rsid w:val="00AF203B"/>
    <w:rsid w:val="00AF2484"/>
    <w:rsid w:val="00AF2BC0"/>
    <w:rsid w:val="00AF3C95"/>
    <w:rsid w:val="00AF49EA"/>
    <w:rsid w:val="00AF4F20"/>
    <w:rsid w:val="00AF4F66"/>
    <w:rsid w:val="00AF5647"/>
    <w:rsid w:val="00AF56B7"/>
    <w:rsid w:val="00AF5AFE"/>
    <w:rsid w:val="00AF666D"/>
    <w:rsid w:val="00AF6804"/>
    <w:rsid w:val="00AF6AA5"/>
    <w:rsid w:val="00AF6AB0"/>
    <w:rsid w:val="00AF6DE2"/>
    <w:rsid w:val="00AF7210"/>
    <w:rsid w:val="00AF72E1"/>
    <w:rsid w:val="00AF7582"/>
    <w:rsid w:val="00B00433"/>
    <w:rsid w:val="00B00AFA"/>
    <w:rsid w:val="00B017D8"/>
    <w:rsid w:val="00B01A56"/>
    <w:rsid w:val="00B01E99"/>
    <w:rsid w:val="00B02271"/>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0FFF"/>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0BF"/>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8E8"/>
    <w:rsid w:val="00B429BA"/>
    <w:rsid w:val="00B42D85"/>
    <w:rsid w:val="00B42E79"/>
    <w:rsid w:val="00B433DE"/>
    <w:rsid w:val="00B4369C"/>
    <w:rsid w:val="00B437BB"/>
    <w:rsid w:val="00B44444"/>
    <w:rsid w:val="00B44A2B"/>
    <w:rsid w:val="00B4516E"/>
    <w:rsid w:val="00B45389"/>
    <w:rsid w:val="00B457E2"/>
    <w:rsid w:val="00B458C2"/>
    <w:rsid w:val="00B4690A"/>
    <w:rsid w:val="00B4712F"/>
    <w:rsid w:val="00B4717F"/>
    <w:rsid w:val="00B4780B"/>
    <w:rsid w:val="00B47AF6"/>
    <w:rsid w:val="00B50F32"/>
    <w:rsid w:val="00B512C9"/>
    <w:rsid w:val="00B52051"/>
    <w:rsid w:val="00B5221E"/>
    <w:rsid w:val="00B5248C"/>
    <w:rsid w:val="00B526A3"/>
    <w:rsid w:val="00B52979"/>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01"/>
    <w:rsid w:val="00B70436"/>
    <w:rsid w:val="00B70562"/>
    <w:rsid w:val="00B70D3B"/>
    <w:rsid w:val="00B71320"/>
    <w:rsid w:val="00B7189F"/>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723"/>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7507"/>
    <w:rsid w:val="00BA786E"/>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B41"/>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1A72"/>
    <w:rsid w:val="00BE2571"/>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0"/>
    <w:rsid w:val="00C0287D"/>
    <w:rsid w:val="00C03D86"/>
    <w:rsid w:val="00C03DBB"/>
    <w:rsid w:val="00C03E57"/>
    <w:rsid w:val="00C04246"/>
    <w:rsid w:val="00C047B0"/>
    <w:rsid w:val="00C0483E"/>
    <w:rsid w:val="00C04C50"/>
    <w:rsid w:val="00C04DEA"/>
    <w:rsid w:val="00C04EEC"/>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07F68"/>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88B"/>
    <w:rsid w:val="00C21915"/>
    <w:rsid w:val="00C219F9"/>
    <w:rsid w:val="00C21D84"/>
    <w:rsid w:val="00C21D9C"/>
    <w:rsid w:val="00C221D5"/>
    <w:rsid w:val="00C22490"/>
    <w:rsid w:val="00C226E8"/>
    <w:rsid w:val="00C23D35"/>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131"/>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69A"/>
    <w:rsid w:val="00C579C8"/>
    <w:rsid w:val="00C57C36"/>
    <w:rsid w:val="00C6039F"/>
    <w:rsid w:val="00C60451"/>
    <w:rsid w:val="00C60670"/>
    <w:rsid w:val="00C60737"/>
    <w:rsid w:val="00C61257"/>
    <w:rsid w:val="00C6136E"/>
    <w:rsid w:val="00C617D8"/>
    <w:rsid w:val="00C61968"/>
    <w:rsid w:val="00C61B60"/>
    <w:rsid w:val="00C62A24"/>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437"/>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3D"/>
    <w:rsid w:val="00CA34F9"/>
    <w:rsid w:val="00CA369E"/>
    <w:rsid w:val="00CA4545"/>
    <w:rsid w:val="00CA4884"/>
    <w:rsid w:val="00CA59B8"/>
    <w:rsid w:val="00CA6653"/>
    <w:rsid w:val="00CA6EE9"/>
    <w:rsid w:val="00CA77E7"/>
    <w:rsid w:val="00CA7FBB"/>
    <w:rsid w:val="00CB0480"/>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231"/>
    <w:rsid w:val="00CC091C"/>
    <w:rsid w:val="00CC0B00"/>
    <w:rsid w:val="00CC1004"/>
    <w:rsid w:val="00CC10BA"/>
    <w:rsid w:val="00CC11E1"/>
    <w:rsid w:val="00CC1266"/>
    <w:rsid w:val="00CC18C6"/>
    <w:rsid w:val="00CC1AFD"/>
    <w:rsid w:val="00CC29B3"/>
    <w:rsid w:val="00CC2BDE"/>
    <w:rsid w:val="00CC2F9B"/>
    <w:rsid w:val="00CC31EC"/>
    <w:rsid w:val="00CC38BA"/>
    <w:rsid w:val="00CC3CFB"/>
    <w:rsid w:val="00CC43B2"/>
    <w:rsid w:val="00CC4D9D"/>
    <w:rsid w:val="00CC4F39"/>
    <w:rsid w:val="00CC54F6"/>
    <w:rsid w:val="00CC5A45"/>
    <w:rsid w:val="00CC5BE8"/>
    <w:rsid w:val="00CC5C06"/>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7F9"/>
    <w:rsid w:val="00CD1A91"/>
    <w:rsid w:val="00CD1F29"/>
    <w:rsid w:val="00CD2779"/>
    <w:rsid w:val="00CD2E4B"/>
    <w:rsid w:val="00CD3AB1"/>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31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6FE"/>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45E"/>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673"/>
    <w:rsid w:val="00D17F9A"/>
    <w:rsid w:val="00D2011A"/>
    <w:rsid w:val="00D2073F"/>
    <w:rsid w:val="00D20BB8"/>
    <w:rsid w:val="00D214E7"/>
    <w:rsid w:val="00D21CA0"/>
    <w:rsid w:val="00D21CD3"/>
    <w:rsid w:val="00D21E8A"/>
    <w:rsid w:val="00D2267C"/>
    <w:rsid w:val="00D22895"/>
    <w:rsid w:val="00D23005"/>
    <w:rsid w:val="00D2333E"/>
    <w:rsid w:val="00D23D0E"/>
    <w:rsid w:val="00D24D9F"/>
    <w:rsid w:val="00D255E1"/>
    <w:rsid w:val="00D25604"/>
    <w:rsid w:val="00D25B8C"/>
    <w:rsid w:val="00D26691"/>
    <w:rsid w:val="00D26FC2"/>
    <w:rsid w:val="00D270B3"/>
    <w:rsid w:val="00D27135"/>
    <w:rsid w:val="00D2725B"/>
    <w:rsid w:val="00D30DFC"/>
    <w:rsid w:val="00D31168"/>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320"/>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5D1"/>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A5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1E47"/>
    <w:rsid w:val="00D82181"/>
    <w:rsid w:val="00D824DF"/>
    <w:rsid w:val="00D82A76"/>
    <w:rsid w:val="00D82C6F"/>
    <w:rsid w:val="00D83191"/>
    <w:rsid w:val="00D831F1"/>
    <w:rsid w:val="00D8336B"/>
    <w:rsid w:val="00D835C6"/>
    <w:rsid w:val="00D835CD"/>
    <w:rsid w:val="00D836E6"/>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CC6"/>
    <w:rsid w:val="00D93E1C"/>
    <w:rsid w:val="00D943AD"/>
    <w:rsid w:val="00D94F7E"/>
    <w:rsid w:val="00D9517F"/>
    <w:rsid w:val="00D95B90"/>
    <w:rsid w:val="00D972DF"/>
    <w:rsid w:val="00D9746A"/>
    <w:rsid w:val="00D97B01"/>
    <w:rsid w:val="00D97C41"/>
    <w:rsid w:val="00DA0378"/>
    <w:rsid w:val="00DA0680"/>
    <w:rsid w:val="00DA07B0"/>
    <w:rsid w:val="00DA09FE"/>
    <w:rsid w:val="00DA0D82"/>
    <w:rsid w:val="00DA0F6A"/>
    <w:rsid w:val="00DA1542"/>
    <w:rsid w:val="00DA172A"/>
    <w:rsid w:val="00DA1753"/>
    <w:rsid w:val="00DA1F6B"/>
    <w:rsid w:val="00DA1F8E"/>
    <w:rsid w:val="00DA2779"/>
    <w:rsid w:val="00DA2863"/>
    <w:rsid w:val="00DA2A2F"/>
    <w:rsid w:val="00DA2BA1"/>
    <w:rsid w:val="00DA2D38"/>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4ED"/>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5C10"/>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1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D5A"/>
    <w:rsid w:val="00DC50C6"/>
    <w:rsid w:val="00DC5F11"/>
    <w:rsid w:val="00DC5FAE"/>
    <w:rsid w:val="00DC62BC"/>
    <w:rsid w:val="00DC6901"/>
    <w:rsid w:val="00DC6A43"/>
    <w:rsid w:val="00DC6BD0"/>
    <w:rsid w:val="00DC6C10"/>
    <w:rsid w:val="00DC71F7"/>
    <w:rsid w:val="00DC7231"/>
    <w:rsid w:val="00DC787B"/>
    <w:rsid w:val="00DC78B2"/>
    <w:rsid w:val="00DD09DC"/>
    <w:rsid w:val="00DD0C55"/>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1B5"/>
    <w:rsid w:val="00DE3281"/>
    <w:rsid w:val="00DE32BD"/>
    <w:rsid w:val="00DE4C6A"/>
    <w:rsid w:val="00DE4F04"/>
    <w:rsid w:val="00DE522B"/>
    <w:rsid w:val="00DE5C5D"/>
    <w:rsid w:val="00DE710A"/>
    <w:rsid w:val="00DE7307"/>
    <w:rsid w:val="00DE79CA"/>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7BA"/>
    <w:rsid w:val="00DF68B6"/>
    <w:rsid w:val="00DF7419"/>
    <w:rsid w:val="00DF7628"/>
    <w:rsid w:val="00DF7CB7"/>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6B4"/>
    <w:rsid w:val="00E06B90"/>
    <w:rsid w:val="00E06C46"/>
    <w:rsid w:val="00E06E11"/>
    <w:rsid w:val="00E0707C"/>
    <w:rsid w:val="00E07792"/>
    <w:rsid w:val="00E0783E"/>
    <w:rsid w:val="00E07915"/>
    <w:rsid w:val="00E105A0"/>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852"/>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3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2D6"/>
    <w:rsid w:val="00E37602"/>
    <w:rsid w:val="00E37C0C"/>
    <w:rsid w:val="00E4061B"/>
    <w:rsid w:val="00E40C05"/>
    <w:rsid w:val="00E40C6C"/>
    <w:rsid w:val="00E410D6"/>
    <w:rsid w:val="00E417BC"/>
    <w:rsid w:val="00E41A79"/>
    <w:rsid w:val="00E426DA"/>
    <w:rsid w:val="00E4281C"/>
    <w:rsid w:val="00E42B3B"/>
    <w:rsid w:val="00E42C94"/>
    <w:rsid w:val="00E42F6E"/>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6E9"/>
    <w:rsid w:val="00E50CB1"/>
    <w:rsid w:val="00E513DD"/>
    <w:rsid w:val="00E5145C"/>
    <w:rsid w:val="00E514AA"/>
    <w:rsid w:val="00E5164B"/>
    <w:rsid w:val="00E516F2"/>
    <w:rsid w:val="00E51954"/>
    <w:rsid w:val="00E51A6C"/>
    <w:rsid w:val="00E52159"/>
    <w:rsid w:val="00E52360"/>
    <w:rsid w:val="00E52857"/>
    <w:rsid w:val="00E5396F"/>
    <w:rsid w:val="00E53C6F"/>
    <w:rsid w:val="00E542B6"/>
    <w:rsid w:val="00E546E4"/>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443"/>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1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D15"/>
    <w:rsid w:val="00EE32D8"/>
    <w:rsid w:val="00EE36B2"/>
    <w:rsid w:val="00EE3A69"/>
    <w:rsid w:val="00EE3D13"/>
    <w:rsid w:val="00EE3D35"/>
    <w:rsid w:val="00EE3EBB"/>
    <w:rsid w:val="00EE4997"/>
    <w:rsid w:val="00EE4AFC"/>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E05"/>
    <w:rsid w:val="00EF3458"/>
    <w:rsid w:val="00EF373E"/>
    <w:rsid w:val="00EF3D3F"/>
    <w:rsid w:val="00EF3F56"/>
    <w:rsid w:val="00EF430B"/>
    <w:rsid w:val="00EF460B"/>
    <w:rsid w:val="00EF563F"/>
    <w:rsid w:val="00EF5823"/>
    <w:rsid w:val="00EF6341"/>
    <w:rsid w:val="00EF6562"/>
    <w:rsid w:val="00EF682B"/>
    <w:rsid w:val="00EF692B"/>
    <w:rsid w:val="00EF7391"/>
    <w:rsid w:val="00EF7A5F"/>
    <w:rsid w:val="00F002B8"/>
    <w:rsid w:val="00F004EB"/>
    <w:rsid w:val="00F00518"/>
    <w:rsid w:val="00F0072E"/>
    <w:rsid w:val="00F009B0"/>
    <w:rsid w:val="00F01211"/>
    <w:rsid w:val="00F016CC"/>
    <w:rsid w:val="00F018EC"/>
    <w:rsid w:val="00F01E50"/>
    <w:rsid w:val="00F01E57"/>
    <w:rsid w:val="00F01F96"/>
    <w:rsid w:val="00F028E1"/>
    <w:rsid w:val="00F02C1C"/>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357"/>
    <w:rsid w:val="00F124C4"/>
    <w:rsid w:val="00F128E3"/>
    <w:rsid w:val="00F12D17"/>
    <w:rsid w:val="00F12FE6"/>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B0"/>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258"/>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2154"/>
    <w:rsid w:val="00F62FAC"/>
    <w:rsid w:val="00F6308E"/>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5F6D"/>
    <w:rsid w:val="00F66384"/>
    <w:rsid w:val="00F663C4"/>
    <w:rsid w:val="00F6666A"/>
    <w:rsid w:val="00F667EF"/>
    <w:rsid w:val="00F66E05"/>
    <w:rsid w:val="00F67155"/>
    <w:rsid w:val="00F672D7"/>
    <w:rsid w:val="00F674E3"/>
    <w:rsid w:val="00F67C84"/>
    <w:rsid w:val="00F700B6"/>
    <w:rsid w:val="00F7012D"/>
    <w:rsid w:val="00F7061C"/>
    <w:rsid w:val="00F70890"/>
    <w:rsid w:val="00F71549"/>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87C33"/>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AB2"/>
    <w:rsid w:val="00F97540"/>
    <w:rsid w:val="00F9777B"/>
    <w:rsid w:val="00F979B0"/>
    <w:rsid w:val="00F97FB0"/>
    <w:rsid w:val="00FA0BCC"/>
    <w:rsid w:val="00FA1070"/>
    <w:rsid w:val="00FA107A"/>
    <w:rsid w:val="00FA164F"/>
    <w:rsid w:val="00FA165E"/>
    <w:rsid w:val="00FA1ACB"/>
    <w:rsid w:val="00FA1BB5"/>
    <w:rsid w:val="00FA1FDF"/>
    <w:rsid w:val="00FA21F4"/>
    <w:rsid w:val="00FA26F2"/>
    <w:rsid w:val="00FA2F3A"/>
    <w:rsid w:val="00FA304B"/>
    <w:rsid w:val="00FA3214"/>
    <w:rsid w:val="00FA397C"/>
    <w:rsid w:val="00FA3D5B"/>
    <w:rsid w:val="00FA4123"/>
    <w:rsid w:val="00FA4C7D"/>
    <w:rsid w:val="00FA4D73"/>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E"/>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03D"/>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position-horizontal-relative:page;mso-position-vertical-relative:page" stroke="f">
      <v:stroke on="f"/>
      <o:colormru v:ext="edit" colors="white"/>
    </o:shapedefaults>
    <o:shapelayout v:ext="edit">
      <o:idmap v:ext="edit" data="1"/>
    </o:shapelayout>
  </w:shapeDefaults>
  <w:decimalSymbol w:val="."/>
  <w:listSeparator w:val=","/>
  <w14:docId w14:val="146306CD"/>
  <w15:docId w15:val="{AFF8EBFF-34FC-44E1-9215-D6236813E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accent1"/>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7D20E3"/>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11"/>
    <w:qFormat/>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11"/>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accent1"/>
      <w:sz w:val="24"/>
      <w:szCs w:val="24"/>
    </w:rPr>
  </w:style>
  <w:style w:type="paragraph" w:styleId="TOCHeading">
    <w:name w:val="TOC Heading"/>
    <w:basedOn w:val="Normal"/>
    <w:uiPriority w:val="39"/>
    <w:qFormat/>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accent1"/>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accent1"/>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accent1"/>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accent1"/>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accent1"/>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accent1"/>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uiPriority w:val="1"/>
    <w:qForma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semiHidden/>
    <w:rsid w:val="00732B4D"/>
    <w:pPr>
      <w:spacing w:line="240" w:lineRule="auto"/>
    </w:pPr>
  </w:style>
  <w:style w:type="character" w:customStyle="1" w:styleId="CommentTextChar">
    <w:name w:val="Comment Text Char"/>
    <w:basedOn w:val="DefaultParagraphFont"/>
    <w:link w:val="CommentText"/>
    <w:uiPriority w:val="99"/>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D836E6"/>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accent1"/>
      <w:kern w:val="20"/>
      <w:sz w:val="24"/>
      <w:szCs w:val="28"/>
    </w:rPr>
  </w:style>
  <w:style w:type="character" w:customStyle="1" w:styleId="Heading1Char">
    <w:name w:val="Heading 1 Char"/>
    <w:basedOn w:val="DefaultParagraphFont"/>
    <w:link w:val="Heading1"/>
    <w:rsid w:val="00321955"/>
    <w:rPr>
      <w:b/>
      <w:bCs/>
      <w:color w:val="00B2A9" w:themeColor="accent1"/>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363534"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3" w:themeFillTint="33"/>
    </w:tcPr>
    <w:tblStylePr w:type="firstRow">
      <w:rPr>
        <w:b/>
        <w:bCs/>
      </w:rPr>
      <w:tblPr/>
      <w:tcPr>
        <w:shd w:val="clear" w:color="auto" w:fill="917DD8" w:themeFill="accent3" w:themeFillTint="66"/>
      </w:tcPr>
    </w:tblStylePr>
    <w:tblStylePr w:type="lastRow">
      <w:rPr>
        <w:b/>
        <w:bCs/>
        <w:color w:val="363534" w:themeColor="text1"/>
      </w:rPr>
      <w:tblPr/>
      <w:tcPr>
        <w:shd w:val="clear" w:color="auto" w:fill="917DD8" w:themeFill="accent3" w:themeFillTint="66"/>
      </w:tcPr>
    </w:tblStylePr>
    <w:tblStylePr w:type="firstCol">
      <w:rPr>
        <w:color w:val="FFFFFF" w:themeColor="background1"/>
      </w:rPr>
      <w:tblPr/>
      <w:tcPr>
        <w:shd w:val="clear" w:color="auto" w:fill="170F34" w:themeFill="accent3" w:themeFillShade="BF"/>
      </w:tcPr>
    </w:tblStylePr>
    <w:tblStylePr w:type="lastCol">
      <w:rPr>
        <w:color w:val="FFFFFF" w:themeColor="background1"/>
      </w:rPr>
      <w:tblPr/>
      <w:tcPr>
        <w:shd w:val="clear" w:color="auto" w:fill="170F34" w:themeFill="accent3" w:themeFillShade="BF"/>
      </w:tc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4" w:themeFillTint="33"/>
    </w:tcPr>
    <w:tblStylePr w:type="firstRow">
      <w:rPr>
        <w:b/>
        <w:bCs/>
      </w:rPr>
      <w:tblPr/>
      <w:tcPr>
        <w:shd w:val="clear" w:color="auto" w:fill="D6F2F1" w:themeFill="accent4" w:themeFillTint="66"/>
      </w:tcPr>
    </w:tblStylePr>
    <w:tblStylePr w:type="lastRow">
      <w:rPr>
        <w:b/>
        <w:bCs/>
        <w:color w:val="363534" w:themeColor="text1"/>
      </w:rPr>
      <w:tblPr/>
      <w:tcPr>
        <w:shd w:val="clear" w:color="auto" w:fill="D6F2F1" w:themeFill="accent4" w:themeFillTint="66"/>
      </w:tcPr>
    </w:tblStylePr>
    <w:tblStylePr w:type="firstCol">
      <w:rPr>
        <w:color w:val="FFFFFF" w:themeColor="background1"/>
      </w:rPr>
      <w:tblPr/>
      <w:tcPr>
        <w:shd w:val="clear" w:color="auto" w:fill="50CAC4" w:themeFill="accent4" w:themeFillShade="BF"/>
      </w:tcPr>
    </w:tblStylePr>
    <w:tblStylePr w:type="lastCol">
      <w:rPr>
        <w:color w:val="FFFFFF" w:themeColor="background1"/>
      </w:rPr>
      <w:tblPr/>
      <w:tcPr>
        <w:shd w:val="clear" w:color="auto" w:fill="50CAC4" w:themeFill="accent4" w:themeFillShade="BF"/>
      </w:tc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AFBEE" w:themeFill="accent5" w:themeFillTint="33"/>
    </w:tcPr>
    <w:tblStylePr w:type="firstRow">
      <w:rPr>
        <w:b/>
        <w:bCs/>
      </w:rPr>
      <w:tblPr/>
      <w:tcPr>
        <w:shd w:val="clear" w:color="auto" w:fill="F6F8DE" w:themeFill="accent5" w:themeFillTint="66"/>
      </w:tcPr>
    </w:tblStylePr>
    <w:tblStylePr w:type="lastRow">
      <w:rPr>
        <w:b/>
        <w:bCs/>
        <w:color w:val="363534" w:themeColor="text1"/>
      </w:rPr>
      <w:tblPr/>
      <w:tcPr>
        <w:shd w:val="clear" w:color="auto" w:fill="F6F8DE" w:themeFill="accent5" w:themeFillTint="66"/>
      </w:tcPr>
    </w:tblStylePr>
    <w:tblStylePr w:type="firstCol">
      <w:rPr>
        <w:color w:val="FFFFFF" w:themeColor="background1"/>
      </w:rPr>
      <w:tblPr/>
      <w:tcPr>
        <w:shd w:val="clear" w:color="auto" w:fill="D1DC58" w:themeFill="accent5" w:themeFillShade="BF"/>
      </w:tcPr>
    </w:tblStylePr>
    <w:tblStylePr w:type="lastCol">
      <w:rPr>
        <w:color w:val="FFFFFF" w:themeColor="background1"/>
      </w:rPr>
      <w:tblPr/>
      <w:tcPr>
        <w:shd w:val="clear" w:color="auto" w:fill="D1DC58" w:themeFill="accent5" w:themeFillShade="BF"/>
      </w:tcPr>
    </w:tblStylePr>
    <w:tblStylePr w:type="band1Vert">
      <w:tblPr/>
      <w:tcPr>
        <w:shd w:val="clear" w:color="auto" w:fill="F3F6D6" w:themeFill="accent5" w:themeFillTint="7F"/>
      </w:tcPr>
    </w:tblStylePr>
    <w:tblStylePr w:type="band1Horz">
      <w:tblPr/>
      <w:tcPr>
        <w:shd w:val="clear" w:color="auto" w:fill="F3F6D6"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4DFF5" w:themeFill="accent3" w:themeFillTint="19"/>
    </w:tcPr>
    <w:tblStylePr w:type="firstRow">
      <w:rPr>
        <w:b/>
        <w:bCs/>
        <w:color w:val="FFFFFF" w:themeColor="background1"/>
      </w:rPr>
      <w:tblPr/>
      <w:tcPr>
        <w:tcBorders>
          <w:bottom w:val="single" w:sz="12" w:space="0" w:color="FFFFFF" w:themeColor="background1"/>
        </w:tcBorders>
        <w:shd w:val="clear" w:color="auto" w:fill="5FCEC9" w:themeFill="accent4" w:themeFillShade="CC"/>
      </w:tcPr>
    </w:tblStylePr>
    <w:tblStylePr w:type="lastRow">
      <w:rPr>
        <w:b/>
        <w:bCs/>
        <w:color w:val="5FCEC9"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3" w:themeFillTint="3F"/>
      </w:tcPr>
    </w:tblStylePr>
    <w:tblStylePr w:type="band1Horz">
      <w:tblPr/>
      <w:tcPr>
        <w:shd w:val="clear" w:color="auto" w:fill="C8BEEC"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4FCFB" w:themeFill="accent4" w:themeFillTint="19"/>
    </w:tcPr>
    <w:tblStylePr w:type="firstRow">
      <w:rPr>
        <w:b/>
        <w:bCs/>
        <w:color w:val="FFFFFF" w:themeColor="background1"/>
      </w:rPr>
      <w:tblPr/>
      <w:tcPr>
        <w:tcBorders>
          <w:bottom w:val="single" w:sz="12" w:space="0" w:color="FFFFFF" w:themeColor="background1"/>
        </w:tcBorders>
        <w:shd w:val="clear" w:color="auto" w:fill="191038" w:themeFill="accent3" w:themeFillShade="CC"/>
      </w:tcPr>
    </w:tblStylePr>
    <w:tblStylePr w:type="lastRow">
      <w:rPr>
        <w:b/>
        <w:bCs/>
        <w:color w:val="191038"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4" w:themeFillTint="3F"/>
      </w:tcPr>
    </w:tblStylePr>
    <w:tblStylePr w:type="band1Horz">
      <w:tblPr/>
      <w:tcPr>
        <w:shd w:val="clear" w:color="auto" w:fill="EAF8F8"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CFDF7"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AEA" w:themeFill="accent5" w:themeFillTint="3F"/>
      </w:tcPr>
    </w:tblStylePr>
    <w:tblStylePr w:type="band1Horz">
      <w:tblPr/>
      <w:tcPr>
        <w:shd w:val="clear" w:color="auto" w:fill="FAFBEE"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D6DF69" w:themeFill="accent5" w:themeFillShade="CC"/>
      </w:tcPr>
    </w:tblStylePr>
    <w:tblStylePr w:type="lastRow">
      <w:rPr>
        <w:b/>
        <w:bCs/>
        <w:color w:val="D6DF69"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99E0DD" w:themeColor="accent4"/>
        <w:left w:val="single" w:sz="4" w:space="0" w:color="201547" w:themeColor="accent3"/>
        <w:bottom w:val="single" w:sz="4" w:space="0" w:color="201547" w:themeColor="accent3"/>
        <w:right w:val="single" w:sz="4" w:space="0" w:color="201547" w:themeColor="accent3"/>
        <w:insideH w:val="single" w:sz="4" w:space="0" w:color="FFFFFF" w:themeColor="background1"/>
        <w:insideV w:val="single" w:sz="4" w:space="0" w:color="FFFFFF" w:themeColor="background1"/>
      </w:tblBorders>
    </w:tblPr>
    <w:tcPr>
      <w:shd w:val="clear" w:color="auto" w:fill="E4DFF5" w:themeFill="accent3" w:themeFillTint="19"/>
    </w:tcPr>
    <w:tblStylePr w:type="firstRow">
      <w:rPr>
        <w:b/>
        <w:bCs/>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3" w:themeFillShade="99"/>
      </w:tcPr>
    </w:tblStylePr>
    <w:tblStylePr w:type="firstCol">
      <w:rPr>
        <w:color w:val="FFFFFF" w:themeColor="background1"/>
      </w:rPr>
      <w:tblPr/>
      <w:tcPr>
        <w:tcBorders>
          <w:top w:val="nil"/>
          <w:left w:val="nil"/>
          <w:bottom w:val="nil"/>
          <w:right w:val="nil"/>
          <w:insideH w:val="single" w:sz="4" w:space="0" w:color="130C2A" w:themeColor="accent3" w:themeShade="99"/>
          <w:insideV w:val="nil"/>
        </w:tcBorders>
        <w:shd w:val="clear" w:color="auto" w:fill="130C2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3" w:themeFillShade="99"/>
      </w:tcPr>
    </w:tblStylePr>
    <w:tblStylePr w:type="band1Vert">
      <w:tblPr/>
      <w:tcPr>
        <w:shd w:val="clear" w:color="auto" w:fill="917DD8" w:themeFill="accent3" w:themeFillTint="66"/>
      </w:tcPr>
    </w:tblStylePr>
    <w:tblStylePr w:type="band1Horz">
      <w:tblPr/>
      <w:tcPr>
        <w:shd w:val="clear" w:color="auto" w:fill="775ECF"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201547" w:themeColor="accent3"/>
        <w:left w:val="single" w:sz="4" w:space="0" w:color="99E0DD" w:themeColor="accent4"/>
        <w:bottom w:val="single" w:sz="4" w:space="0" w:color="99E0DD" w:themeColor="accent4"/>
        <w:right w:val="single" w:sz="4" w:space="0" w:color="99E0DD" w:themeColor="accent4"/>
        <w:insideH w:val="single" w:sz="4" w:space="0" w:color="FFFFFF" w:themeColor="background1"/>
        <w:insideV w:val="single" w:sz="4" w:space="0" w:color="FFFFFF" w:themeColor="background1"/>
      </w:tblBorders>
    </w:tblPr>
    <w:tcPr>
      <w:shd w:val="clear" w:color="auto" w:fill="F4FCFB" w:themeFill="accent4" w:themeFillTint="19"/>
    </w:tcPr>
    <w:tblStylePr w:type="firstRow">
      <w:rPr>
        <w:b/>
        <w:bCs/>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4" w:themeFillShade="99"/>
      </w:tcPr>
    </w:tblStylePr>
    <w:tblStylePr w:type="firstCol">
      <w:rPr>
        <w:color w:val="FFFFFF" w:themeColor="background1"/>
      </w:rPr>
      <w:tblPr/>
      <w:tcPr>
        <w:tcBorders>
          <w:top w:val="nil"/>
          <w:left w:val="nil"/>
          <w:bottom w:val="nil"/>
          <w:right w:val="nil"/>
          <w:insideH w:val="single" w:sz="4" w:space="0" w:color="34ADA7" w:themeColor="accent4" w:themeShade="99"/>
          <w:insideV w:val="nil"/>
        </w:tcBorders>
        <w:shd w:val="clear" w:color="auto" w:fill="34ADA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4" w:themeFillShade="99"/>
      </w:tcPr>
    </w:tblStylePr>
    <w:tblStylePr w:type="band1Vert">
      <w:tblPr/>
      <w:tcPr>
        <w:shd w:val="clear" w:color="auto" w:fill="D6F2F1" w:themeFill="accent4" w:themeFillTint="66"/>
      </w:tcPr>
    </w:tblStylePr>
    <w:tblStylePr w:type="band1Horz">
      <w:tblPr/>
      <w:tcPr>
        <w:shd w:val="clear" w:color="auto" w:fill="CCEFEE"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E9EEAE" w:themeColor="accent5"/>
        <w:bottom w:val="single" w:sz="4" w:space="0" w:color="E9EEAE" w:themeColor="accent5"/>
        <w:right w:val="single" w:sz="4" w:space="0" w:color="E9EEAE" w:themeColor="accent5"/>
        <w:insideH w:val="single" w:sz="4" w:space="0" w:color="FFFFFF" w:themeColor="background1"/>
        <w:insideV w:val="single" w:sz="4" w:space="0" w:color="FFFFFF" w:themeColor="background1"/>
      </w:tblBorders>
    </w:tblPr>
    <w:tcPr>
      <w:shd w:val="clear" w:color="auto" w:fill="FCFDF7"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CC2B" w:themeFill="accent5" w:themeFillShade="99"/>
      </w:tcPr>
    </w:tblStylePr>
    <w:tblStylePr w:type="firstCol">
      <w:rPr>
        <w:color w:val="FFFFFF" w:themeColor="background1"/>
      </w:rPr>
      <w:tblPr/>
      <w:tcPr>
        <w:tcBorders>
          <w:top w:val="nil"/>
          <w:left w:val="nil"/>
          <w:bottom w:val="nil"/>
          <w:right w:val="nil"/>
          <w:insideH w:val="single" w:sz="4" w:space="0" w:color="BFCC2B" w:themeColor="accent5" w:themeShade="99"/>
          <w:insideV w:val="nil"/>
        </w:tcBorders>
        <w:shd w:val="clear" w:color="auto" w:fill="BFCC2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FCC2B" w:themeFill="accent5" w:themeFillShade="99"/>
      </w:tcPr>
    </w:tblStylePr>
    <w:tblStylePr w:type="band1Vert">
      <w:tblPr/>
      <w:tcPr>
        <w:shd w:val="clear" w:color="auto" w:fill="F6F8DE" w:themeFill="accent5" w:themeFillTint="66"/>
      </w:tcPr>
    </w:tblStylePr>
    <w:tblStylePr w:type="band1Horz">
      <w:tblPr/>
      <w:tcPr>
        <w:shd w:val="clear" w:color="auto" w:fill="F3F6D6"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E9EEAE"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E9EEA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3" w:themeFillShade="BF"/>
      </w:tcPr>
    </w:tblStylePr>
    <w:tblStylePr w:type="band1Vert">
      <w:tblPr/>
      <w:tcPr>
        <w:tcBorders>
          <w:top w:val="nil"/>
          <w:left w:val="nil"/>
          <w:bottom w:val="nil"/>
          <w:right w:val="nil"/>
          <w:insideH w:val="nil"/>
          <w:insideV w:val="nil"/>
        </w:tcBorders>
        <w:shd w:val="clear" w:color="auto" w:fill="170F34" w:themeFill="accent3" w:themeFillShade="BF"/>
      </w:tcPr>
    </w:tblStylePr>
    <w:tblStylePr w:type="band1Horz">
      <w:tblPr/>
      <w:tcPr>
        <w:tcBorders>
          <w:top w:val="nil"/>
          <w:left w:val="nil"/>
          <w:bottom w:val="nil"/>
          <w:right w:val="nil"/>
          <w:insideH w:val="nil"/>
          <w:insideV w:val="nil"/>
        </w:tcBorders>
        <w:shd w:val="clear" w:color="auto" w:fill="170F34"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4" w:themeFillShade="BF"/>
      </w:tcPr>
    </w:tblStylePr>
    <w:tblStylePr w:type="band1Vert">
      <w:tblPr/>
      <w:tcPr>
        <w:tcBorders>
          <w:top w:val="nil"/>
          <w:left w:val="nil"/>
          <w:bottom w:val="nil"/>
          <w:right w:val="nil"/>
          <w:insideH w:val="nil"/>
          <w:insideV w:val="nil"/>
        </w:tcBorders>
        <w:shd w:val="clear" w:color="auto" w:fill="50CAC4" w:themeFill="accent4" w:themeFillShade="BF"/>
      </w:tcPr>
    </w:tblStylePr>
    <w:tblStylePr w:type="band1Horz">
      <w:tblPr/>
      <w:tcPr>
        <w:tcBorders>
          <w:top w:val="nil"/>
          <w:left w:val="nil"/>
          <w:bottom w:val="nil"/>
          <w:right w:val="nil"/>
          <w:insideH w:val="nil"/>
          <w:insideV w:val="nil"/>
        </w:tcBorders>
        <w:shd w:val="clear" w:color="auto" w:fill="50CAC4"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E9EEA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9EA92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1DC5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1DC58" w:themeFill="accent5" w:themeFillShade="BF"/>
      </w:tcPr>
    </w:tblStylePr>
    <w:tblStylePr w:type="band1Vert">
      <w:tblPr/>
      <w:tcPr>
        <w:tcBorders>
          <w:top w:val="nil"/>
          <w:left w:val="nil"/>
          <w:bottom w:val="nil"/>
          <w:right w:val="nil"/>
          <w:insideH w:val="nil"/>
          <w:insideV w:val="nil"/>
        </w:tcBorders>
        <w:shd w:val="clear" w:color="auto" w:fill="D1DC58" w:themeFill="accent5" w:themeFillShade="BF"/>
      </w:tcPr>
    </w:tblStylePr>
    <w:tblStylePr w:type="band1Horz">
      <w:tblPr/>
      <w:tcPr>
        <w:tcBorders>
          <w:top w:val="nil"/>
          <w:left w:val="nil"/>
          <w:bottom w:val="nil"/>
          <w:right w:val="nil"/>
          <w:insideH w:val="nil"/>
          <w:insideV w:val="nil"/>
        </w:tcBorders>
        <w:shd w:val="clear" w:color="auto" w:fill="D1DC58"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917DD8" w:themeColor="accent3" w:themeTint="66"/>
        <w:left w:val="single" w:sz="4" w:space="0" w:color="917DD8" w:themeColor="accent3" w:themeTint="66"/>
        <w:bottom w:val="single" w:sz="4" w:space="0" w:color="917DD8" w:themeColor="accent3" w:themeTint="66"/>
        <w:right w:val="single" w:sz="4" w:space="0" w:color="917DD8" w:themeColor="accent3" w:themeTint="66"/>
        <w:insideH w:val="single" w:sz="4" w:space="0" w:color="917DD8" w:themeColor="accent3" w:themeTint="66"/>
        <w:insideV w:val="single" w:sz="4" w:space="0" w:color="917DD8" w:themeColor="accent3" w:themeTint="66"/>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2" w:space="0" w:color="5B3D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D6F2F1" w:themeColor="accent4" w:themeTint="66"/>
        <w:left w:val="single" w:sz="4" w:space="0" w:color="D6F2F1" w:themeColor="accent4" w:themeTint="66"/>
        <w:bottom w:val="single" w:sz="4" w:space="0" w:color="D6F2F1" w:themeColor="accent4" w:themeTint="66"/>
        <w:right w:val="single" w:sz="4" w:space="0" w:color="D6F2F1" w:themeColor="accent4" w:themeTint="66"/>
        <w:insideH w:val="single" w:sz="4" w:space="0" w:color="D6F2F1" w:themeColor="accent4" w:themeTint="66"/>
        <w:insideV w:val="single" w:sz="4" w:space="0" w:color="D6F2F1" w:themeColor="accent4" w:themeTint="66"/>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2" w:space="0" w:color="C1EC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F6F8DE" w:themeColor="accent5" w:themeTint="66"/>
        <w:left w:val="single" w:sz="4" w:space="0" w:color="F6F8DE" w:themeColor="accent5" w:themeTint="66"/>
        <w:bottom w:val="single" w:sz="4" w:space="0" w:color="F6F8DE" w:themeColor="accent5" w:themeTint="66"/>
        <w:right w:val="single" w:sz="4" w:space="0" w:color="F6F8DE" w:themeColor="accent5" w:themeTint="66"/>
        <w:insideH w:val="single" w:sz="4" w:space="0" w:color="F6F8DE" w:themeColor="accent5" w:themeTint="66"/>
        <w:insideV w:val="single" w:sz="4" w:space="0" w:color="F6F8DE" w:themeColor="accent5" w:themeTint="66"/>
      </w:tblBorders>
    </w:tblPr>
    <w:tblStylePr w:type="firstRow">
      <w:rPr>
        <w:b/>
        <w:bCs/>
      </w:rPr>
      <w:tblPr/>
      <w:tcPr>
        <w:tcBorders>
          <w:bottom w:val="single" w:sz="12" w:space="0" w:color="F1F4CE" w:themeColor="accent5" w:themeTint="99"/>
        </w:tcBorders>
      </w:tcPr>
    </w:tblStylePr>
    <w:tblStylePr w:type="lastRow">
      <w:rPr>
        <w:b/>
        <w:bCs/>
      </w:rPr>
      <w:tblPr/>
      <w:tcPr>
        <w:tcBorders>
          <w:top w:val="double" w:sz="2" w:space="0" w:color="F1F4CE"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5B3DC5" w:themeColor="accent3" w:themeTint="99"/>
        <w:bottom w:val="single" w:sz="2" w:space="0" w:color="5B3DC5" w:themeColor="accent3" w:themeTint="99"/>
        <w:insideH w:val="single" w:sz="2" w:space="0" w:color="5B3DC5" w:themeColor="accent3" w:themeTint="99"/>
        <w:insideV w:val="single" w:sz="2" w:space="0" w:color="5B3DC5" w:themeColor="accent3" w:themeTint="99"/>
      </w:tblBorders>
    </w:tblPr>
    <w:tblStylePr w:type="firstRow">
      <w:rPr>
        <w:b/>
        <w:bCs/>
      </w:rPr>
      <w:tblPr/>
      <w:tcPr>
        <w:tcBorders>
          <w:top w:val="nil"/>
          <w:bottom w:val="single" w:sz="12" w:space="0" w:color="5B3DC5" w:themeColor="accent3" w:themeTint="99"/>
          <w:insideH w:val="nil"/>
          <w:insideV w:val="nil"/>
        </w:tcBorders>
        <w:shd w:val="clear" w:color="auto" w:fill="FFFFFF" w:themeFill="background1"/>
      </w:tcPr>
    </w:tblStylePr>
    <w:tblStylePr w:type="lastRow">
      <w:rPr>
        <w:b/>
        <w:bCs/>
      </w:rPr>
      <w:tblPr/>
      <w:tcPr>
        <w:tcBorders>
          <w:top w:val="double" w:sz="2" w:space="0" w:color="5B3D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C1ECEA" w:themeColor="accent4" w:themeTint="99"/>
        <w:bottom w:val="single" w:sz="2" w:space="0" w:color="C1ECEA" w:themeColor="accent4" w:themeTint="99"/>
        <w:insideH w:val="single" w:sz="2" w:space="0" w:color="C1ECEA" w:themeColor="accent4" w:themeTint="99"/>
        <w:insideV w:val="single" w:sz="2" w:space="0" w:color="C1ECEA" w:themeColor="accent4" w:themeTint="99"/>
      </w:tblBorders>
    </w:tblPr>
    <w:tblStylePr w:type="firstRow">
      <w:rPr>
        <w:b/>
        <w:bCs/>
      </w:rPr>
      <w:tblPr/>
      <w:tcPr>
        <w:tcBorders>
          <w:top w:val="nil"/>
          <w:bottom w:val="single" w:sz="12" w:space="0" w:color="C1ECEA" w:themeColor="accent4" w:themeTint="99"/>
          <w:insideH w:val="nil"/>
          <w:insideV w:val="nil"/>
        </w:tcBorders>
        <w:shd w:val="clear" w:color="auto" w:fill="FFFFFF" w:themeFill="background1"/>
      </w:tcPr>
    </w:tblStylePr>
    <w:tblStylePr w:type="lastRow">
      <w:rPr>
        <w:b/>
        <w:bCs/>
      </w:rPr>
      <w:tblPr/>
      <w:tcPr>
        <w:tcBorders>
          <w:top w:val="double" w:sz="2" w:space="0" w:color="C1EC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F1F4CE" w:themeColor="accent5" w:themeTint="99"/>
        <w:bottom w:val="single" w:sz="2" w:space="0" w:color="F1F4CE" w:themeColor="accent5" w:themeTint="99"/>
        <w:insideH w:val="single" w:sz="2" w:space="0" w:color="F1F4CE" w:themeColor="accent5" w:themeTint="99"/>
        <w:insideV w:val="single" w:sz="2" w:space="0" w:color="F1F4CE" w:themeColor="accent5" w:themeTint="99"/>
      </w:tblBorders>
    </w:tblPr>
    <w:tblStylePr w:type="firstRow">
      <w:rPr>
        <w:b/>
        <w:bCs/>
      </w:rPr>
      <w:tblPr/>
      <w:tcPr>
        <w:tcBorders>
          <w:top w:val="nil"/>
          <w:bottom w:val="single" w:sz="12" w:space="0" w:color="F1F4CE" w:themeColor="accent5" w:themeTint="99"/>
          <w:insideH w:val="nil"/>
          <w:insideV w:val="nil"/>
        </w:tcBorders>
        <w:shd w:val="clear" w:color="auto" w:fill="FFFFFF" w:themeFill="background1"/>
      </w:tcPr>
    </w:tblStylePr>
    <w:tblStylePr w:type="lastRow">
      <w:rPr>
        <w:b/>
        <w:bCs/>
      </w:rPr>
      <w:tblPr/>
      <w:tcPr>
        <w:tcBorders>
          <w:top w:val="double" w:sz="2" w:space="0" w:color="F1F4C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bottom w:val="single" w:sz="4" w:space="0" w:color="F1F4CE" w:themeColor="accent5" w:themeTint="99"/>
        </w:tcBorders>
      </w:tcPr>
    </w:tblStylePr>
    <w:tblStylePr w:type="nwCell">
      <w:tblPr/>
      <w:tcPr>
        <w:tcBorders>
          <w:bottom w:val="single" w:sz="4" w:space="0" w:color="F1F4CE" w:themeColor="accent5" w:themeTint="99"/>
        </w:tcBorders>
      </w:tcPr>
    </w:tblStylePr>
    <w:tblStylePr w:type="seCell">
      <w:tblPr/>
      <w:tcPr>
        <w:tcBorders>
          <w:top w:val="single" w:sz="4" w:space="0" w:color="F1F4CE" w:themeColor="accent5" w:themeTint="99"/>
        </w:tcBorders>
      </w:tcPr>
    </w:tblStylePr>
    <w:tblStylePr w:type="swCell">
      <w:tblPr/>
      <w:tcPr>
        <w:tcBorders>
          <w:top w:val="single" w:sz="4" w:space="0" w:color="F1F4CE"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insideV w:val="nil"/>
        </w:tcBorders>
        <w:shd w:val="clear" w:color="auto" w:fill="201547" w:themeFill="accent3"/>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insideV w:val="nil"/>
        </w:tcBorders>
        <w:shd w:val="clear" w:color="auto" w:fill="99E0DD" w:themeFill="accent4"/>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color w:val="FFFFFF" w:themeColor="background1"/>
      </w:rPr>
      <w:tblPr/>
      <w:tcPr>
        <w:tcBorders>
          <w:top w:val="single" w:sz="4" w:space="0" w:color="E9EEAE" w:themeColor="accent5"/>
          <w:left w:val="single" w:sz="4" w:space="0" w:color="E9EEAE" w:themeColor="accent5"/>
          <w:bottom w:val="single" w:sz="4" w:space="0" w:color="E9EEAE" w:themeColor="accent5"/>
          <w:right w:val="single" w:sz="4" w:space="0" w:color="E9EEAE" w:themeColor="accent5"/>
          <w:insideH w:val="nil"/>
          <w:insideV w:val="nil"/>
        </w:tcBorders>
        <w:shd w:val="clear" w:color="auto" w:fill="E9EEAE" w:themeFill="accent5"/>
      </w:tcPr>
    </w:tblStylePr>
    <w:tblStylePr w:type="lastRow">
      <w:rPr>
        <w:b/>
        <w:bCs/>
      </w:rPr>
      <w:tblPr/>
      <w:tcPr>
        <w:tcBorders>
          <w:top w:val="double" w:sz="4" w:space="0" w:color="E9EEAE" w:themeColor="accent5"/>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3"/>
      </w:tcPr>
    </w:tblStylePr>
    <w:tblStylePr w:type="band1Vert">
      <w:tblPr/>
      <w:tcPr>
        <w:shd w:val="clear" w:color="auto" w:fill="917DD8" w:themeFill="accent3" w:themeFillTint="66"/>
      </w:tcPr>
    </w:tblStylePr>
    <w:tblStylePr w:type="band1Horz">
      <w:tblPr/>
      <w:tcPr>
        <w:shd w:val="clear" w:color="auto" w:fill="917DD8"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4"/>
      </w:tcPr>
    </w:tblStylePr>
    <w:tblStylePr w:type="band1Vert">
      <w:tblPr/>
      <w:tcPr>
        <w:shd w:val="clear" w:color="auto" w:fill="D6F2F1" w:themeFill="accent4" w:themeFillTint="66"/>
      </w:tcPr>
    </w:tblStylePr>
    <w:tblStylePr w:type="band1Horz">
      <w:tblPr/>
      <w:tcPr>
        <w:shd w:val="clear" w:color="auto" w:fill="D6F2F1"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B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EE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EE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EE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EEAE" w:themeFill="accent5"/>
      </w:tcPr>
    </w:tblStylePr>
    <w:tblStylePr w:type="band1Vert">
      <w:tblPr/>
      <w:tcPr>
        <w:shd w:val="clear" w:color="auto" w:fill="F6F8DE" w:themeFill="accent5" w:themeFillTint="66"/>
      </w:tcPr>
    </w:tblStylePr>
    <w:tblStylePr w:type="band1Horz">
      <w:tblPr/>
      <w:tcPr>
        <w:shd w:val="clear" w:color="auto" w:fill="F6F8DE"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D1DC58" w:themeColor="accent5" w:themeShade="BF"/>
    </w:r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bottom w:val="single" w:sz="12" w:space="0" w:color="F1F4CE" w:themeColor="accent5" w:themeTint="99"/>
        </w:tcBorders>
      </w:tcPr>
    </w:tblStylePr>
    <w:tblStylePr w:type="lastRow">
      <w:rPr>
        <w:b/>
        <w:bCs/>
      </w:rPr>
      <w:tblPr/>
      <w:tcPr>
        <w:tcBorders>
          <w:top w:val="doub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D1DC58" w:themeColor="accent5" w:themeShade="BF"/>
    </w:r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bottom w:val="single" w:sz="4" w:space="0" w:color="F1F4CE" w:themeColor="accent5" w:themeTint="99"/>
        </w:tcBorders>
      </w:tcPr>
    </w:tblStylePr>
    <w:tblStylePr w:type="nwCell">
      <w:tblPr/>
      <w:tcPr>
        <w:tcBorders>
          <w:bottom w:val="single" w:sz="4" w:space="0" w:color="F1F4CE" w:themeColor="accent5" w:themeTint="99"/>
        </w:tcBorders>
      </w:tcPr>
    </w:tblStylePr>
    <w:tblStylePr w:type="seCell">
      <w:tblPr/>
      <w:tcPr>
        <w:tcBorders>
          <w:top w:val="single" w:sz="4" w:space="0" w:color="F1F4CE" w:themeColor="accent5" w:themeTint="99"/>
        </w:tcBorders>
      </w:tcPr>
    </w:tblStylePr>
    <w:tblStylePr w:type="swCell">
      <w:tblPr/>
      <w:tcPr>
        <w:tcBorders>
          <w:top w:val="single" w:sz="4" w:space="0" w:color="F1F4CE"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18" w:space="0" w:color="201547" w:themeColor="accent3"/>
          <w:right w:val="single" w:sz="8" w:space="0" w:color="201547" w:themeColor="accent3"/>
          <w:insideH w:val="nil"/>
          <w:insideV w:val="single" w:sz="8" w:space="0" w:color="20154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insideH w:val="nil"/>
          <w:insideV w:val="single" w:sz="8" w:space="0" w:color="20154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shd w:val="clear" w:color="auto" w:fill="BBAFE7" w:themeFill="accent3" w:themeFillTint="3F"/>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shd w:val="clear" w:color="auto" w:fill="BBAFE7" w:themeFill="accent3" w:themeFillTint="3F"/>
      </w:tcPr>
    </w:tblStylePr>
    <w:tblStylePr w:type="band2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18" w:space="0" w:color="99E0DD" w:themeColor="accent4"/>
          <w:right w:val="single" w:sz="8" w:space="0" w:color="99E0DD" w:themeColor="accent4"/>
          <w:insideH w:val="nil"/>
          <w:insideV w:val="single" w:sz="8" w:space="0" w:color="99E0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insideH w:val="nil"/>
          <w:insideV w:val="single" w:sz="8" w:space="0" w:color="99E0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shd w:val="clear" w:color="auto" w:fill="E5F7F6" w:themeFill="accent4" w:themeFillTint="3F"/>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shd w:val="clear" w:color="auto" w:fill="E5F7F6" w:themeFill="accent4" w:themeFillTint="3F"/>
      </w:tcPr>
    </w:tblStylePr>
    <w:tblStylePr w:type="band2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insideH w:val="single" w:sz="8" w:space="0" w:color="E9EEAE" w:themeColor="accent5"/>
        <w:insideV w:val="single" w:sz="8" w:space="0" w:color="E9EEA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EEAE" w:themeColor="accent5"/>
          <w:left w:val="single" w:sz="8" w:space="0" w:color="E9EEAE" w:themeColor="accent5"/>
          <w:bottom w:val="single" w:sz="18" w:space="0" w:color="E9EEAE" w:themeColor="accent5"/>
          <w:right w:val="single" w:sz="8" w:space="0" w:color="E9EEAE" w:themeColor="accent5"/>
          <w:insideH w:val="nil"/>
          <w:insideV w:val="single" w:sz="8" w:space="0" w:color="E9EEA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EEAE" w:themeColor="accent5"/>
          <w:left w:val="single" w:sz="8" w:space="0" w:color="E9EEAE" w:themeColor="accent5"/>
          <w:bottom w:val="single" w:sz="8" w:space="0" w:color="E9EEAE" w:themeColor="accent5"/>
          <w:right w:val="single" w:sz="8" w:space="0" w:color="E9EEAE" w:themeColor="accent5"/>
          <w:insideH w:val="nil"/>
          <w:insideV w:val="single" w:sz="8" w:space="0" w:color="E9EEA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tblStylePr w:type="band1Vert">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shd w:val="clear" w:color="auto" w:fill="F9FAEA" w:themeFill="accent5" w:themeFillTint="3F"/>
      </w:tcPr>
    </w:tblStylePr>
    <w:tblStylePr w:type="band1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insideV w:val="single" w:sz="8" w:space="0" w:color="E9EEAE" w:themeColor="accent5"/>
        </w:tcBorders>
        <w:shd w:val="clear" w:color="auto" w:fill="F9FAEA" w:themeFill="accent5" w:themeFillTint="3F"/>
      </w:tcPr>
    </w:tblStylePr>
    <w:tblStylePr w:type="band2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insideV w:val="single" w:sz="8" w:space="0" w:color="E9EEAE"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pPr>
        <w:spacing w:before="0" w:after="0" w:line="240" w:lineRule="auto"/>
      </w:pPr>
      <w:rPr>
        <w:b/>
        <w:bCs/>
        <w:color w:val="FFFFFF" w:themeColor="background1"/>
      </w:rPr>
      <w:tblPr/>
      <w:tcPr>
        <w:shd w:val="clear" w:color="auto" w:fill="201547" w:themeFill="accent3"/>
      </w:tcPr>
    </w:tblStylePr>
    <w:tblStylePr w:type="lastRow">
      <w:pPr>
        <w:spacing w:before="0" w:after="0" w:line="240" w:lineRule="auto"/>
      </w:pPr>
      <w:rPr>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tcBorders>
      </w:tcPr>
    </w:tblStylePr>
    <w:tblStylePr w:type="firstCol">
      <w:rPr>
        <w:b/>
        <w:bCs/>
      </w:rPr>
    </w:tblStylePr>
    <w:tblStylePr w:type="lastCol">
      <w:rPr>
        <w:b/>
        <w:bCs/>
      </w:r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pPr>
        <w:spacing w:before="0" w:after="0" w:line="240" w:lineRule="auto"/>
      </w:pPr>
      <w:rPr>
        <w:b/>
        <w:bCs/>
        <w:color w:val="FFFFFF" w:themeColor="background1"/>
      </w:rPr>
      <w:tblPr/>
      <w:tcPr>
        <w:shd w:val="clear" w:color="auto" w:fill="99E0DD" w:themeFill="accent4"/>
      </w:tcPr>
    </w:tblStylePr>
    <w:tblStylePr w:type="lastRow">
      <w:pPr>
        <w:spacing w:before="0" w:after="0" w:line="240" w:lineRule="auto"/>
      </w:pPr>
      <w:rPr>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tcBorders>
      </w:tcPr>
    </w:tblStylePr>
    <w:tblStylePr w:type="firstCol">
      <w:rPr>
        <w:b/>
        <w:bCs/>
      </w:rPr>
    </w:tblStylePr>
    <w:tblStylePr w:type="lastCol">
      <w:rPr>
        <w:b/>
        <w:bCs/>
      </w:r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tblBorders>
    </w:tblPr>
    <w:tblStylePr w:type="firstRow">
      <w:pPr>
        <w:spacing w:before="0" w:after="0" w:line="240" w:lineRule="auto"/>
      </w:pPr>
      <w:rPr>
        <w:b/>
        <w:bCs/>
        <w:color w:val="FFFFFF" w:themeColor="background1"/>
      </w:rPr>
      <w:tblPr/>
      <w:tcPr>
        <w:shd w:val="clear" w:color="auto" w:fill="E9EEAE" w:themeFill="accent5"/>
      </w:tcPr>
    </w:tblStylePr>
    <w:tblStylePr w:type="lastRow">
      <w:pPr>
        <w:spacing w:before="0" w:after="0" w:line="240" w:lineRule="auto"/>
      </w:pPr>
      <w:rPr>
        <w:b/>
        <w:bCs/>
      </w:rPr>
      <w:tblPr/>
      <w:tcPr>
        <w:tcBorders>
          <w:top w:val="double" w:sz="6" w:space="0" w:color="E9EEAE" w:themeColor="accent5"/>
          <w:left w:val="single" w:sz="8" w:space="0" w:color="E9EEAE" w:themeColor="accent5"/>
          <w:bottom w:val="single" w:sz="8" w:space="0" w:color="E9EEAE" w:themeColor="accent5"/>
          <w:right w:val="single" w:sz="8" w:space="0" w:color="E9EEAE" w:themeColor="accent5"/>
        </w:tcBorders>
      </w:tcPr>
    </w:tblStylePr>
    <w:tblStylePr w:type="firstCol">
      <w:rPr>
        <w:b/>
        <w:bCs/>
      </w:rPr>
    </w:tblStylePr>
    <w:tblStylePr w:type="lastCol">
      <w:rPr>
        <w:b/>
        <w:bCs/>
      </w:rPr>
    </w:tblStylePr>
    <w:tblStylePr w:type="band1Vert">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tblStylePr w:type="band1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21343A"/>
    <w:pPr>
      <w:spacing w:line="240" w:lineRule="auto"/>
    </w:pPr>
    <w:rPr>
      <w:color w:val="170F34" w:themeColor="accent3" w:themeShade="BF"/>
    </w:rPr>
    <w:tblPr>
      <w:tblStyleRowBandSize w:val="1"/>
      <w:tblStyleColBandSize w:val="1"/>
      <w:tblBorders>
        <w:top w:val="single" w:sz="8" w:space="0" w:color="201547" w:themeColor="accent3"/>
        <w:bottom w:val="single" w:sz="8" w:space="0" w:color="201547" w:themeColor="accent3"/>
      </w:tblBorders>
    </w:tblPr>
    <w:tblStylePr w:type="fir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la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left w:val="nil"/>
          <w:right w:val="nil"/>
          <w:insideH w:val="nil"/>
          <w:insideV w:val="nil"/>
        </w:tcBorders>
        <w:shd w:val="clear" w:color="auto" w:fill="BBAFE7" w:themeFill="accent3" w:themeFillTint="3F"/>
      </w:tcPr>
    </w:tblStylePr>
  </w:style>
  <w:style w:type="table" w:styleId="LightShading-Accent4">
    <w:name w:val="Light Shading Accent 4"/>
    <w:basedOn w:val="TableNormal"/>
    <w:uiPriority w:val="60"/>
    <w:semiHidden/>
    <w:rsid w:val="0021343A"/>
    <w:pPr>
      <w:spacing w:line="240" w:lineRule="auto"/>
    </w:pPr>
    <w:rPr>
      <w:color w:val="50CAC4" w:themeColor="accent4" w:themeShade="BF"/>
    </w:rPr>
    <w:tblPr>
      <w:tblStyleRowBandSize w:val="1"/>
      <w:tblStyleColBandSize w:val="1"/>
      <w:tblBorders>
        <w:top w:val="single" w:sz="8" w:space="0" w:color="99E0DD" w:themeColor="accent4"/>
        <w:bottom w:val="single" w:sz="8" w:space="0" w:color="99E0DD" w:themeColor="accent4"/>
      </w:tblBorders>
    </w:tblPr>
    <w:tblStylePr w:type="fir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la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left w:val="nil"/>
          <w:right w:val="nil"/>
          <w:insideH w:val="nil"/>
          <w:insideV w:val="nil"/>
        </w:tcBorders>
        <w:shd w:val="clear" w:color="auto" w:fill="E5F7F6" w:themeFill="accent4" w:themeFillTint="3F"/>
      </w:tcPr>
    </w:tblStylePr>
  </w:style>
  <w:style w:type="table" w:styleId="LightShading-Accent5">
    <w:name w:val="Light Shading Accent 5"/>
    <w:basedOn w:val="TableNormal"/>
    <w:uiPriority w:val="60"/>
    <w:semiHidden/>
    <w:rsid w:val="0021343A"/>
    <w:pPr>
      <w:spacing w:line="240" w:lineRule="auto"/>
    </w:pPr>
    <w:rPr>
      <w:color w:val="D1DC58" w:themeColor="accent5" w:themeShade="BF"/>
    </w:rPr>
    <w:tblPr>
      <w:tblStyleRowBandSize w:val="1"/>
      <w:tblStyleColBandSize w:val="1"/>
      <w:tblBorders>
        <w:top w:val="single" w:sz="8" w:space="0" w:color="E9EEAE" w:themeColor="accent5"/>
        <w:bottom w:val="single" w:sz="8" w:space="0" w:color="E9EEAE" w:themeColor="accent5"/>
      </w:tblBorders>
    </w:tblPr>
    <w:tblStylePr w:type="firstRow">
      <w:pPr>
        <w:spacing w:before="0" w:after="0" w:line="240" w:lineRule="auto"/>
      </w:pPr>
      <w:rPr>
        <w:b/>
        <w:bCs/>
      </w:rPr>
      <w:tblPr/>
      <w:tcPr>
        <w:tcBorders>
          <w:top w:val="single" w:sz="8" w:space="0" w:color="E9EEAE" w:themeColor="accent5"/>
          <w:left w:val="nil"/>
          <w:bottom w:val="single" w:sz="8" w:space="0" w:color="E9EEAE" w:themeColor="accent5"/>
          <w:right w:val="nil"/>
          <w:insideH w:val="nil"/>
          <w:insideV w:val="nil"/>
        </w:tcBorders>
      </w:tcPr>
    </w:tblStylePr>
    <w:tblStylePr w:type="lastRow">
      <w:pPr>
        <w:spacing w:before="0" w:after="0" w:line="240" w:lineRule="auto"/>
      </w:pPr>
      <w:rPr>
        <w:b/>
        <w:bCs/>
      </w:rPr>
      <w:tblPr/>
      <w:tcPr>
        <w:tcBorders>
          <w:top w:val="single" w:sz="8" w:space="0" w:color="E9EEAE" w:themeColor="accent5"/>
          <w:left w:val="nil"/>
          <w:bottom w:val="single" w:sz="8" w:space="0" w:color="E9EEA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AEA" w:themeFill="accent5" w:themeFillTint="3F"/>
      </w:tcPr>
    </w:tblStylePr>
    <w:tblStylePr w:type="band1Horz">
      <w:tblPr/>
      <w:tcPr>
        <w:tcBorders>
          <w:left w:val="nil"/>
          <w:right w:val="nil"/>
          <w:insideH w:val="nil"/>
          <w:insideV w:val="nil"/>
        </w:tcBorders>
        <w:shd w:val="clear" w:color="auto" w:fill="F9FAEA"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3" w:themeTint="99"/>
        </w:tcBorders>
      </w:tcPr>
    </w:tblStylePr>
    <w:tblStylePr w:type="lastRow">
      <w:rPr>
        <w:b/>
        <w:bCs/>
      </w:rPr>
      <w:tblPr/>
      <w:tcPr>
        <w:tcBorders>
          <w:top w:val="sing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4" w:themeTint="99"/>
        </w:tcBorders>
      </w:tcPr>
    </w:tblStylePr>
    <w:tblStylePr w:type="lastRow">
      <w:rPr>
        <w:b/>
        <w:bCs/>
      </w:rPr>
      <w:tblPr/>
      <w:tcPr>
        <w:tcBorders>
          <w:top w:val="sing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F1F4CE" w:themeColor="accent5" w:themeTint="99"/>
        </w:tcBorders>
      </w:tcPr>
    </w:tblStylePr>
    <w:tblStylePr w:type="lastRow">
      <w:rPr>
        <w:b/>
        <w:bCs/>
      </w:rPr>
      <w:tblPr/>
      <w:tcPr>
        <w:tcBorders>
          <w:top w:val="sing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5B3DC5" w:themeColor="accent3" w:themeTint="99"/>
        <w:bottom w:val="single" w:sz="4" w:space="0" w:color="5B3DC5" w:themeColor="accent3" w:themeTint="99"/>
        <w:insideH w:val="single" w:sz="4" w:space="0" w:color="5B3D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C1ECEA" w:themeColor="accent4" w:themeTint="99"/>
        <w:bottom w:val="single" w:sz="4" w:space="0" w:color="C1ECEA" w:themeColor="accent4" w:themeTint="99"/>
        <w:insideH w:val="single" w:sz="4" w:space="0" w:color="C1EC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F1F4CE" w:themeColor="accent5" w:themeTint="99"/>
        <w:bottom w:val="single" w:sz="4" w:space="0" w:color="F1F4CE" w:themeColor="accent5" w:themeTint="99"/>
        <w:insideH w:val="single" w:sz="4" w:space="0" w:color="F1F4C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201547" w:themeColor="accent3"/>
        <w:left w:val="single" w:sz="4" w:space="0" w:color="201547" w:themeColor="accent3"/>
        <w:bottom w:val="single" w:sz="4" w:space="0" w:color="201547" w:themeColor="accent3"/>
        <w:right w:val="single" w:sz="4" w:space="0" w:color="201547" w:themeColor="accent3"/>
      </w:tblBorders>
    </w:tblPr>
    <w:tblStylePr w:type="firstRow">
      <w:rPr>
        <w:b/>
        <w:bCs/>
        <w:color w:val="FFFFFF" w:themeColor="background1"/>
      </w:rPr>
      <w:tblPr/>
      <w:tcPr>
        <w:shd w:val="clear" w:color="auto" w:fill="201547" w:themeFill="accent3"/>
      </w:tcPr>
    </w:tblStylePr>
    <w:tblStylePr w:type="lastRow">
      <w:rPr>
        <w:b/>
        <w:bCs/>
      </w:rPr>
      <w:tblPr/>
      <w:tcPr>
        <w:tcBorders>
          <w:top w:val="double" w:sz="4" w:space="0" w:color="20154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3"/>
          <w:right w:val="single" w:sz="4" w:space="0" w:color="201547" w:themeColor="accent3"/>
        </w:tcBorders>
      </w:tcPr>
    </w:tblStylePr>
    <w:tblStylePr w:type="band1Horz">
      <w:tblPr/>
      <w:tcPr>
        <w:tcBorders>
          <w:top w:val="single" w:sz="4" w:space="0" w:color="201547" w:themeColor="accent3"/>
          <w:bottom w:val="single" w:sz="4" w:space="0" w:color="20154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3"/>
          <w:left w:val="nil"/>
        </w:tcBorders>
      </w:tcPr>
    </w:tblStylePr>
    <w:tblStylePr w:type="swCell">
      <w:tblPr/>
      <w:tcPr>
        <w:tcBorders>
          <w:top w:val="double" w:sz="4" w:space="0" w:color="201547"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99E0DD" w:themeColor="accent4"/>
        <w:left w:val="single" w:sz="4" w:space="0" w:color="99E0DD" w:themeColor="accent4"/>
        <w:bottom w:val="single" w:sz="4" w:space="0" w:color="99E0DD" w:themeColor="accent4"/>
        <w:right w:val="single" w:sz="4" w:space="0" w:color="99E0DD" w:themeColor="accent4"/>
      </w:tblBorders>
    </w:tblPr>
    <w:tblStylePr w:type="firstRow">
      <w:rPr>
        <w:b/>
        <w:bCs/>
        <w:color w:val="FFFFFF" w:themeColor="background1"/>
      </w:rPr>
      <w:tblPr/>
      <w:tcPr>
        <w:shd w:val="clear" w:color="auto" w:fill="99E0DD" w:themeFill="accent4"/>
      </w:tcPr>
    </w:tblStylePr>
    <w:tblStylePr w:type="lastRow">
      <w:rPr>
        <w:b/>
        <w:bCs/>
      </w:rPr>
      <w:tblPr/>
      <w:tcPr>
        <w:tcBorders>
          <w:top w:val="double" w:sz="4" w:space="0" w:color="99E0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4"/>
          <w:right w:val="single" w:sz="4" w:space="0" w:color="99E0DD" w:themeColor="accent4"/>
        </w:tcBorders>
      </w:tcPr>
    </w:tblStylePr>
    <w:tblStylePr w:type="band1Horz">
      <w:tblPr/>
      <w:tcPr>
        <w:tcBorders>
          <w:top w:val="single" w:sz="4" w:space="0" w:color="99E0DD" w:themeColor="accent4"/>
          <w:bottom w:val="single" w:sz="4" w:space="0" w:color="99E0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4"/>
          <w:left w:val="nil"/>
        </w:tcBorders>
      </w:tcPr>
    </w:tblStylePr>
    <w:tblStylePr w:type="swCell">
      <w:tblPr/>
      <w:tcPr>
        <w:tcBorders>
          <w:top w:val="double" w:sz="4" w:space="0" w:color="99E0DD"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E9EEAE" w:themeColor="accent5"/>
        <w:left w:val="single" w:sz="4" w:space="0" w:color="E9EEAE" w:themeColor="accent5"/>
        <w:bottom w:val="single" w:sz="4" w:space="0" w:color="E9EEAE" w:themeColor="accent5"/>
        <w:right w:val="single" w:sz="4" w:space="0" w:color="E9EEAE" w:themeColor="accent5"/>
      </w:tblBorders>
    </w:tblPr>
    <w:tblStylePr w:type="firstRow">
      <w:rPr>
        <w:b/>
        <w:bCs/>
        <w:color w:val="FFFFFF" w:themeColor="background1"/>
      </w:rPr>
      <w:tblPr/>
      <w:tcPr>
        <w:shd w:val="clear" w:color="auto" w:fill="E9EEAE" w:themeFill="accent5"/>
      </w:tcPr>
    </w:tblStylePr>
    <w:tblStylePr w:type="lastRow">
      <w:rPr>
        <w:b/>
        <w:bCs/>
      </w:rPr>
      <w:tblPr/>
      <w:tcPr>
        <w:tcBorders>
          <w:top w:val="double" w:sz="4" w:space="0" w:color="E9EEA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EEAE" w:themeColor="accent5"/>
          <w:right w:val="single" w:sz="4" w:space="0" w:color="E9EEAE" w:themeColor="accent5"/>
        </w:tcBorders>
      </w:tcPr>
    </w:tblStylePr>
    <w:tblStylePr w:type="band1Horz">
      <w:tblPr/>
      <w:tcPr>
        <w:tcBorders>
          <w:top w:val="single" w:sz="4" w:space="0" w:color="E9EEAE" w:themeColor="accent5"/>
          <w:bottom w:val="single" w:sz="4" w:space="0" w:color="E9EEA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EEAE" w:themeColor="accent5"/>
          <w:left w:val="nil"/>
        </w:tcBorders>
      </w:tcPr>
    </w:tblStylePr>
    <w:tblStylePr w:type="swCell">
      <w:tblPr/>
      <w:tcPr>
        <w:tcBorders>
          <w:top w:val="double" w:sz="4" w:space="0" w:color="E9EEAE"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tcBorders>
        <w:shd w:val="clear" w:color="auto" w:fill="201547" w:themeFill="accent3"/>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tcBorders>
        <w:shd w:val="clear" w:color="auto" w:fill="99E0DD" w:themeFill="accent4"/>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tblBorders>
    </w:tblPr>
    <w:tblStylePr w:type="firstRow">
      <w:rPr>
        <w:b/>
        <w:bCs/>
        <w:color w:val="FFFFFF" w:themeColor="background1"/>
      </w:rPr>
      <w:tblPr/>
      <w:tcPr>
        <w:tcBorders>
          <w:top w:val="single" w:sz="4" w:space="0" w:color="E9EEAE" w:themeColor="accent5"/>
          <w:left w:val="single" w:sz="4" w:space="0" w:color="E9EEAE" w:themeColor="accent5"/>
          <w:bottom w:val="single" w:sz="4" w:space="0" w:color="E9EEAE" w:themeColor="accent5"/>
          <w:right w:val="single" w:sz="4" w:space="0" w:color="E9EEAE" w:themeColor="accent5"/>
          <w:insideH w:val="nil"/>
        </w:tcBorders>
        <w:shd w:val="clear" w:color="auto" w:fill="E9EEAE" w:themeFill="accent5"/>
      </w:tcPr>
    </w:tblStylePr>
    <w:tblStylePr w:type="lastRow">
      <w:rPr>
        <w:b/>
        <w:bCs/>
      </w:rPr>
      <w:tblPr/>
      <w:tcPr>
        <w:tcBorders>
          <w:top w:val="doub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3"/>
        <w:left w:val="single" w:sz="24" w:space="0" w:color="201547" w:themeColor="accent3"/>
        <w:bottom w:val="single" w:sz="24" w:space="0" w:color="201547" w:themeColor="accent3"/>
        <w:right w:val="single" w:sz="24" w:space="0" w:color="201547" w:themeColor="accent3"/>
      </w:tblBorders>
    </w:tblPr>
    <w:tcPr>
      <w:shd w:val="clear" w:color="auto" w:fill="20154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4"/>
        <w:left w:val="single" w:sz="24" w:space="0" w:color="99E0DD" w:themeColor="accent4"/>
        <w:bottom w:val="single" w:sz="24" w:space="0" w:color="99E0DD" w:themeColor="accent4"/>
        <w:right w:val="single" w:sz="24" w:space="0" w:color="99E0DD" w:themeColor="accent4"/>
      </w:tblBorders>
    </w:tblPr>
    <w:tcPr>
      <w:shd w:val="clear" w:color="auto" w:fill="99E0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E9EEAE" w:themeColor="accent5"/>
        <w:left w:val="single" w:sz="24" w:space="0" w:color="E9EEAE" w:themeColor="accent5"/>
        <w:bottom w:val="single" w:sz="24" w:space="0" w:color="E9EEAE" w:themeColor="accent5"/>
        <w:right w:val="single" w:sz="24" w:space="0" w:color="E9EEAE" w:themeColor="accent5"/>
      </w:tblBorders>
    </w:tblPr>
    <w:tcPr>
      <w:shd w:val="clear" w:color="auto" w:fill="E9EEA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201547" w:themeColor="accent3"/>
        <w:bottom w:val="single" w:sz="4" w:space="0" w:color="201547" w:themeColor="accent3"/>
      </w:tblBorders>
    </w:tblPr>
    <w:tblStylePr w:type="firstRow">
      <w:rPr>
        <w:b/>
        <w:bCs/>
      </w:rPr>
      <w:tblPr/>
      <w:tcPr>
        <w:tcBorders>
          <w:bottom w:val="single" w:sz="4" w:space="0" w:color="201547" w:themeColor="accent3"/>
        </w:tcBorders>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99E0DD" w:themeColor="accent4"/>
        <w:bottom w:val="single" w:sz="4" w:space="0" w:color="99E0DD" w:themeColor="accent4"/>
      </w:tblBorders>
    </w:tblPr>
    <w:tblStylePr w:type="firstRow">
      <w:rPr>
        <w:b/>
        <w:bCs/>
      </w:rPr>
      <w:tblPr/>
      <w:tcPr>
        <w:tcBorders>
          <w:bottom w:val="single" w:sz="4" w:space="0" w:color="99E0DD" w:themeColor="accent4"/>
        </w:tcBorders>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D1DC58" w:themeColor="accent5" w:themeShade="BF"/>
    </w:rPr>
    <w:tblPr>
      <w:tblStyleRowBandSize w:val="1"/>
      <w:tblStyleColBandSize w:val="1"/>
      <w:tblBorders>
        <w:top w:val="single" w:sz="4" w:space="0" w:color="E9EEAE" w:themeColor="accent5"/>
        <w:bottom w:val="single" w:sz="4" w:space="0" w:color="E9EEAE" w:themeColor="accent5"/>
      </w:tblBorders>
    </w:tblPr>
    <w:tblStylePr w:type="firstRow">
      <w:rPr>
        <w:b/>
        <w:bCs/>
      </w:rPr>
      <w:tblPr/>
      <w:tcPr>
        <w:tcBorders>
          <w:bottom w:val="single" w:sz="4" w:space="0" w:color="E9EEAE" w:themeColor="accent5"/>
        </w:tcBorders>
      </w:tcPr>
    </w:tblStylePr>
    <w:tblStylePr w:type="lastRow">
      <w:rPr>
        <w:b/>
        <w:bCs/>
      </w:rPr>
      <w:tblPr/>
      <w:tcPr>
        <w:tcBorders>
          <w:top w:val="double" w:sz="4" w:space="0" w:color="E9EEAE" w:themeColor="accent5"/>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170F3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3"/>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0CAC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4"/>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D1DC5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EEA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EEA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EEA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EEAE" w:themeColor="accent5"/>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insideV w:val="single" w:sz="8" w:space="0" w:color="442D97" w:themeColor="accent3" w:themeTint="BF"/>
      </w:tblBorders>
    </w:tblPr>
    <w:tcPr>
      <w:shd w:val="clear" w:color="auto" w:fill="BBAFE7" w:themeFill="accent3" w:themeFillTint="3F"/>
    </w:tcPr>
    <w:tblStylePr w:type="firstRow">
      <w:rPr>
        <w:b/>
        <w:bCs/>
      </w:rPr>
    </w:tblStylePr>
    <w:tblStylePr w:type="lastRow">
      <w:rPr>
        <w:b/>
        <w:bCs/>
      </w:rPr>
      <w:tblPr/>
      <w:tcPr>
        <w:tcBorders>
          <w:top w:val="single" w:sz="18" w:space="0" w:color="442D97" w:themeColor="accent3" w:themeTint="BF"/>
        </w:tcBorders>
      </w:tcPr>
    </w:tblStylePr>
    <w:tblStylePr w:type="firstCol">
      <w:rPr>
        <w:b/>
        <w:bCs/>
      </w:rPr>
    </w:tblStylePr>
    <w:tblStylePr w:type="lastCol">
      <w:rPr>
        <w:b/>
        <w:bCs/>
      </w:r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insideV w:val="single" w:sz="8" w:space="0" w:color="B2E7E5" w:themeColor="accent4" w:themeTint="BF"/>
      </w:tblBorders>
    </w:tblPr>
    <w:tcPr>
      <w:shd w:val="clear" w:color="auto" w:fill="E5F7F6" w:themeFill="accent4" w:themeFillTint="3F"/>
    </w:tcPr>
    <w:tblStylePr w:type="firstRow">
      <w:rPr>
        <w:b/>
        <w:bCs/>
      </w:rPr>
    </w:tblStylePr>
    <w:tblStylePr w:type="lastRow">
      <w:rPr>
        <w:b/>
        <w:bCs/>
      </w:rPr>
      <w:tblPr/>
      <w:tcPr>
        <w:tcBorders>
          <w:top w:val="single" w:sz="18" w:space="0" w:color="B2E7E5" w:themeColor="accent4" w:themeTint="BF"/>
        </w:tcBorders>
      </w:tcPr>
    </w:tblStylePr>
    <w:tblStylePr w:type="firstCol">
      <w:rPr>
        <w:b/>
        <w:bCs/>
      </w:rPr>
    </w:tblStylePr>
    <w:tblStylePr w:type="lastCol">
      <w:rPr>
        <w:b/>
        <w:bCs/>
      </w:r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single" w:sz="8" w:space="0" w:color="EEF2C2" w:themeColor="accent5" w:themeTint="BF"/>
        <w:insideV w:val="single" w:sz="8" w:space="0" w:color="EEF2C2" w:themeColor="accent5" w:themeTint="BF"/>
      </w:tblBorders>
    </w:tblPr>
    <w:tcPr>
      <w:shd w:val="clear" w:color="auto" w:fill="F9FAEA" w:themeFill="accent5" w:themeFillTint="3F"/>
    </w:tcPr>
    <w:tblStylePr w:type="firstRow">
      <w:rPr>
        <w:b/>
        <w:bCs/>
      </w:rPr>
    </w:tblStylePr>
    <w:tblStylePr w:type="lastRow">
      <w:rPr>
        <w:b/>
        <w:bCs/>
      </w:rPr>
      <w:tblPr/>
      <w:tcPr>
        <w:tcBorders>
          <w:top w:val="single" w:sz="18" w:space="0" w:color="EEF2C2" w:themeColor="accent5" w:themeTint="BF"/>
        </w:tcBorders>
      </w:tcPr>
    </w:tblStylePr>
    <w:tblStylePr w:type="firstCol">
      <w:rPr>
        <w:b/>
        <w:bCs/>
      </w:rPr>
    </w:tblStylePr>
    <w:tblStylePr w:type="lastCol">
      <w:rPr>
        <w:b/>
        <w:bCs/>
      </w:rPr>
    </w:tblStylePr>
    <w:tblStylePr w:type="band1Vert">
      <w:tblPr/>
      <w:tcPr>
        <w:shd w:val="clear" w:color="auto" w:fill="F3F6D6" w:themeFill="accent5" w:themeFillTint="7F"/>
      </w:tcPr>
    </w:tblStylePr>
    <w:tblStylePr w:type="band1Horz">
      <w:tblPr/>
      <w:tcPr>
        <w:shd w:val="clear" w:color="auto" w:fill="F3F6D6"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363534" w:themeColor="text1"/>
      </w:rPr>
      <w:tblPr/>
      <w:tcPr>
        <w:shd w:val="clear" w:color="auto" w:fill="FAFBE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cPr>
      <w:shd w:val="clear" w:color="auto" w:fill="BBAFE7" w:themeFill="accent3" w:themeFillTint="3F"/>
    </w:tcPr>
    <w:tblStylePr w:type="firstRow">
      <w:rPr>
        <w:b/>
        <w:bCs/>
        <w:color w:val="363534" w:themeColor="text1"/>
      </w:rPr>
      <w:tblPr/>
      <w:tcPr>
        <w:shd w:val="clear" w:color="auto" w:fill="E4DFF5"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3" w:themeFillTint="33"/>
      </w:tcPr>
    </w:tblStylePr>
    <w:tblStylePr w:type="band1Vert">
      <w:tblPr/>
      <w:tcPr>
        <w:shd w:val="clear" w:color="auto" w:fill="775ECF" w:themeFill="accent3" w:themeFillTint="7F"/>
      </w:tcPr>
    </w:tblStylePr>
    <w:tblStylePr w:type="band1Horz">
      <w:tblPr/>
      <w:tcPr>
        <w:tcBorders>
          <w:insideH w:val="single" w:sz="6" w:space="0" w:color="201547" w:themeColor="accent3"/>
          <w:insideV w:val="single" w:sz="6" w:space="0" w:color="201547" w:themeColor="accent3"/>
        </w:tcBorders>
        <w:shd w:val="clear" w:color="auto" w:fill="775E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cPr>
      <w:shd w:val="clear" w:color="auto" w:fill="E5F7F6" w:themeFill="accent4" w:themeFillTint="3F"/>
    </w:tcPr>
    <w:tblStylePr w:type="firstRow">
      <w:rPr>
        <w:b/>
        <w:bCs/>
        <w:color w:val="363534" w:themeColor="text1"/>
      </w:rPr>
      <w:tblPr/>
      <w:tcPr>
        <w:shd w:val="clear" w:color="auto" w:fill="F4FCFB"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4" w:themeFillTint="33"/>
      </w:tcPr>
    </w:tblStylePr>
    <w:tblStylePr w:type="band1Vert">
      <w:tblPr/>
      <w:tcPr>
        <w:shd w:val="clear" w:color="auto" w:fill="CCEFEE" w:themeFill="accent4" w:themeFillTint="7F"/>
      </w:tcPr>
    </w:tblStylePr>
    <w:tblStylePr w:type="band1Horz">
      <w:tblPr/>
      <w:tcPr>
        <w:tcBorders>
          <w:insideH w:val="single" w:sz="6" w:space="0" w:color="99E0DD" w:themeColor="accent4"/>
          <w:insideV w:val="single" w:sz="6" w:space="0" w:color="99E0DD" w:themeColor="accent4"/>
        </w:tcBorders>
        <w:shd w:val="clear" w:color="auto" w:fill="CCEF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insideH w:val="single" w:sz="8" w:space="0" w:color="E9EEAE" w:themeColor="accent5"/>
        <w:insideV w:val="single" w:sz="8" w:space="0" w:color="E9EEAE" w:themeColor="accent5"/>
      </w:tblBorders>
    </w:tblPr>
    <w:tcPr>
      <w:shd w:val="clear" w:color="auto" w:fill="F9FAEA" w:themeFill="accent5" w:themeFillTint="3F"/>
    </w:tcPr>
    <w:tblStylePr w:type="firstRow">
      <w:rPr>
        <w:b/>
        <w:bCs/>
        <w:color w:val="363534" w:themeColor="text1"/>
      </w:rPr>
      <w:tblPr/>
      <w:tcPr>
        <w:shd w:val="clear" w:color="auto" w:fill="FCFDF7"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AFBEE" w:themeFill="accent5" w:themeFillTint="33"/>
      </w:tcPr>
    </w:tblStylePr>
    <w:tblStylePr w:type="band1Vert">
      <w:tblPr/>
      <w:tcPr>
        <w:shd w:val="clear" w:color="auto" w:fill="F3F6D6" w:themeFill="accent5" w:themeFillTint="7F"/>
      </w:tcPr>
    </w:tblStylePr>
    <w:tblStylePr w:type="band1Horz">
      <w:tblPr/>
      <w:tcPr>
        <w:tcBorders>
          <w:insideH w:val="single" w:sz="6" w:space="0" w:color="E9EEAE" w:themeColor="accent5"/>
          <w:insideV w:val="single" w:sz="6" w:space="0" w:color="E9EEAE" w:themeColor="accent5"/>
        </w:tcBorders>
        <w:shd w:val="clear" w:color="auto" w:fill="F3F6D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A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EEA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EEA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EEA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EEA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F6D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F6D6"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CDDC29"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CDDC29"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CDDC29"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201547" w:themeColor="accent3"/>
        <w:bottom w:val="single" w:sz="8" w:space="0" w:color="201547" w:themeColor="accent3"/>
      </w:tblBorders>
    </w:tblPr>
    <w:tblStylePr w:type="firstRow">
      <w:rPr>
        <w:rFonts w:asciiTheme="majorHAnsi" w:eastAsiaTheme="majorEastAsia" w:hAnsiTheme="majorHAnsi" w:cstheme="majorBidi"/>
      </w:rPr>
      <w:tblPr/>
      <w:tcPr>
        <w:tcBorders>
          <w:top w:val="nil"/>
          <w:bottom w:val="single" w:sz="8" w:space="0" w:color="201547" w:themeColor="accent3"/>
        </w:tcBorders>
      </w:tcPr>
    </w:tblStylePr>
    <w:tblStylePr w:type="lastRow">
      <w:rPr>
        <w:b/>
        <w:bCs/>
        <w:color w:val="CDDC29" w:themeColor="text2"/>
      </w:rPr>
      <w:tblPr/>
      <w:tcPr>
        <w:tcBorders>
          <w:top w:val="single" w:sz="8" w:space="0" w:color="201547" w:themeColor="accent3"/>
          <w:bottom w:val="single" w:sz="8" w:space="0" w:color="201547" w:themeColor="accent3"/>
        </w:tcBorders>
      </w:tcPr>
    </w:tblStylePr>
    <w:tblStylePr w:type="firstCol">
      <w:rPr>
        <w:b/>
        <w:bCs/>
      </w:rPr>
    </w:tblStylePr>
    <w:tblStylePr w:type="lastCol">
      <w:rPr>
        <w:b/>
        <w:bCs/>
      </w:rPr>
      <w:tblPr/>
      <w:tcPr>
        <w:tcBorders>
          <w:top w:val="single" w:sz="8" w:space="0" w:color="201547" w:themeColor="accent3"/>
          <w:bottom w:val="single" w:sz="8" w:space="0" w:color="201547" w:themeColor="accent3"/>
        </w:tcBorders>
      </w:tcPr>
    </w:tblStylePr>
    <w:tblStylePr w:type="band1Vert">
      <w:tblPr/>
      <w:tcPr>
        <w:shd w:val="clear" w:color="auto" w:fill="BBAFE7" w:themeFill="accent3" w:themeFillTint="3F"/>
      </w:tcPr>
    </w:tblStylePr>
    <w:tblStylePr w:type="band1Horz">
      <w:tblPr/>
      <w:tcPr>
        <w:shd w:val="clear" w:color="auto" w:fill="BBAFE7"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99E0DD" w:themeColor="accent4"/>
        <w:bottom w:val="single" w:sz="8" w:space="0" w:color="99E0DD" w:themeColor="accent4"/>
      </w:tblBorders>
    </w:tblPr>
    <w:tblStylePr w:type="firstRow">
      <w:rPr>
        <w:rFonts w:asciiTheme="majorHAnsi" w:eastAsiaTheme="majorEastAsia" w:hAnsiTheme="majorHAnsi" w:cstheme="majorBidi"/>
      </w:rPr>
      <w:tblPr/>
      <w:tcPr>
        <w:tcBorders>
          <w:top w:val="nil"/>
          <w:bottom w:val="single" w:sz="8" w:space="0" w:color="99E0DD" w:themeColor="accent4"/>
        </w:tcBorders>
      </w:tcPr>
    </w:tblStylePr>
    <w:tblStylePr w:type="lastRow">
      <w:rPr>
        <w:b/>
        <w:bCs/>
        <w:color w:val="CDDC29" w:themeColor="text2"/>
      </w:rPr>
      <w:tblPr/>
      <w:tcPr>
        <w:tcBorders>
          <w:top w:val="single" w:sz="8" w:space="0" w:color="99E0DD" w:themeColor="accent4"/>
          <w:bottom w:val="single" w:sz="8" w:space="0" w:color="99E0DD" w:themeColor="accent4"/>
        </w:tcBorders>
      </w:tcPr>
    </w:tblStylePr>
    <w:tblStylePr w:type="firstCol">
      <w:rPr>
        <w:b/>
        <w:bCs/>
      </w:rPr>
    </w:tblStylePr>
    <w:tblStylePr w:type="lastCol">
      <w:rPr>
        <w:b/>
        <w:bCs/>
      </w:rPr>
      <w:tblPr/>
      <w:tcPr>
        <w:tcBorders>
          <w:top w:val="single" w:sz="8" w:space="0" w:color="99E0DD" w:themeColor="accent4"/>
          <w:bottom w:val="single" w:sz="8" w:space="0" w:color="99E0DD" w:themeColor="accent4"/>
        </w:tcBorders>
      </w:tcPr>
    </w:tblStylePr>
    <w:tblStylePr w:type="band1Vert">
      <w:tblPr/>
      <w:tcPr>
        <w:shd w:val="clear" w:color="auto" w:fill="E5F7F6" w:themeFill="accent4" w:themeFillTint="3F"/>
      </w:tcPr>
    </w:tblStylePr>
    <w:tblStylePr w:type="band1Horz">
      <w:tblPr/>
      <w:tcPr>
        <w:shd w:val="clear" w:color="auto" w:fill="E5F7F6"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E9EEAE" w:themeColor="accent5"/>
        <w:bottom w:val="single" w:sz="8" w:space="0" w:color="E9EEAE" w:themeColor="accent5"/>
      </w:tblBorders>
    </w:tblPr>
    <w:tblStylePr w:type="firstRow">
      <w:rPr>
        <w:rFonts w:asciiTheme="majorHAnsi" w:eastAsiaTheme="majorEastAsia" w:hAnsiTheme="majorHAnsi" w:cstheme="majorBidi"/>
      </w:rPr>
      <w:tblPr/>
      <w:tcPr>
        <w:tcBorders>
          <w:top w:val="nil"/>
          <w:bottom w:val="single" w:sz="8" w:space="0" w:color="E9EEAE" w:themeColor="accent5"/>
        </w:tcBorders>
      </w:tcPr>
    </w:tblStylePr>
    <w:tblStylePr w:type="lastRow">
      <w:rPr>
        <w:b/>
        <w:bCs/>
        <w:color w:val="CDDC29" w:themeColor="text2"/>
      </w:rPr>
      <w:tblPr/>
      <w:tcPr>
        <w:tcBorders>
          <w:top w:val="single" w:sz="8" w:space="0" w:color="E9EEAE" w:themeColor="accent5"/>
          <w:bottom w:val="single" w:sz="8" w:space="0" w:color="E9EEAE" w:themeColor="accent5"/>
        </w:tcBorders>
      </w:tcPr>
    </w:tblStylePr>
    <w:tblStylePr w:type="firstCol">
      <w:rPr>
        <w:b/>
        <w:bCs/>
      </w:rPr>
    </w:tblStylePr>
    <w:tblStylePr w:type="lastCol">
      <w:rPr>
        <w:b/>
        <w:bCs/>
      </w:rPr>
      <w:tblPr/>
      <w:tcPr>
        <w:tcBorders>
          <w:top w:val="single" w:sz="8" w:space="0" w:color="E9EEAE" w:themeColor="accent5"/>
          <w:bottom w:val="single" w:sz="8" w:space="0" w:color="E9EEAE" w:themeColor="accent5"/>
        </w:tcBorders>
      </w:tcPr>
    </w:tblStylePr>
    <w:tblStylePr w:type="band1Vert">
      <w:tblPr/>
      <w:tcPr>
        <w:shd w:val="clear" w:color="auto" w:fill="F9FAEA" w:themeFill="accent5" w:themeFillTint="3F"/>
      </w:tcPr>
    </w:tblStylePr>
    <w:tblStylePr w:type="band1Horz">
      <w:tblPr/>
      <w:tcPr>
        <w:shd w:val="clear" w:color="auto" w:fill="F9FAEA"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CDDC29"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rPr>
        <w:sz w:val="24"/>
        <w:szCs w:val="24"/>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tblPr/>
      <w:tcPr>
        <w:tcBorders>
          <w:top w:val="single" w:sz="8" w:space="0" w:color="20154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3"/>
          <w:insideH w:val="nil"/>
          <w:insideV w:val="nil"/>
        </w:tcBorders>
        <w:shd w:val="clear" w:color="auto" w:fill="FFFFFF" w:themeFill="background1"/>
      </w:tcPr>
    </w:tblStylePr>
    <w:tblStylePr w:type="lastCol">
      <w:tblPr/>
      <w:tcPr>
        <w:tcBorders>
          <w:top w:val="nil"/>
          <w:left w:val="single" w:sz="8" w:space="0" w:color="20154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top w:val="nil"/>
          <w:bottom w:val="nil"/>
          <w:insideH w:val="nil"/>
          <w:insideV w:val="nil"/>
        </w:tcBorders>
        <w:shd w:val="clear" w:color="auto" w:fill="BBAF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rPr>
        <w:sz w:val="24"/>
        <w:szCs w:val="24"/>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tblPr/>
      <w:tcPr>
        <w:tcBorders>
          <w:top w:val="single" w:sz="8" w:space="0" w:color="99E0D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4"/>
          <w:insideH w:val="nil"/>
          <w:insideV w:val="nil"/>
        </w:tcBorders>
        <w:shd w:val="clear" w:color="auto" w:fill="FFFFFF" w:themeFill="background1"/>
      </w:tcPr>
    </w:tblStylePr>
    <w:tblStylePr w:type="lastCol">
      <w:tblPr/>
      <w:tcPr>
        <w:tcBorders>
          <w:top w:val="nil"/>
          <w:left w:val="single" w:sz="8" w:space="0" w:color="99E0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top w:val="nil"/>
          <w:bottom w:val="nil"/>
          <w:insideH w:val="nil"/>
          <w:insideV w:val="nil"/>
        </w:tcBorders>
        <w:shd w:val="clear" w:color="auto" w:fill="E5F7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tblBorders>
    </w:tblPr>
    <w:tblStylePr w:type="firstRow">
      <w:rPr>
        <w:sz w:val="24"/>
        <w:szCs w:val="24"/>
      </w:rPr>
      <w:tblPr/>
      <w:tcPr>
        <w:tcBorders>
          <w:top w:val="nil"/>
          <w:left w:val="nil"/>
          <w:bottom w:val="single" w:sz="24" w:space="0" w:color="E9EEAE" w:themeColor="accent5"/>
          <w:right w:val="nil"/>
          <w:insideH w:val="nil"/>
          <w:insideV w:val="nil"/>
        </w:tcBorders>
        <w:shd w:val="clear" w:color="auto" w:fill="FFFFFF" w:themeFill="background1"/>
      </w:tcPr>
    </w:tblStylePr>
    <w:tblStylePr w:type="lastRow">
      <w:tblPr/>
      <w:tcPr>
        <w:tcBorders>
          <w:top w:val="single" w:sz="8" w:space="0" w:color="E9EEA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EEAE" w:themeColor="accent5"/>
          <w:insideH w:val="nil"/>
          <w:insideV w:val="nil"/>
        </w:tcBorders>
        <w:shd w:val="clear" w:color="auto" w:fill="FFFFFF" w:themeFill="background1"/>
      </w:tcPr>
    </w:tblStylePr>
    <w:tblStylePr w:type="lastCol">
      <w:tblPr/>
      <w:tcPr>
        <w:tcBorders>
          <w:top w:val="nil"/>
          <w:left w:val="single" w:sz="8" w:space="0" w:color="E9EEA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AEA" w:themeFill="accent5" w:themeFillTint="3F"/>
      </w:tcPr>
    </w:tblStylePr>
    <w:tblStylePr w:type="band1Horz">
      <w:tblPr/>
      <w:tcPr>
        <w:tcBorders>
          <w:top w:val="nil"/>
          <w:bottom w:val="nil"/>
          <w:insideH w:val="nil"/>
          <w:insideV w:val="nil"/>
        </w:tcBorders>
        <w:shd w:val="clear" w:color="auto" w:fill="F9FA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tblBorders>
    </w:tblPr>
    <w:tblStylePr w:type="firstRow">
      <w:pPr>
        <w:spacing w:before="0" w:after="0" w:line="240" w:lineRule="auto"/>
      </w:pPr>
      <w:rPr>
        <w:b/>
        <w:bCs/>
        <w:color w:val="FFFFFF" w:themeColor="background1"/>
      </w:rPr>
      <w:tblPr/>
      <w:tcPr>
        <w:tc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shd w:val="clear" w:color="auto" w:fill="201547" w:themeFill="accent3"/>
      </w:tcPr>
    </w:tblStylePr>
    <w:tblStylePr w:type="lastRow">
      <w:pPr>
        <w:spacing w:before="0" w:after="0" w:line="240" w:lineRule="auto"/>
      </w:pPr>
      <w:rPr>
        <w:b/>
        <w:bCs/>
      </w:rPr>
      <w:tblPr/>
      <w:tcPr>
        <w:tcBorders>
          <w:top w:val="double" w:sz="6"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3" w:themeFillTint="3F"/>
      </w:tcPr>
    </w:tblStylePr>
    <w:tblStylePr w:type="band1Horz">
      <w:tblPr/>
      <w:tcPr>
        <w:tcBorders>
          <w:insideH w:val="nil"/>
          <w:insideV w:val="nil"/>
        </w:tcBorders>
        <w:shd w:val="clear" w:color="auto" w:fill="BBAF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tblBorders>
    </w:tblPr>
    <w:tblStylePr w:type="firstRow">
      <w:pPr>
        <w:spacing w:before="0" w:after="0" w:line="240" w:lineRule="auto"/>
      </w:pPr>
      <w:rPr>
        <w:b/>
        <w:bCs/>
        <w:color w:val="FFFFFF" w:themeColor="background1"/>
      </w:rPr>
      <w:tblPr/>
      <w:tcPr>
        <w:tc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shd w:val="clear" w:color="auto" w:fill="99E0DD" w:themeFill="accent4"/>
      </w:tcPr>
    </w:tblStylePr>
    <w:tblStylePr w:type="lastRow">
      <w:pPr>
        <w:spacing w:before="0" w:after="0" w:line="240" w:lineRule="auto"/>
      </w:pPr>
      <w:rPr>
        <w:b/>
        <w:bCs/>
      </w:rPr>
      <w:tblPr/>
      <w:tcPr>
        <w:tcBorders>
          <w:top w:val="double" w:sz="6"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4" w:themeFillTint="3F"/>
      </w:tcPr>
    </w:tblStylePr>
    <w:tblStylePr w:type="band1Horz">
      <w:tblPr/>
      <w:tcPr>
        <w:tcBorders>
          <w:insideH w:val="nil"/>
          <w:insideV w:val="nil"/>
        </w:tcBorders>
        <w:shd w:val="clear" w:color="auto" w:fill="E5F7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single" w:sz="8" w:space="0" w:color="EEF2C2" w:themeColor="accent5" w:themeTint="BF"/>
      </w:tblBorders>
    </w:tblPr>
    <w:tblStylePr w:type="firstRow">
      <w:pPr>
        <w:spacing w:before="0" w:after="0" w:line="240" w:lineRule="auto"/>
      </w:pPr>
      <w:rPr>
        <w:b/>
        <w:bCs/>
        <w:color w:val="FFFFFF" w:themeColor="background1"/>
      </w:rPr>
      <w:tblPr/>
      <w:tcPr>
        <w:tc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nil"/>
          <w:insideV w:val="nil"/>
        </w:tcBorders>
        <w:shd w:val="clear" w:color="auto" w:fill="E9EEAE" w:themeFill="accent5"/>
      </w:tcPr>
    </w:tblStylePr>
    <w:tblStylePr w:type="lastRow">
      <w:pPr>
        <w:spacing w:before="0" w:after="0" w:line="240" w:lineRule="auto"/>
      </w:pPr>
      <w:rPr>
        <w:b/>
        <w:bCs/>
      </w:rPr>
      <w:tblPr/>
      <w:tcPr>
        <w:tcBorders>
          <w:top w:val="double" w:sz="6"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nil"/>
          <w:insideV w:val="nil"/>
        </w:tcBorders>
      </w:tcPr>
    </w:tblStylePr>
    <w:tblStylePr w:type="firstCol">
      <w:rPr>
        <w:b/>
        <w:bCs/>
      </w:rPr>
    </w:tblStylePr>
    <w:tblStylePr w:type="lastCol">
      <w:rPr>
        <w:b/>
        <w:bCs/>
      </w:rPr>
    </w:tblStylePr>
    <w:tblStylePr w:type="band1Vert">
      <w:tblPr/>
      <w:tcPr>
        <w:shd w:val="clear" w:color="auto" w:fill="F9FAEA" w:themeFill="accent5" w:themeFillTint="3F"/>
      </w:tcPr>
    </w:tblStylePr>
    <w:tblStylePr w:type="band1Horz">
      <w:tblPr/>
      <w:tcPr>
        <w:tcBorders>
          <w:insideH w:val="nil"/>
          <w:insideV w:val="nil"/>
        </w:tcBorders>
        <w:shd w:val="clear" w:color="auto" w:fill="F9FA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3"/>
      </w:tcPr>
    </w:tblStylePr>
    <w:tblStylePr w:type="lastCol">
      <w:rPr>
        <w:b/>
        <w:bCs/>
        <w:color w:val="FFFFFF" w:themeColor="background1"/>
      </w:rPr>
      <w:tblPr/>
      <w:tcPr>
        <w:tcBorders>
          <w:left w:val="nil"/>
          <w:right w:val="nil"/>
          <w:insideH w:val="nil"/>
          <w:insideV w:val="nil"/>
        </w:tcBorders>
        <w:shd w:val="clear" w:color="auto" w:fill="20154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4"/>
      </w:tcPr>
    </w:tblStylePr>
    <w:tblStylePr w:type="lastCol">
      <w:rPr>
        <w:b/>
        <w:bCs/>
        <w:color w:val="FFFFFF" w:themeColor="background1"/>
      </w:rPr>
      <w:tblPr/>
      <w:tcPr>
        <w:tcBorders>
          <w:left w:val="nil"/>
          <w:right w:val="nil"/>
          <w:insideH w:val="nil"/>
          <w:insideV w:val="nil"/>
        </w:tcBorders>
        <w:shd w:val="clear" w:color="auto" w:fill="99E0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EEA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EEAE" w:themeFill="accent5"/>
      </w:tcPr>
    </w:tblStylePr>
    <w:tblStylePr w:type="lastCol">
      <w:rPr>
        <w:b/>
        <w:bCs/>
        <w:color w:val="FFFFFF" w:themeColor="background1"/>
      </w:rPr>
      <w:tblPr/>
      <w:tcPr>
        <w:tcBorders>
          <w:left w:val="nil"/>
          <w:right w:val="nil"/>
          <w:insideH w:val="nil"/>
          <w:insideV w:val="nil"/>
        </w:tcBorders>
        <w:shd w:val="clear" w:color="auto" w:fill="E9EEA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 w:type="paragraph" w:customStyle="1" w:styleId="Numberedheading1">
    <w:name w:val="Numbered heading 1"/>
    <w:basedOn w:val="Heading1"/>
    <w:link w:val="Numberedheading1Char"/>
    <w:qFormat/>
    <w:rsid w:val="00D836E6"/>
    <w:pPr>
      <w:numPr>
        <w:numId w:val="14"/>
      </w:numPr>
      <w:spacing w:before="0"/>
    </w:pPr>
    <w:rPr>
      <w:rFonts w:asciiTheme="majorHAnsi" w:eastAsiaTheme="majorEastAsia" w:hAnsiTheme="majorHAnsi" w:cstheme="majorBidi"/>
    </w:rPr>
  </w:style>
  <w:style w:type="paragraph" w:customStyle="1" w:styleId="Numberedheading2">
    <w:name w:val="Numbered heading 2"/>
    <w:basedOn w:val="Heading2"/>
    <w:link w:val="Numberedheading2Char"/>
    <w:qFormat/>
    <w:rsid w:val="00D836E6"/>
    <w:pPr>
      <w:numPr>
        <w:ilvl w:val="1"/>
        <w:numId w:val="14"/>
      </w:numPr>
    </w:pPr>
    <w:rPr>
      <w:rFonts w:asciiTheme="majorHAnsi" w:eastAsiaTheme="majorEastAsia" w:hAnsiTheme="majorHAnsi" w:cstheme="majorBidi"/>
    </w:rPr>
  </w:style>
  <w:style w:type="character" w:customStyle="1" w:styleId="Numberedheading1Char">
    <w:name w:val="Numbered heading 1 Char"/>
    <w:basedOn w:val="Heading1Char"/>
    <w:link w:val="Numberedheading1"/>
    <w:rsid w:val="00D836E6"/>
    <w:rPr>
      <w:rFonts w:asciiTheme="majorHAnsi" w:eastAsiaTheme="majorEastAsia" w:hAnsiTheme="majorHAnsi" w:cstheme="majorBidi"/>
      <w:b/>
      <w:bCs/>
      <w:color w:val="00B2A9" w:themeColor="accent1"/>
      <w:kern w:val="32"/>
      <w:sz w:val="40"/>
      <w:szCs w:val="32"/>
    </w:rPr>
  </w:style>
  <w:style w:type="character" w:customStyle="1" w:styleId="Numberedheading2Char">
    <w:name w:val="Numbered heading 2 Char"/>
    <w:basedOn w:val="Heading2Char"/>
    <w:link w:val="Numberedheading2"/>
    <w:rsid w:val="00D836E6"/>
    <w:rPr>
      <w:rFonts w:asciiTheme="majorHAnsi" w:eastAsiaTheme="majorEastAsia" w:hAnsiTheme="majorHAnsi" w:cstheme="majorBidi"/>
      <w:b/>
      <w:bCs/>
      <w:iCs/>
      <w:color w:val="00B2A9" w:themeColor="accent1"/>
      <w:kern w:val="20"/>
      <w:sz w:val="24"/>
      <w:szCs w:val="28"/>
    </w:rPr>
  </w:style>
  <w:style w:type="table" w:customStyle="1" w:styleId="TableGrid1">
    <w:name w:val="Table Grid1"/>
    <w:basedOn w:val="TableNormal"/>
    <w:next w:val="TableGrid"/>
    <w:uiPriority w:val="39"/>
    <w:rsid w:val="00D836E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table" w:styleId="TableColumns3">
    <w:name w:val="Table Columns 3"/>
    <w:basedOn w:val="TableNormal"/>
    <w:rsid w:val="00D836E6"/>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0">
    <w:name w:val="Table Grid 1"/>
    <w:basedOn w:val="TableNormal"/>
    <w:rsid w:val="00D836E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D836E6"/>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D836E6"/>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D836E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efault">
    <w:name w:val="Default"/>
    <w:rsid w:val="00D836E6"/>
    <w:pPr>
      <w:autoSpaceDE w:val="0"/>
      <w:autoSpaceDN w:val="0"/>
      <w:adjustRightInd w:val="0"/>
      <w:spacing w:line="240" w:lineRule="auto"/>
    </w:pPr>
    <w:rPr>
      <w:rFonts w:ascii="Segoe UI" w:hAnsi="Segoe UI" w:cs="Segoe UI"/>
      <w:color w:val="000000"/>
      <w:sz w:val="24"/>
      <w:szCs w:val="24"/>
    </w:rPr>
  </w:style>
  <w:style w:type="paragraph" w:styleId="TOC9">
    <w:name w:val="toc 9"/>
    <w:basedOn w:val="Normal"/>
    <w:next w:val="Normal"/>
    <w:autoRedefine/>
    <w:uiPriority w:val="39"/>
    <w:semiHidden/>
    <w:unhideWhenUsed/>
    <w:rsid w:val="00D836E6"/>
    <w:pPr>
      <w:spacing w:after="100"/>
      <w:ind w:left="1600"/>
    </w:pPr>
  </w:style>
  <w:style w:type="character" w:styleId="SubtleEmphasis">
    <w:name w:val="Subtle Emphasis"/>
    <w:basedOn w:val="DefaultParagraphFont"/>
    <w:uiPriority w:val="19"/>
    <w:qFormat/>
    <w:rsid w:val="00D836E6"/>
    <w:rPr>
      <w:i/>
      <w:iCs/>
      <w:color w:val="696765" w:themeColor="text1" w:themeTint="BF"/>
    </w:rPr>
  </w:style>
  <w:style w:type="paragraph" w:customStyle="1" w:styleId="Caption-Figure">
    <w:name w:val="Caption - Figure"/>
    <w:basedOn w:val="Caption"/>
    <w:next w:val="Normal"/>
    <w:qFormat/>
    <w:rsid w:val="00D836E6"/>
    <w:pPr>
      <w:keepNext w:val="0"/>
      <w:keepLines/>
      <w:spacing w:before="80" w:after="120" w:line="240" w:lineRule="auto"/>
    </w:pPr>
    <w:rPr>
      <w:rFonts w:ascii="Arial" w:hAnsi="Arial"/>
      <w:color w:val="auto"/>
      <w:sz w:val="20"/>
      <w:szCs w:val="22"/>
      <w:lang w:eastAsia="en-US"/>
    </w:rPr>
  </w:style>
  <w:style w:type="paragraph" w:customStyle="1" w:styleId="Tableheadingtext">
    <w:name w:val="Table heading text"/>
    <w:qFormat/>
    <w:rsid w:val="00D836E6"/>
    <w:pPr>
      <w:spacing w:before="60" w:after="60" w:line="230" w:lineRule="atLeast"/>
    </w:pPr>
    <w:rPr>
      <w:rFonts w:ascii="Arial" w:hAnsi="Arial"/>
      <w:b/>
      <w:color w:val="FFFFFF" w:themeColor="background1"/>
      <w:szCs w:val="24"/>
      <w:lang w:eastAsia="en-US"/>
    </w:rPr>
  </w:style>
  <w:style w:type="table" w:customStyle="1" w:styleId="DELWPTable">
    <w:name w:val="DELWP_Table"/>
    <w:basedOn w:val="TableNormal"/>
    <w:uiPriority w:val="99"/>
    <w:rsid w:val="00D836E6"/>
    <w:pPr>
      <w:spacing w:line="240" w:lineRule="auto"/>
    </w:pPr>
    <w:rPr>
      <w:rFonts w:ascii="Times New Roman" w:hAnsi="Times New Roman" w:cs="Times New Roman"/>
      <w:color w:val="auto"/>
    </w:rPr>
    <w:tblPr>
      <w:tblInd w:w="108" w:type="dxa"/>
      <w:tblBorders>
        <w:bottom w:val="single" w:sz="4" w:space="0" w:color="00B2A9" w:themeColor="accent1"/>
        <w:insideH w:val="single" w:sz="4" w:space="0" w:color="00B2A9" w:themeColor="accent1"/>
      </w:tblBorders>
    </w:tblPr>
    <w:tblStylePr w:type="firstRow">
      <w:tblPr/>
      <w:tcPr>
        <w:tcBorders>
          <w:top w:val="nil"/>
          <w:left w:val="nil"/>
          <w:bottom w:val="nil"/>
          <w:right w:val="nil"/>
          <w:insideH w:val="nil"/>
          <w:insideV w:val="nil"/>
          <w:tl2br w:val="nil"/>
          <w:tr2bl w:val="nil"/>
        </w:tcBorders>
        <w:shd w:val="clear" w:color="auto" w:fill="00B2A9" w:themeFill="accent1"/>
      </w:tcPr>
    </w:tblStylePr>
  </w:style>
  <w:style w:type="paragraph" w:customStyle="1" w:styleId="Caption-Table">
    <w:name w:val="Caption - Table"/>
    <w:basedOn w:val="Caption"/>
    <w:next w:val="Normal"/>
    <w:qFormat/>
    <w:rsid w:val="00D836E6"/>
    <w:pPr>
      <w:keepLines/>
      <w:spacing w:before="200" w:after="120" w:line="240" w:lineRule="auto"/>
    </w:pPr>
    <w:rPr>
      <w:rFonts w:ascii="Arial" w:hAnsi="Arial"/>
      <w:color w:val="201547" w:themeColor="accent3"/>
      <w:sz w:val="22"/>
      <w:szCs w:val="22"/>
      <w:lang w:eastAsia="en-US"/>
    </w:rPr>
  </w:style>
  <w:style w:type="paragraph" w:styleId="Revision">
    <w:name w:val="Revision"/>
    <w:hidden/>
    <w:uiPriority w:val="99"/>
    <w:semiHidden/>
    <w:rsid w:val="00D836E6"/>
    <w:pPr>
      <w:spacing w:line="240" w:lineRule="auto"/>
    </w:pPr>
  </w:style>
  <w:style w:type="table" w:customStyle="1" w:styleId="TableGrid2">
    <w:name w:val="Table Grid2"/>
    <w:basedOn w:val="TableNormal"/>
    <w:next w:val="TableGrid"/>
    <w:uiPriority w:val="39"/>
    <w:rsid w:val="00D836E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ReplyLet">
    <w:name w:val="ReplyLet"/>
    <w:basedOn w:val="Normal"/>
    <w:link w:val="ReplyLetChar"/>
    <w:qFormat/>
    <w:rsid w:val="006C69EC"/>
    <w:pPr>
      <w:spacing w:line="240" w:lineRule="auto"/>
      <w:jc w:val="both"/>
    </w:pPr>
    <w:rPr>
      <w:rFonts w:ascii="Arial" w:hAnsi="Arial"/>
      <w:color w:val="auto"/>
      <w:sz w:val="23"/>
      <w:lang w:eastAsia="en-US"/>
    </w:rPr>
  </w:style>
  <w:style w:type="character" w:customStyle="1" w:styleId="ReplyLetChar">
    <w:name w:val="ReplyLet Char"/>
    <w:link w:val="ReplyLet"/>
    <w:rsid w:val="006C69EC"/>
    <w:rPr>
      <w:rFonts w:ascii="Arial" w:hAnsi="Arial"/>
      <w:color w:val="auto"/>
      <w:sz w:val="2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33135469">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yperlink" Target="mailto:customer.service@delwp.vic.gov.au" TargetMode="External"/><Relationship Id="rId21" Type="http://schemas.openxmlformats.org/officeDocument/2006/relationships/image" Target="media/image8.jpeg"/><Relationship Id="rId34" Type="http://schemas.openxmlformats.org/officeDocument/2006/relationships/footer" Target="footer2.xml"/><Relationship Id="rId42" Type="http://schemas.openxmlformats.org/officeDocument/2006/relationships/header" Target="header2.xml"/><Relationship Id="rId47" Type="http://schemas.openxmlformats.org/officeDocument/2006/relationships/header" Target="header4.xml"/><Relationship Id="rId50" Type="http://schemas.openxmlformats.org/officeDocument/2006/relationships/footer" Target="footer7.xml"/><Relationship Id="rId55" Type="http://schemas.openxmlformats.org/officeDocument/2006/relationships/image" Target="media/image19.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footer" Target="footer1.xml"/><Relationship Id="rId38" Type="http://schemas.openxmlformats.org/officeDocument/2006/relationships/hyperlink" Target="http://creativecommons.org/licenses/by/4.0/" TargetMode="External"/><Relationship Id="rId46" Type="http://schemas.openxmlformats.org/officeDocument/2006/relationships/hyperlink" Target="http://www.environment.gov.au/biodiversity/trade-use/wild-harvest/kangaroo/practice.html"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jpg"/><Relationship Id="rId29" Type="http://schemas.openxmlformats.org/officeDocument/2006/relationships/image" Target="media/image11.jpg"/><Relationship Id="rId41" Type="http://schemas.openxmlformats.org/officeDocument/2006/relationships/hyperlink" Target="http://www.delwp.vic.gov.au" TargetMode="External"/><Relationship Id="rId54"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8.jpg"/><Relationship Id="rId32" Type="http://schemas.openxmlformats.org/officeDocument/2006/relationships/header" Target="header1.xml"/><Relationship Id="rId37" Type="http://schemas.openxmlformats.org/officeDocument/2006/relationships/image" Target="media/image16.emf"/><Relationship Id="rId40" Type="http://schemas.openxmlformats.org/officeDocument/2006/relationships/hyperlink" Target="http://www.relayservice.com.au" TargetMode="External"/><Relationship Id="rId45" Type="http://schemas.openxmlformats.org/officeDocument/2006/relationships/footer" Target="footer5.xml"/><Relationship Id="rId53" Type="http://schemas.openxmlformats.org/officeDocument/2006/relationships/image" Target="media/image17.jpeg"/><Relationship Id="rId58"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0.jpg"/><Relationship Id="rId36" Type="http://schemas.openxmlformats.org/officeDocument/2006/relationships/image" Target="media/image15.png"/><Relationship Id="rId49" Type="http://schemas.openxmlformats.org/officeDocument/2006/relationships/footer" Target="footer6.xml"/><Relationship Id="rId57"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10.jpg"/><Relationship Id="rId44" Type="http://schemas.openxmlformats.org/officeDocument/2006/relationships/header" Target="header3.xml"/><Relationship Id="rId52"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7.jpg"/><Relationship Id="rId27" Type="http://schemas.openxmlformats.org/officeDocument/2006/relationships/image" Target="media/image14.png"/><Relationship Id="rId30" Type="http://schemas.openxmlformats.org/officeDocument/2006/relationships/image" Target="media/image100.jpg"/><Relationship Id="rId35" Type="http://schemas.openxmlformats.org/officeDocument/2006/relationships/footer" Target="footer3.xml"/><Relationship Id="rId43" Type="http://schemas.openxmlformats.org/officeDocument/2006/relationships/footer" Target="footer4.xml"/><Relationship Id="rId48" Type="http://schemas.openxmlformats.org/officeDocument/2006/relationships/header" Target="header5.xml"/><Relationship Id="rId56" Type="http://schemas.openxmlformats.org/officeDocument/2006/relationships/hyperlink" Target="https://www.environment.gov.au/biodiversity/wildlife-trade/natives" TargetMode="External"/><Relationship Id="rId8" Type="http://schemas.openxmlformats.org/officeDocument/2006/relationships/numbering" Target="numbering.xml"/><Relationship Id="rId51" Type="http://schemas.openxmlformats.org/officeDocument/2006/relationships/header" Target="header6.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3" Type="http://schemas.openxmlformats.org/officeDocument/2006/relationships/image" Target="media/image14.emf"/><Relationship Id="rId2" Type="http://schemas.openxmlformats.org/officeDocument/2006/relationships/image" Target="media/image13.emf"/><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Branded%20Templates\DELWP%20Report%20template_macro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8A9953C710B470A9927B290551AE456"/>
        <w:category>
          <w:name w:val="General"/>
          <w:gallery w:val="placeholder"/>
        </w:category>
        <w:types>
          <w:type w:val="bbPlcHdr"/>
        </w:types>
        <w:behaviors>
          <w:behavior w:val="content"/>
        </w:behaviors>
        <w:guid w:val="{CFAD6114-8809-459A-8AE2-E986B1DB6529}"/>
      </w:docPartPr>
      <w:docPartBody>
        <w:p w:rsidR="00BB2457" w:rsidRDefault="00C350E1">
          <w:pPr>
            <w:pStyle w:val="C8A9953C710B470A9927B290551AE456"/>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0E1"/>
    <w:rsid w:val="0010432C"/>
    <w:rsid w:val="00587A11"/>
    <w:rsid w:val="00765FD9"/>
    <w:rsid w:val="00BB2457"/>
    <w:rsid w:val="00C350E1"/>
    <w:rsid w:val="00C72990"/>
    <w:rsid w:val="00C771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C8A9953C710B470A9927B290551AE456">
    <w:name w:val="C8A9953C710B470A9927B290551AE456"/>
  </w:style>
  <w:style w:type="paragraph" w:customStyle="1" w:styleId="2585171D85DB454ABD3CE8C9CCBE2029">
    <w:name w:val="2585171D85DB454ABD3CE8C9CCBE20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97aeec6-0273-40f2-ab3e-beee73212332" ContentTypeId="0x0101002517F445A0F35E449C98AAD631F2B03879" PreviousValue="true"/>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ct:contentTypeSchema xmlns:ct="http://schemas.microsoft.com/office/2006/metadata/contentType" xmlns:ma="http://schemas.microsoft.com/office/2006/metadata/properties/metaAttributes" ct:_="" ma:_="" ma:contentTypeName="Policy Paper" ma:contentTypeID="0x0101002517F445A0F35E449C98AAD631F2B0387900503C02868A422F4BAEF6450B982A02BE" ma:contentTypeVersion="21" ma:contentTypeDescription="Includes all papers created in the process of policy development, e.g. background, discussion, analysis, drafting instructions etc. " ma:contentTypeScope="" ma:versionID="724d1c59232eb34507c838505caa5732">
  <xsd:schema xmlns:xsd="http://www.w3.org/2001/XMLSchema" xmlns:xs="http://www.w3.org/2001/XMLSchema" xmlns:p="http://schemas.microsoft.com/office/2006/metadata/properties" xmlns:ns1="a5f32de4-e402-4188-b034-e71ca7d22e54" xmlns:ns2="http://schemas.microsoft.com/sharepoint/v3" xmlns:ns3="9fd47c19-1c4a-4d7d-b342-c10cef269344" xmlns:ns4="9270aafe-fcc7-45fa-bab9-f880aa5f0142" targetNamespace="http://schemas.microsoft.com/office/2006/metadata/properties" ma:root="true" ma:fieldsID="1988846ec0a361c3dc8ba22990f6dff0" ns1:_="" ns2:_="" ns3:_="" ns4:_="">
    <xsd:import namespace="a5f32de4-e402-4188-b034-e71ca7d22e54"/>
    <xsd:import namespace="http://schemas.microsoft.com/sharepoint/v3"/>
    <xsd:import namespace="9fd47c19-1c4a-4d7d-b342-c10cef269344"/>
    <xsd:import namespace="9270aafe-fcc7-45fa-bab9-f880aa5f0142"/>
    <xsd:element name="properties">
      <xsd:complexType>
        <xsd:sequence>
          <xsd:element name="documentManagement">
            <xsd:complexType>
              <xsd:all>
                <xsd:element ref="ns1:_dlc_DocIdUrl" minOccurs="0"/>
                <xsd:element ref="ns1:_dlc_DocId" minOccurs="0"/>
                <xsd:element ref="ns2:RoutingRuleDescription" minOccurs="0"/>
                <xsd:element ref="ns2:Language"/>
                <xsd:element ref="ns3:k1bd994a94c2413797db3bab8f123f6f" minOccurs="0"/>
                <xsd:element ref="ns3:a25c4e3633654d669cbaa09ae6b70789" minOccurs="0"/>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nbfd1bde7ed6491b97d01c37ba24b9e9" minOccurs="0"/>
                <xsd:element ref="ns4:i43598050ec3425f98ea17eec2b95b0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10;#Regulatory Strategy and Design|0c92b1d6-0441-4f18-9fb2-5aaec9f3881c"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a851c3b2-08e9-4687-9477-cc437b8ed79b}" ma:internalName="TaxCatchAll" ma:showField="CatchAllData" ma:web="d9e3d897-d9f2-4e6a-b304-3cabe6db596b">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a851c3b2-08e9-4687-9477-cc437b8ed79b}" ma:internalName="TaxCatchAllLabel" ma:readOnly="true" ma:showField="CatchAllDataLabel" ma:web="d9e3d897-d9f2-4e6a-b304-3cabe6db596b">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Energy, Environment and Climate Change|94bee464-a01d-4057-aeaf-10b10373b617"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8;#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270aafe-fcc7-45fa-bab9-f880aa5f0142" elementFormDefault="qualified">
    <xsd:import namespace="http://schemas.microsoft.com/office/2006/documentManagement/types"/>
    <xsd:import namespace="http://schemas.microsoft.com/office/infopath/2007/PartnerControls"/>
    <xsd:element name="nbfd1bde7ed6491b97d01c37ba24b9e9" ma:index="31" nillable="true" ma:taxonomy="true" ma:internalName="nbfd1bde7ed6491b97d01c37ba24b9e9" ma:taxonomyFieldName="Species" ma:displayName="Species" ma:default="" ma:fieldId="{7bfd1bde-7ed6-491b-97d0-1c37ba24b9e9}" ma:sspId="797aeec6-0273-40f2-ab3e-beee73212332" ma:termSetId="57087a93-9b96-45fd-a3f0-bb270e5de893" ma:anchorId="00000000-0000-0000-0000-000000000000" ma:open="true" ma:isKeyword="false">
      <xsd:complexType>
        <xsd:sequence>
          <xsd:element ref="pc:Terms" minOccurs="0" maxOccurs="1"/>
        </xsd:sequence>
      </xsd:complexType>
    </xsd:element>
    <xsd:element name="i43598050ec3425f98ea17eec2b95b06" ma:index="33" nillable="true" ma:taxonomy="true" ma:internalName="i43598050ec3425f98ea17eec2b95b06" ma:taxonomyFieldName="Document_x0020_type" ma:displayName="Document type" ma:default="" ma:fieldId="{24359805-0ec3-425f-98ea-17eec2b95b06}" ma:sspId="797aeec6-0273-40f2-ab3e-beee73212332" ma:termSetId="695491d0-7f44-4453-a13b-7a575883fa26" ma:anchorId="94ac0ddc-7ea0-4ded-b430-74a3294e646c"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14</Value>
      <Value>13</Value>
      <Value>10</Value>
      <Value>8</Value>
      <Value>7</Value>
      <Value>6</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Regulatory Strategy and Design</TermName>
          <TermId xmlns="http://schemas.microsoft.com/office/infopath/2007/PartnerControls">0c92b1d6-0441-4f18-9fb2-5aaec9f3881c</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Energy, Environment and Climate Change</TermName>
          <TermId xmlns="http://schemas.microsoft.com/office/infopath/2007/PartnerControls">94bee464-a01d-4057-aeaf-10b10373b617</TermId>
        </TermInfo>
      </Terms>
    </ic50d0a05a8e4d9791dac67f8a1e716c>
    <nbfd1bde7ed6491b97d01c37ba24b9e9 xmlns="9270aafe-fcc7-45fa-bab9-f880aa5f0142">
      <Terms xmlns="http://schemas.microsoft.com/office/infopath/2007/PartnerControls">
        <TermInfo xmlns="http://schemas.microsoft.com/office/infopath/2007/PartnerControls">
          <TermName xmlns="http://schemas.microsoft.com/office/infopath/2007/PartnerControls">Macropods</TermName>
          <TermId xmlns="http://schemas.microsoft.com/office/infopath/2007/PartnerControls">9dba5400-4237-40df-8956-f472cc737f4f</TermId>
        </TermInfo>
      </Terms>
    </nbfd1bde7ed6491b97d01c37ba24b9e9>
    <i43598050ec3425f98ea17eec2b95b06 xmlns="9270aafe-fcc7-45fa-bab9-f880aa5f0142">
      <Terms xmlns="http://schemas.microsoft.com/office/infopath/2007/PartnerControls">
        <TermInfo xmlns="http://schemas.microsoft.com/office/infopath/2007/PartnerControls">
          <TermName xmlns="http://schemas.microsoft.com/office/infopath/2007/PartnerControls">Policy</TermName>
          <TermId xmlns="http://schemas.microsoft.com/office/infopath/2007/PartnerControls">fba37d7f-8198-4dfa-8ad6-9bdc893da33e</TermId>
        </TermInfo>
      </Terms>
    </i43598050ec3425f98ea17eec2b95b06>
    <_dlc_DocId xmlns="a5f32de4-e402-4188-b034-e71ca7d22e54">DOCID577-1955204648-95</_dlc_DocId>
    <_dlc_DocIdUrl xmlns="a5f32de4-e402-4188-b034-e71ca7d22e54">
      <Url>https://delwpvicgovau.sharepoint.com/sites/ecm_577/_layouts/15/DocIdRedir.aspx?ID=DOCID577-1955204648-95</Url>
      <Description>DOCID577-1955204648-95</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3DE6F-1826-49C7-BACD-70BBFD9BE847}">
  <ds:schemaRefs>
    <ds:schemaRef ds:uri="Microsoft.SharePoint.Taxonomy.ContentTypeSync"/>
  </ds:schemaRefs>
</ds:datastoreItem>
</file>

<file path=customXml/itemProps2.xml><?xml version="1.0" encoding="utf-8"?>
<ds:datastoreItem xmlns:ds="http://schemas.openxmlformats.org/officeDocument/2006/customXml" ds:itemID="{E45A57BA-DB70-4002-8657-6AE0242AEB66}">
  <ds:schemaRefs>
    <ds:schemaRef ds:uri="http://schemas.microsoft.com/office/2006/metadata/customXsn"/>
  </ds:schemaRefs>
</ds:datastoreItem>
</file>

<file path=customXml/itemProps3.xml><?xml version="1.0" encoding="utf-8"?>
<ds:datastoreItem xmlns:ds="http://schemas.openxmlformats.org/officeDocument/2006/customXml" ds:itemID="{97BBC90C-9327-4593-A146-7D074C1DF7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9270aafe-fcc7-45fa-bab9-f880aa5f01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719E0E-A621-4663-8F15-331A26B9BCB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http://schemas.microsoft.com/sharepoint/v3"/>
    <ds:schemaRef ds:uri="9270aafe-fcc7-45fa-bab9-f880aa5f0142"/>
    <ds:schemaRef ds:uri="9fd47c19-1c4a-4d7d-b342-c10cef269344"/>
    <ds:schemaRef ds:uri="http://www.w3.org/XML/1998/namespace"/>
    <ds:schemaRef ds:uri="http://purl.org/dc/dcmitype/"/>
  </ds:schemaRefs>
</ds:datastoreItem>
</file>

<file path=customXml/itemProps5.xml><?xml version="1.0" encoding="utf-8"?>
<ds:datastoreItem xmlns:ds="http://schemas.openxmlformats.org/officeDocument/2006/customXml" ds:itemID="{BFFF8100-0DE0-443F-928C-BF495A2F1042}">
  <ds:schemaRefs>
    <ds:schemaRef ds:uri="http://schemas.microsoft.com/sharepoint/v3/contenttype/forms"/>
  </ds:schemaRefs>
</ds:datastoreItem>
</file>

<file path=customXml/itemProps6.xml><?xml version="1.0" encoding="utf-8"?>
<ds:datastoreItem xmlns:ds="http://schemas.openxmlformats.org/officeDocument/2006/customXml" ds:itemID="{E717DD57-B05D-41B7-BEFA-F9692B39E59D}">
  <ds:schemaRefs>
    <ds:schemaRef ds:uri="http://schemas.microsoft.com/sharepoint/events"/>
  </ds:schemaRefs>
</ds:datastoreItem>
</file>

<file path=customXml/itemProps7.xml><?xml version="1.0" encoding="utf-8"?>
<ds:datastoreItem xmlns:ds="http://schemas.openxmlformats.org/officeDocument/2006/customXml" ds:itemID="{83ECC960-ED59-4E13-8010-2F15C9A65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Report template_macros.dotm</Template>
  <TotalTime>0</TotalTime>
  <Pages>7</Pages>
  <Words>13137</Words>
  <Characters>74881</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Victorian Kangaroo Harvest Management Plan</vt:lpstr>
    </vt:vector>
  </TitlesOfParts>
  <Company/>
  <LinksUpToDate>false</LinksUpToDate>
  <CharactersWithSpaces>87843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Kangaroo Harvest Management Plan</dc:title>
  <dc:subject/>
  <dc:creator>Liz Coluccio (DELWP)</dc:creator>
  <cp:keywords/>
  <dc:description/>
  <cp:lastModifiedBy>Liz A Coluccio (DELWP)</cp:lastModifiedBy>
  <cp:revision>2</cp:revision>
  <cp:lastPrinted>2019-09-23T01:06:00Z</cp:lastPrinted>
  <dcterms:created xsi:type="dcterms:W3CDTF">2019-09-30T00:48:00Z</dcterms:created>
  <dcterms:modified xsi:type="dcterms:W3CDTF">2019-09-30T00:48:00Z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Victorian Kangaroo Harvest Management Plan</vt:lpwstr>
  </property>
  <property fmtid="{D5CDD505-2E9C-101B-9397-08002B2CF9AE}" pid="3" name="xSubtitle">
    <vt:lpwstr>2019</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Victorian Kangaroo Harvest Management Plan</vt:lpwstr>
  </property>
  <property fmtid="{D5CDD505-2E9C-101B-9397-08002B2CF9AE}" pid="16" name="xFooterSubtitle">
    <vt:lpwstr>2019</vt:lpwstr>
  </property>
  <property fmtid="{D5CDD505-2E9C-101B-9397-08002B2CF9AE}" pid="17" name="xAppendixName">
    <vt:lpwstr>Appendix</vt:lpwstr>
  </property>
  <property fmtid="{D5CDD505-2E9C-101B-9397-08002B2CF9AE}" pid="18" name="ContentTypeId">
    <vt:lpwstr>0x0101002517F445A0F35E449C98AAD631F2B0387900503C02868A422F4BAEF6450B982A02BE</vt:lpwstr>
  </property>
  <property fmtid="{D5CDD505-2E9C-101B-9397-08002B2CF9AE}" pid="19" name="Section">
    <vt:lpwstr>7;#All|8270565e-a836-42c0-aa61-1ac7b0ff14aa</vt:lpwstr>
  </property>
  <property fmtid="{D5CDD505-2E9C-101B-9397-08002B2CF9AE}" pid="20" name="Sub-Section">
    <vt:lpwstr/>
  </property>
  <property fmtid="{D5CDD505-2E9C-101B-9397-08002B2CF9AE}" pid="21" name="Agency">
    <vt:lpwstr>1;#Department of Environment, Land, Water and Planning|607a3f87-1228-4cd9-82a5-076aa8776274</vt:lpwstr>
  </property>
  <property fmtid="{D5CDD505-2E9C-101B-9397-08002B2CF9AE}" pid="22" name="Branch">
    <vt:lpwstr>10;#Regulatory Strategy and Design|0c92b1d6-0441-4f18-9fb2-5aaec9f3881c</vt:lpwstr>
  </property>
  <property fmtid="{D5CDD505-2E9C-101B-9397-08002B2CF9AE}" pid="23" name="Species">
    <vt:lpwstr>13;#Macropods|9dba5400-4237-40df-8956-f472cc737f4f</vt:lpwstr>
  </property>
  <property fmtid="{D5CDD505-2E9C-101B-9397-08002B2CF9AE}" pid="24" name="Division">
    <vt:lpwstr>8;#Biodiversity|a369ff78-9705-4b66-a29c-499bde0c7988</vt:lpwstr>
  </property>
  <property fmtid="{D5CDD505-2E9C-101B-9397-08002B2CF9AE}" pid="25" name="Document type">
    <vt:lpwstr>14;#Policy|fba37d7f-8198-4dfa-8ad6-9bdc893da33e</vt:lpwstr>
  </property>
  <property fmtid="{D5CDD505-2E9C-101B-9397-08002B2CF9AE}" pid="26" name="Dissemination Limiting Marker">
    <vt:lpwstr>3;#FOUO|955eb6fc-b35a-4808-8aa5-31e514fa3f26</vt:lpwstr>
  </property>
  <property fmtid="{D5CDD505-2E9C-101B-9397-08002B2CF9AE}" pid="27" name="Group1">
    <vt:lpwstr>6;#Energy, Environment and Climate Change|94bee464-a01d-4057-aeaf-10b10373b617</vt:lpwstr>
  </property>
  <property fmtid="{D5CDD505-2E9C-101B-9397-08002B2CF9AE}" pid="28" name="Security Classification">
    <vt:lpwstr>2;#Unclassified|7fa379f4-4aba-4692-ab80-7d39d3a23cf4</vt:lpwstr>
  </property>
  <property fmtid="{D5CDD505-2E9C-101B-9397-08002B2CF9AE}" pid="29" name="_dlc_DocIdItemGuid">
    <vt:lpwstr>53aeb680-1160-460a-aff0-c358d5ee1412</vt:lpwstr>
  </property>
</Properties>
</file>