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9855"/>
      </w:tblGrid>
      <w:tr w:rsidR="00BB6A87" w:rsidRPr="00243764" w14:paraId="7FB07728" w14:textId="77777777" w:rsidTr="006A54EF">
        <w:trPr>
          <w:trHeight w:val="2273"/>
        </w:trPr>
        <w:tc>
          <w:tcPr>
            <w:tcW w:w="9855" w:type="dxa"/>
            <w:shd w:val="clear" w:color="auto" w:fill="auto"/>
            <w:vAlign w:val="center"/>
          </w:tcPr>
          <w:p w14:paraId="10ABDE19" w14:textId="77777777" w:rsidR="00FE1E56" w:rsidRPr="00477B29" w:rsidRDefault="00E54398" w:rsidP="00DC3852">
            <w:pPr>
              <w:pStyle w:val="Title"/>
            </w:pPr>
            <w:bookmarkStart w:id="0" w:name="_MacBuGuideStaticData_80H"/>
            <w:bookmarkStart w:id="1" w:name="_MacBuGuideStaticData_16450H"/>
            <w:bookmarkStart w:id="2" w:name="_MacBuGuideStaticData_620V"/>
            <w:r>
              <w:t>State-wide abundance of kangaroos in Victoria</w:t>
            </w:r>
            <w:r w:rsidR="00660BBC">
              <w:t xml:space="preserve"> </w:t>
            </w:r>
          </w:p>
          <w:p w14:paraId="2C742B5E" w14:textId="77777777" w:rsidR="00150C2F" w:rsidRPr="00477B29" w:rsidRDefault="00E54398" w:rsidP="00DC3852">
            <w:pPr>
              <w:pStyle w:val="Subtitle"/>
            </w:pPr>
            <w:r>
              <w:t>Results fr</w:t>
            </w:r>
            <w:r w:rsidR="00397984">
              <w:t>om</w:t>
            </w:r>
            <w:r>
              <w:t xml:space="preserve"> the 2018 aerial survey</w:t>
            </w:r>
          </w:p>
        </w:tc>
      </w:tr>
      <w:tr w:rsidR="006A54EF" w:rsidRPr="00243764" w14:paraId="1551114A" w14:textId="77777777" w:rsidTr="00EE408C">
        <w:trPr>
          <w:trHeight w:val="1641"/>
        </w:trPr>
        <w:tc>
          <w:tcPr>
            <w:tcW w:w="9855" w:type="dxa"/>
            <w:shd w:val="clear" w:color="auto" w:fill="auto"/>
            <w:vAlign w:val="center"/>
          </w:tcPr>
          <w:p w14:paraId="2FD83AB5" w14:textId="77777777" w:rsidR="006A54EF" w:rsidRPr="00243764" w:rsidRDefault="00E54398" w:rsidP="00DC3852">
            <w:pPr>
              <w:pStyle w:val="Authorscover"/>
            </w:pPr>
            <w:r>
              <w:t>P.D. Moloney</w:t>
            </w:r>
            <w:r w:rsidR="006A54EF" w:rsidRPr="00243764">
              <w:t>,</w:t>
            </w:r>
            <w:r>
              <w:t xml:space="preserve"> D.S.L. Ramsey and M.P Scroggie</w:t>
            </w:r>
          </w:p>
        </w:tc>
      </w:tr>
      <w:tr w:rsidR="006A54EF" w:rsidRPr="00243764" w14:paraId="43554EE8" w14:textId="77777777" w:rsidTr="006A54EF">
        <w:tc>
          <w:tcPr>
            <w:tcW w:w="9855" w:type="dxa"/>
            <w:shd w:val="clear" w:color="auto" w:fill="auto"/>
            <w:vAlign w:val="center"/>
          </w:tcPr>
          <w:p w14:paraId="62110E0F" w14:textId="757943A0" w:rsidR="006A54EF" w:rsidRPr="00243764" w:rsidRDefault="005644D8" w:rsidP="00DC3852">
            <w:pPr>
              <w:pStyle w:val="Subtitle"/>
            </w:pPr>
            <w:r>
              <w:t>January 2019</w:t>
            </w:r>
          </w:p>
        </w:tc>
      </w:tr>
    </w:tbl>
    <w:p w14:paraId="3AC104FB" w14:textId="77777777" w:rsidR="00BB6A87" w:rsidRPr="00F56D9E" w:rsidRDefault="00EC5FA5" w:rsidP="00DC3852">
      <w:r w:rsidRPr="00F56D9E">
        <w:rPr>
          <w:noProof/>
        </w:rPr>
        <w:drawing>
          <wp:anchor distT="0" distB="0" distL="114300" distR="114300" simplePos="0" relativeHeight="251618304" behindDoc="1" locked="0" layoutInCell="1" allowOverlap="1" wp14:anchorId="46B8BFA5" wp14:editId="389CE699">
            <wp:simplePos x="0" y="0"/>
            <wp:positionH relativeFrom="page">
              <wp:posOffset>0</wp:posOffset>
            </wp:positionH>
            <wp:positionV relativeFrom="page">
              <wp:posOffset>4103370</wp:posOffset>
            </wp:positionV>
            <wp:extent cx="7559675" cy="5039995"/>
            <wp:effectExtent l="0" t="0" r="3175" b="82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9"/>
                    <a:stretch>
                      <a:fillRect/>
                    </a:stretch>
                  </pic:blipFill>
                  <pic:spPr bwMode="auto">
                    <a:xfrm>
                      <a:off x="0" y="0"/>
                      <a:ext cx="7559675" cy="5039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BD2" w:rsidRPr="00F56D9E">
        <w:rPr>
          <w:noProof/>
        </w:rPr>
        <mc:AlternateContent>
          <mc:Choice Requires="wpg">
            <w:drawing>
              <wp:anchor distT="0" distB="0" distL="114300" distR="114300" simplePos="0" relativeHeight="251640832" behindDoc="1" locked="0" layoutInCell="1" allowOverlap="1" wp14:anchorId="35F2E5F1" wp14:editId="426C1043">
                <wp:simplePos x="0" y="0"/>
                <wp:positionH relativeFrom="page">
                  <wp:posOffset>0</wp:posOffset>
                </wp:positionH>
                <wp:positionV relativeFrom="page">
                  <wp:posOffset>0</wp:posOffset>
                </wp:positionV>
                <wp:extent cx="7560000" cy="10926000"/>
                <wp:effectExtent l="0" t="0" r="3175" b="8890"/>
                <wp:wrapNone/>
                <wp:docPr id="5" name="Group 5"/>
                <wp:cNvGraphicFramePr/>
                <a:graphic xmlns:a="http://schemas.openxmlformats.org/drawingml/2006/main">
                  <a:graphicData uri="http://schemas.microsoft.com/office/word/2010/wordprocessingGroup">
                    <wpg:wgp>
                      <wpg:cNvGrpSpPr/>
                      <wpg:grpSpPr>
                        <a:xfrm>
                          <a:off x="0" y="0"/>
                          <a:ext cx="7560000" cy="10926000"/>
                          <a:chOff x="0" y="0"/>
                          <a:chExt cx="7560000" cy="10926900"/>
                        </a:xfrm>
                      </wpg:grpSpPr>
                      <wpg:grpSp>
                        <wpg:cNvPr id="12" name="Group 12"/>
                        <wpg:cNvGrpSpPr/>
                        <wpg:grpSpPr>
                          <a:xfrm>
                            <a:off x="0" y="0"/>
                            <a:ext cx="7553960" cy="10695305"/>
                            <a:chOff x="0" y="0"/>
                            <a:chExt cx="7554110" cy="10695600"/>
                          </a:xfrm>
                        </wpg:grpSpPr>
                        <wps:wsp>
                          <wps:cNvPr id="42" name="OverlayLeft"/>
                          <wps:cNvSpPr>
                            <a:spLocks/>
                          </wps:cNvSpPr>
                          <wps:spPr bwMode="auto">
                            <a:xfrm>
                              <a:off x="360051" y="4158715"/>
                              <a:ext cx="4107682" cy="4752131"/>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10196"/>
                              </a:srgbClr>
                            </a:solidFill>
                            <a:ln>
                              <a:noFill/>
                            </a:ln>
                          </wps:spPr>
                          <wps:bodyPr rot="0" vert="horz" wrap="square" lIns="91440" tIns="45720" rIns="91440" bIns="45720" anchor="t" anchorCtr="0" upright="1">
                            <a:noAutofit/>
                          </wps:bodyPr>
                        </wps:wsp>
                        <wps:wsp>
                          <wps:cNvPr id="41" name="OverlayRight"/>
                          <wps:cNvSpPr>
                            <a:spLocks/>
                          </wps:cNvSpPr>
                          <wps:spPr bwMode="auto">
                            <a:xfrm>
                              <a:off x="4464424" y="4158715"/>
                              <a:ext cx="2732454" cy="4752131"/>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CDDC29">
                                <a:alpha val="20000"/>
                              </a:srgbClr>
                            </a:solidFill>
                            <a:ln>
                              <a:noFill/>
                            </a:ln>
                          </wps:spPr>
                          <wps:bodyPr rot="0" vert="horz" wrap="square" lIns="91440" tIns="45720" rIns="91440" bIns="45720" anchor="t" anchorCtr="0" upright="1">
                            <a:noAutofit/>
                          </wps:bodyPr>
                        </wps:wsp>
                        <wps:wsp>
                          <wps:cNvPr id="4" name="CoverRectangle"/>
                          <wps:cNvSpPr/>
                          <wps:spPr>
                            <a:xfrm>
                              <a:off x="360052" y="360054"/>
                              <a:ext cx="6840136" cy="3960109"/>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00B2A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5E427" w14:textId="5B181E16" w:rsidR="008C0DBA" w:rsidRPr="00F41119" w:rsidRDefault="008C0DBA" w:rsidP="00FA50E8">
                                <w:pPr>
                                  <w:pStyle w:val="Reportdetails"/>
                                  <w:rPr>
                                    <w:color w:val="FFFFFF" w:themeColor="background2"/>
                                  </w:rPr>
                                </w:pPr>
                                <w:r w:rsidRPr="00FA50E8">
                                  <w:rPr>
                                    <w:b w:val="0"/>
                                    <w:color w:val="FFFFFF" w:themeColor="background2"/>
                                  </w:rPr>
                                  <w:t xml:space="preserve">Arthur Rylah Institute for Environmental Research </w:t>
                                </w:r>
                                <w:r w:rsidRPr="00FA50E8">
                                  <w:rPr>
                                    <w:b w:val="0"/>
                                    <w:color w:val="FFFFFF" w:themeColor="background2"/>
                                  </w:rPr>
                                  <w:br/>
                                </w:r>
                                <w:r w:rsidRPr="00F41119">
                                  <w:rPr>
                                    <w:color w:val="FFFFFF" w:themeColor="background2"/>
                                  </w:rPr>
                                  <w:t xml:space="preserve">Technical Report Series No. </w:t>
                                </w:r>
                                <w:r>
                                  <w:rPr>
                                    <w:color w:val="FFFFFF" w:themeColor="background2"/>
                                  </w:rPr>
                                  <w:t>296</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0"/>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F2E5F1" id="Group 5" o:spid="_x0000_s1026" style="position:absolute;margin-left:0;margin-top:0;width:595.3pt;height:860.3pt;z-index:-251675648;mso-position-horizontal-relative:page;mso-position-vertical-relative:page;mso-width-relative:margin;mso-height-relative:margin" coordsize="75600,10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">
                <v:group id="Group 12" o:spid="_x0000_s1027" style="position:absolute;width:75539;height:106953" coordsize="75541,1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OverlayLeft" o:spid="_x0000_s1028" style="position:absolute;left:3600;top:41587;width:41077;height:47521;visibility:visible;mso-wrap-style:square;v-text-anchor:top" coordsize="6467,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" path="m2939,l,,,7482r6467,l2939,xe" fillcolor="#201547" stroked="f">
                    <v:fill opacity="6682f"/>
                    <v:path arrowok="t" o:connecttype="custom" o:connectlocs="1866782,0;0,0;0,4752131;4107682,4752131;1866782,0" o:connectangles="0,0,0,0,0"/>
                  </v:shape>
                  <v:shape id="OverlayRight" o:spid="_x0000_s1029" style="position:absolute;left:44644;top:41587;width:27324;height:47521;visibility:visible;mso-wrap-style:square;v-text-anchor:top" coordsize="4304,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" path="m3529,r,l,7482r2994,l2994,7477r1270,5l4304,7482r,l4304,7482,4304,,3529,xe" fillcolor="#cddc29" stroked="f">
                    <v:fill opacity="13107f"/>
                    <v:path arrowok="t" o:connecttype="custom" o:connectlocs="2240435,0;2240435,0;0,4752131;1900782,4752131;1900782,4748955;2707059,4752131;2732454,4752131;2732454,4752131;2732454,4752131;2732454,0;2240435,0" o:connectangles="0,0,0,0,0,0,0,0,0,0,0"/>
                  </v:shape>
                  <v:rect id="CoverRectangle" o:spid="_x0000_s1030" style="position:absolute;left:3600;top:3600;width:68401;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" fillcolor="#201547" stroked="f" strokeweight="2pt"/>
                  <v:shape id="TriangleTop" o:spid="_x0000_s1031"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2"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" fillcolor="#00b2a9" stroked="f" strokeweight=".5pt">
                    <v:textbox inset="10mm,0,10mm,0">
                      <w:txbxContent>
                        <w:p w14:paraId="06F5E427" w14:textId="5B181E16" w:rsidR="008C0DBA" w:rsidRPr="00F41119" w:rsidRDefault="008C0DBA" w:rsidP="00FA50E8">
                          <w:pPr>
                            <w:pStyle w:val="Reportdetails"/>
                            <w:rPr>
                              <w:color w:val="FFFFFF" w:themeColor="background2"/>
                            </w:rPr>
                          </w:pPr>
                          <w:r w:rsidRPr="00FA50E8">
                            <w:rPr>
                              <w:b w:val="0"/>
                              <w:color w:val="FFFFFF" w:themeColor="background2"/>
                            </w:rPr>
                            <w:t xml:space="preserve">Arthur Rylah Institute for Environmental Research </w:t>
                          </w:r>
                          <w:r w:rsidRPr="00FA50E8">
                            <w:rPr>
                              <w:b w:val="0"/>
                              <w:color w:val="FFFFFF" w:themeColor="background2"/>
                            </w:rPr>
                            <w:br/>
                          </w:r>
                          <w:r w:rsidRPr="00F41119">
                            <w:rPr>
                              <w:color w:val="FFFFFF" w:themeColor="background2"/>
                            </w:rPr>
                            <w:t xml:space="preserve">Technical Report Series No. </w:t>
                          </w:r>
                          <w:r>
                            <w:rPr>
                              <w:color w:val="FFFFFF" w:themeColor="background2"/>
                            </w:rPr>
                            <w:t>296</w:t>
                          </w:r>
                        </w:p>
                      </w:txbxContent>
                    </v:textbox>
                  </v:shape>
                  <v:rect id="Rectangle 240" o:spid="_x0000_s1033"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4" style="position:absolute;width:3593;height:10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5"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w10:wrap anchorx="page" anchory="page"/>
              </v:group>
            </w:pict>
          </mc:Fallback>
        </mc:AlternateContent>
      </w:r>
    </w:p>
    <w:p w14:paraId="19E8DDD6" w14:textId="77777777" w:rsidR="00BB6A87" w:rsidRPr="00243764" w:rsidRDefault="00BB6A87" w:rsidP="00DC3852">
      <w:pPr>
        <w:sectPr w:rsidR="00BB6A87" w:rsidRPr="00243764" w:rsidSect="00BB6A87">
          <w:headerReference w:type="default" r:id="rId10"/>
          <w:footerReference w:type="even" r:id="rId11"/>
          <w:footerReference w:type="default" r:id="rId12"/>
          <w:type w:val="continuous"/>
          <w:pgSz w:w="11907" w:h="16840" w:code="9"/>
          <w:pgMar w:top="1701" w:right="1134" w:bottom="568" w:left="1134" w:header="709" w:footer="709" w:gutter="0"/>
          <w:cols w:space="708"/>
          <w:docGrid w:linePitch="360"/>
        </w:sectPr>
      </w:pPr>
    </w:p>
    <w:p w14:paraId="15932D9E" w14:textId="77777777" w:rsidR="003C5068" w:rsidRPr="00933BDA" w:rsidRDefault="00EA017F" w:rsidP="00DC3852">
      <w:pPr>
        <w:sectPr w:rsidR="003C5068" w:rsidRPr="00933BDA" w:rsidSect="00A74AEE">
          <w:headerReference w:type="default" r:id="rId13"/>
          <w:footerReference w:type="default" r:id="rId14"/>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51072" behindDoc="0" locked="0" layoutInCell="1" allowOverlap="1" wp14:anchorId="597039DE" wp14:editId="4168E924">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006A54EF" w:rsidRPr="00243764">
        <w:rPr>
          <w:noProof/>
        </w:rPr>
        <w:drawing>
          <wp:anchor distT="0" distB="0" distL="114300" distR="114300" simplePos="0" relativeHeight="251661312" behindDoc="0" locked="0" layoutInCell="1" allowOverlap="1" wp14:anchorId="70C4EEB4" wp14:editId="4E066D6B">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tbl>
      <w:tblPr>
        <w:tblpPr w:leftFromText="180" w:rightFromText="180" w:vertAnchor="page" w:horzAnchor="margin" w:tblpY="5521"/>
        <w:tblW w:w="0" w:type="auto"/>
        <w:tblLook w:val="01E0" w:firstRow="1" w:lastRow="1" w:firstColumn="1" w:lastColumn="1" w:noHBand="0" w:noVBand="0"/>
      </w:tblPr>
      <w:tblGrid>
        <w:gridCol w:w="9747"/>
      </w:tblGrid>
      <w:tr w:rsidR="00E652A4" w:rsidRPr="00243764" w14:paraId="36EE44FE" w14:textId="77777777" w:rsidTr="006A33F1">
        <w:trPr>
          <w:trHeight w:val="10631"/>
        </w:trPr>
        <w:tc>
          <w:tcPr>
            <w:tcW w:w="9747" w:type="dxa"/>
            <w:shd w:val="clear" w:color="auto" w:fill="auto"/>
            <w:vAlign w:val="bottom"/>
          </w:tcPr>
          <w:p w14:paraId="4A49B5D4" w14:textId="77777777" w:rsidR="00E652A4" w:rsidRPr="00856D1B" w:rsidRDefault="00E652A4" w:rsidP="00DC3852">
            <w:pPr>
              <w:rPr>
                <w:rFonts w:eastAsiaTheme="minorHAnsi"/>
              </w:rPr>
            </w:pPr>
          </w:p>
          <w:p w14:paraId="08D15F09" w14:textId="77777777" w:rsidR="002F04B4" w:rsidRPr="00E3679A" w:rsidRDefault="002F04B4" w:rsidP="002F04B4">
            <w:pPr>
              <w:autoSpaceDE w:val="0"/>
              <w:autoSpaceDN w:val="0"/>
              <w:adjustRightInd w:val="0"/>
              <w:spacing w:after="320"/>
              <w:rPr>
                <w:rStyle w:val="Imprint0"/>
              </w:rPr>
            </w:pPr>
            <w:r w:rsidRPr="00E3679A">
              <w:rPr>
                <w:rStyle w:val="Imprint0"/>
              </w:rPr>
              <w:t>Arthur Rylah Institute for Environmental Research</w:t>
            </w:r>
            <w:r w:rsidRPr="00E3679A">
              <w:rPr>
                <w:rStyle w:val="Imprint0"/>
              </w:rPr>
              <w:br/>
              <w:t>Department of Environment, Land, Water and Planning</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17" w:history="1">
              <w:r w:rsidRPr="007020A6">
                <w:rPr>
                  <w:rStyle w:val="Hyperlink"/>
                  <w:rFonts w:eastAsia="Calibri"/>
                  <w:sz w:val="16"/>
                  <w:szCs w:val="16"/>
                </w:rPr>
                <w:t>www.ari.vic.gov.au</w:t>
              </w:r>
            </w:hyperlink>
          </w:p>
          <w:p w14:paraId="633787A7" w14:textId="55B5A06A" w:rsidR="002F04B4" w:rsidRPr="001653FA" w:rsidRDefault="002F04B4" w:rsidP="002F04B4">
            <w:pPr>
              <w:autoSpaceDE w:val="0"/>
              <w:autoSpaceDN w:val="0"/>
              <w:adjustRightInd w:val="0"/>
              <w:spacing w:after="320"/>
              <w:rPr>
                <w:rStyle w:val="Imprint0"/>
              </w:rPr>
            </w:pPr>
            <w:r w:rsidRPr="001653FA">
              <w:rPr>
                <w:rStyle w:val="Imprint0"/>
                <w:b/>
              </w:rPr>
              <w:t>Citation</w:t>
            </w:r>
            <w:r w:rsidRPr="001653FA">
              <w:rPr>
                <w:rStyle w:val="Imprint0"/>
              </w:rPr>
              <w:t xml:space="preserve">: </w:t>
            </w:r>
            <w:r w:rsidR="00EC5FA5" w:rsidRPr="00EC5FA5">
              <w:rPr>
                <w:rStyle w:val="Imprint0"/>
              </w:rPr>
              <w:t>Moloney, P.D., Ramsey, D.S.L., and Scroggie, M.P. (2018).  State-wide abundance of kangaroos in Victoria: results from the 2018 aerial survey</w:t>
            </w:r>
            <w:r w:rsidRPr="00EC5FA5">
              <w:rPr>
                <w:rStyle w:val="Imprint0"/>
              </w:rPr>
              <w:t xml:space="preserve">. Arthur Rylah Institute for Environmental Research Technical Report Series No. </w:t>
            </w:r>
            <w:r w:rsidR="00F9781F">
              <w:rPr>
                <w:rStyle w:val="Imprint0"/>
              </w:rPr>
              <w:t>296</w:t>
            </w:r>
            <w:r w:rsidRPr="00EC5FA5">
              <w:rPr>
                <w:rStyle w:val="Imprint0"/>
              </w:rPr>
              <w:t>. Department of Environment, Land, Water and Planning, Heidelberg, Victoria.</w:t>
            </w:r>
          </w:p>
          <w:p w14:paraId="645BF206" w14:textId="77777777" w:rsidR="002F04B4" w:rsidRPr="001653FA" w:rsidRDefault="002F04B4" w:rsidP="002F04B4">
            <w:pPr>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00EC5FA5">
              <w:rPr>
                <w:rStyle w:val="Imprint0"/>
              </w:rPr>
              <w:t xml:space="preserve">Eastern grey kangaroo and </w:t>
            </w:r>
            <w:r w:rsidR="00EC5FA5" w:rsidRPr="00EC5FA5">
              <w:rPr>
                <w:rStyle w:val="Imprint0"/>
              </w:rPr>
              <w:t>joey</w:t>
            </w:r>
            <w:r w:rsidRPr="00EC5FA5">
              <w:rPr>
                <w:rStyle w:val="Imprint0"/>
              </w:rPr>
              <w:t xml:space="preserve"> (</w:t>
            </w:r>
            <w:r w:rsidR="00EC5FA5" w:rsidRPr="00EC5FA5">
              <w:rPr>
                <w:rStyle w:val="Imprint0"/>
              </w:rPr>
              <w:t>Jemma Cripps</w:t>
            </w:r>
            <w:r w:rsidRPr="00EC5FA5">
              <w:rPr>
                <w:rStyle w:val="Imprint0"/>
              </w:rPr>
              <w:t>).</w:t>
            </w:r>
          </w:p>
          <w:p w14:paraId="3660C0A6" w14:textId="77777777" w:rsidR="002F04B4" w:rsidRPr="00E3679A" w:rsidRDefault="002F04B4" w:rsidP="002F04B4">
            <w:pPr>
              <w:autoSpaceDE w:val="0"/>
              <w:autoSpaceDN w:val="0"/>
              <w:adjustRightInd w:val="0"/>
              <w:spacing w:after="320"/>
              <w:rPr>
                <w:rStyle w:val="Imprint0"/>
              </w:rPr>
            </w:pPr>
            <w:r w:rsidRPr="00E3679A">
              <w:rPr>
                <w:rStyle w:val="Imprint0"/>
                <w:noProof/>
              </w:rPr>
              <w:drawing>
                <wp:anchor distT="0" distB="0" distL="114300" distR="114300" simplePos="0" relativeHeight="251705344" behindDoc="0" locked="0" layoutInCell="1" allowOverlap="1" wp14:anchorId="67A08FCA" wp14:editId="15B92422">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8">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xml:space="preserve">© The State of Victoria Department of Environment, Land, Water and Planning </w:t>
            </w:r>
            <w:r w:rsidR="00EC5FA5">
              <w:rPr>
                <w:rStyle w:val="Imprint0"/>
              </w:rPr>
              <w:t>2018</w:t>
            </w:r>
          </w:p>
          <w:p w14:paraId="38CB6C6F" w14:textId="77777777" w:rsidR="002F04B4" w:rsidRPr="00243764" w:rsidRDefault="002F04B4" w:rsidP="002F04B4">
            <w:pPr>
              <w:spacing w:before="100" w:after="60" w:line="175" w:lineRule="atLeast"/>
              <w:rPr>
                <w:color w:val="00B2A9" w:themeColor="text1"/>
                <w:sz w:val="16"/>
                <w:szCs w:val="16"/>
                <w:lang w:eastAsia="en-AU"/>
              </w:rPr>
            </w:pPr>
            <w:bookmarkStart w:id="3" w:name="_CreativeCommonsMarker"/>
            <w:bookmarkEnd w:id="3"/>
          </w:p>
          <w:p w14:paraId="6F0BA6C7" w14:textId="77777777" w:rsidR="002F04B4" w:rsidRPr="00933BDA" w:rsidRDefault="002F04B4" w:rsidP="002F04B4">
            <w:pPr>
              <w:autoSpaceDE w:val="0"/>
              <w:autoSpaceDN w:val="0"/>
              <w:adjustRightInd w:val="0"/>
              <w:spacing w:line="276" w:lineRule="auto"/>
              <w:rPr>
                <w:rStyle w:val="Imprint0"/>
              </w:rPr>
            </w:pPr>
            <w:r w:rsidRPr="00933BDA">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19" w:history="1">
              <w:r w:rsidRPr="00933BDA">
                <w:rPr>
                  <w:rStyle w:val="Imprint0"/>
                </w:rPr>
                <w:t>http://creativecommons.org/licenses/by/3.0/au/deed.en</w:t>
              </w:r>
            </w:hyperlink>
          </w:p>
          <w:p w14:paraId="2D0A12EF" w14:textId="77777777" w:rsidR="002F04B4" w:rsidRPr="00405A41" w:rsidRDefault="002F04B4" w:rsidP="002F04B4">
            <w:pPr>
              <w:pStyle w:val="ARIimprintpubdetails"/>
              <w:rPr>
                <w:rStyle w:val="Imprint0"/>
              </w:rPr>
            </w:pPr>
            <w:r w:rsidRPr="00405A41">
              <w:rPr>
                <w:rStyle w:val="Imprint0"/>
              </w:rPr>
              <w:t>ISSN 1835-3827 (print)</w:t>
            </w:r>
          </w:p>
          <w:p w14:paraId="7685315D" w14:textId="77777777" w:rsidR="002F04B4" w:rsidRPr="00405A41" w:rsidRDefault="002F04B4" w:rsidP="002F04B4">
            <w:pPr>
              <w:pStyle w:val="ARIimprintpubdetails"/>
              <w:rPr>
                <w:rStyle w:val="Imprint0"/>
              </w:rPr>
            </w:pPr>
            <w:r w:rsidRPr="00405A41">
              <w:rPr>
                <w:rStyle w:val="Imprint0"/>
              </w:rPr>
              <w:t>ISSN 1835-3835 (pdf))</w:t>
            </w:r>
          </w:p>
          <w:p w14:paraId="6EC3B51E" w14:textId="75E877BD" w:rsidR="002F04B4" w:rsidRPr="00F56D9E" w:rsidRDefault="002F04B4" w:rsidP="002F04B4">
            <w:pPr>
              <w:spacing w:after="320"/>
              <w:rPr>
                <w:rStyle w:val="Imprint0"/>
              </w:rPr>
            </w:pPr>
            <w:r w:rsidRPr="00F56D9E">
              <w:rPr>
                <w:rStyle w:val="Imprint0"/>
              </w:rPr>
              <w:t xml:space="preserve">ISBN </w:t>
            </w:r>
            <w:r w:rsidR="00665D9A">
              <w:rPr>
                <w:rStyle w:val="Imprint0"/>
              </w:rPr>
              <w:t>978</w:t>
            </w:r>
            <w:r w:rsidRPr="00F56D9E">
              <w:rPr>
                <w:rStyle w:val="Imprint0"/>
              </w:rPr>
              <w:t>-</w:t>
            </w:r>
            <w:r w:rsidR="00665D9A">
              <w:rPr>
                <w:rStyle w:val="Imprint0"/>
              </w:rPr>
              <w:t>1</w:t>
            </w:r>
            <w:r w:rsidRPr="00F56D9E">
              <w:rPr>
                <w:rStyle w:val="Imprint0"/>
              </w:rPr>
              <w:t>-</w:t>
            </w:r>
            <w:r w:rsidR="00665D9A">
              <w:rPr>
                <w:rStyle w:val="Imprint0"/>
              </w:rPr>
              <w:t>76077</w:t>
            </w:r>
            <w:r w:rsidRPr="00F56D9E">
              <w:rPr>
                <w:rStyle w:val="Imprint0"/>
              </w:rPr>
              <w:t>-</w:t>
            </w:r>
            <w:r w:rsidR="00665D9A">
              <w:rPr>
                <w:rStyle w:val="Imprint0"/>
              </w:rPr>
              <w:t>469</w:t>
            </w:r>
            <w:r w:rsidRPr="00F56D9E">
              <w:rPr>
                <w:rStyle w:val="Imprint0"/>
              </w:rPr>
              <w:t>-</w:t>
            </w:r>
            <w:r w:rsidR="00665D9A">
              <w:rPr>
                <w:rStyle w:val="Imprint0"/>
              </w:rPr>
              <w:t>1</w:t>
            </w:r>
            <w:r w:rsidRPr="00F56D9E">
              <w:rPr>
                <w:rStyle w:val="Imprint0"/>
              </w:rPr>
              <w:t xml:space="preserve"> (print)</w:t>
            </w:r>
            <w:r w:rsidRPr="00F56D9E">
              <w:rPr>
                <w:rStyle w:val="Imprint0"/>
              </w:rPr>
              <w:br/>
              <w:t xml:space="preserve">ISBN </w:t>
            </w:r>
            <w:r w:rsidR="00665D9A">
              <w:rPr>
                <w:rStyle w:val="Imprint0"/>
              </w:rPr>
              <w:t>978</w:t>
            </w:r>
            <w:r w:rsidRPr="00F56D9E">
              <w:rPr>
                <w:rStyle w:val="Imprint0"/>
              </w:rPr>
              <w:t>-</w:t>
            </w:r>
            <w:r w:rsidR="00665D9A">
              <w:rPr>
                <w:rStyle w:val="Imprint0"/>
              </w:rPr>
              <w:t>1</w:t>
            </w:r>
            <w:r w:rsidRPr="00F56D9E">
              <w:rPr>
                <w:rStyle w:val="Imprint0"/>
              </w:rPr>
              <w:t>-</w:t>
            </w:r>
            <w:r w:rsidR="00665D9A">
              <w:rPr>
                <w:rStyle w:val="Imprint0"/>
              </w:rPr>
              <w:t>76077</w:t>
            </w:r>
            <w:r w:rsidRPr="00F56D9E">
              <w:rPr>
                <w:rStyle w:val="Imprint0"/>
              </w:rPr>
              <w:t>-</w:t>
            </w:r>
            <w:r w:rsidR="00665D9A">
              <w:rPr>
                <w:rStyle w:val="Imprint0"/>
              </w:rPr>
              <w:t>470</w:t>
            </w:r>
            <w:r w:rsidRPr="00F56D9E">
              <w:rPr>
                <w:rStyle w:val="Imprint0"/>
              </w:rPr>
              <w:t>-</w:t>
            </w:r>
            <w:r w:rsidR="00665D9A">
              <w:rPr>
                <w:rStyle w:val="Imprint0"/>
              </w:rPr>
              <w:t>7</w:t>
            </w:r>
            <w:r w:rsidRPr="00F56D9E">
              <w:rPr>
                <w:rStyle w:val="Imprint0"/>
              </w:rPr>
              <w:t xml:space="preserve"> (pdf</w:t>
            </w:r>
            <w:r w:rsidR="00665D9A">
              <w:rPr>
                <w:rStyle w:val="Imprint0"/>
              </w:rPr>
              <w:t>/online/MS word</w:t>
            </w:r>
            <w:r w:rsidRPr="00F56D9E">
              <w:rPr>
                <w:rStyle w:val="Imprint0"/>
              </w:rPr>
              <w:t>)</w:t>
            </w:r>
          </w:p>
          <w:p w14:paraId="6508354F" w14:textId="77777777" w:rsidR="002F04B4" w:rsidRPr="00933BDA" w:rsidRDefault="002F04B4" w:rsidP="002F04B4">
            <w:pPr>
              <w:autoSpaceDE w:val="0"/>
              <w:autoSpaceDN w:val="0"/>
              <w:adjustRightInd w:val="0"/>
              <w:spacing w:after="320"/>
              <w:rPr>
                <w:rStyle w:val="Imprint0"/>
              </w:rPr>
            </w:pPr>
            <w:r w:rsidRPr="00933BDA">
              <w:rPr>
                <w:rStyle w:val="Imprint0"/>
                <w:b/>
              </w:rPr>
              <w:t>Disclaimer</w:t>
            </w:r>
            <w:r>
              <w:rPr>
                <w:rStyle w:val="Imprint0"/>
                <w:b/>
              </w:rPr>
              <w:br/>
            </w:r>
            <w:r w:rsidRPr="00933BDA">
              <w:rPr>
                <w:rStyle w:val="Imprint0"/>
              </w:rPr>
              <w:t xml:space="preserve">This publication may be of assistance to </w:t>
            </w:r>
            <w:proofErr w:type="gramStart"/>
            <w:r w:rsidRPr="00933BDA">
              <w:rPr>
                <w:rStyle w:val="Imprint0"/>
              </w:rPr>
              <w:t>you</w:t>
            </w:r>
            <w:proofErr w:type="gramEnd"/>
            <w:r w:rsidRPr="00933BDA">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6F209D2" w14:textId="77777777" w:rsidR="002F04B4" w:rsidRPr="00243764" w:rsidRDefault="002F04B4" w:rsidP="002F04B4">
            <w:pPr>
              <w:pStyle w:val="Titlepagesubtitle"/>
              <w:rPr>
                <w:rFonts w:eastAsia="Calibri"/>
              </w:rPr>
            </w:pPr>
            <w:r w:rsidRPr="00243764">
              <w:rPr>
                <w:rFonts w:eastAsia="Calibri"/>
              </w:rPr>
              <w:t>Accessibility</w:t>
            </w:r>
          </w:p>
          <w:p w14:paraId="0E6F62E8" w14:textId="77777777" w:rsidR="00E652A4" w:rsidRPr="00933BDA" w:rsidRDefault="002F04B4" w:rsidP="002F04B4">
            <w:pPr>
              <w:pStyle w:val="Accessibilitytext"/>
              <w:framePr w:hSpace="0" w:wrap="auto" w:vAnchor="margin" w:hAnchor="text" w:yAlign="inline"/>
            </w:pPr>
            <w:r w:rsidRPr="00933BDA">
              <w:t xml:space="preserve">If you would like to receive this publication in an alternative format, please telephone the DELWP Customer Service Centre on 136 186, email </w:t>
            </w:r>
            <w:hyperlink r:id="rId20" w:history="1">
              <w:r w:rsidRPr="00933BDA">
                <w:t>customer.service@delwp.vic.gov.au</w:t>
              </w:r>
            </w:hyperlink>
            <w:r w:rsidRPr="00933BDA">
              <w:t xml:space="preserve"> or contact us via the National Relay Service on 133 677 or </w:t>
            </w:r>
            <w:hyperlink r:id="rId21" w:history="1">
              <w:r w:rsidRPr="00933BDA">
                <w:t>www.relayservice.com.au</w:t>
              </w:r>
            </w:hyperlink>
            <w:r w:rsidRPr="00933BDA">
              <w:t xml:space="preserve">. This document is also available on the internet at </w:t>
            </w:r>
            <w:hyperlink r:id="rId22" w:history="1">
              <w:r w:rsidRPr="00933BDA">
                <w:t>www.delwp.vic.gov.au</w:t>
              </w:r>
            </w:hyperlink>
            <w:r w:rsidR="00772526">
              <w:br/>
            </w:r>
          </w:p>
          <w:p w14:paraId="623218CC" w14:textId="77777777" w:rsidR="00E652A4" w:rsidRPr="00243764" w:rsidRDefault="00E652A4" w:rsidP="00DC3852"/>
        </w:tc>
      </w:tr>
    </w:tbl>
    <w:p w14:paraId="6DD999EA" w14:textId="77777777" w:rsidR="00DA7D7F" w:rsidRPr="00933BDA" w:rsidRDefault="00E652A4" w:rsidP="00DC3852">
      <w:r w:rsidRPr="00933BDA">
        <w:t xml:space="preserve"> </w:t>
      </w:r>
      <w:r w:rsidR="00260A6B" w:rsidRPr="00933BDA">
        <w:br w:type="page"/>
      </w:r>
    </w:p>
    <w:p w14:paraId="4FF29773" w14:textId="77777777" w:rsidR="00243764" w:rsidRPr="008352D5" w:rsidRDefault="00EC5FA5" w:rsidP="00DC3852">
      <w:pPr>
        <w:pStyle w:val="Titlepageheading"/>
      </w:pPr>
      <w:r>
        <w:t>State-wide abundance of kangaroos in Victoria</w:t>
      </w:r>
    </w:p>
    <w:p w14:paraId="28A8F0EB" w14:textId="77777777" w:rsidR="00DA7D7F" w:rsidRPr="008352D5" w:rsidRDefault="00EC5FA5" w:rsidP="00DC3852">
      <w:pPr>
        <w:pStyle w:val="Titlepagesubtitle"/>
      </w:pPr>
      <w:r>
        <w:t xml:space="preserve">Results from </w:t>
      </w:r>
      <w:r w:rsidR="00397984">
        <w:t xml:space="preserve">the 2018 </w:t>
      </w:r>
      <w:r>
        <w:t>aerial survey</w:t>
      </w:r>
    </w:p>
    <w:p w14:paraId="742F2E8D" w14:textId="77777777" w:rsidR="00243764" w:rsidRPr="00856D1B" w:rsidRDefault="00243764" w:rsidP="00DC3852">
      <w:pPr>
        <w:pStyle w:val="Titlepagesubtitle"/>
      </w:pPr>
    </w:p>
    <w:p w14:paraId="5119C67E" w14:textId="77777777" w:rsidR="00243764" w:rsidRPr="00856D1B" w:rsidRDefault="00243764" w:rsidP="00DC3852">
      <w:pPr>
        <w:pStyle w:val="Titlepagesubtitle"/>
      </w:pPr>
    </w:p>
    <w:p w14:paraId="64E09F92" w14:textId="77777777" w:rsidR="00DA7D7F" w:rsidRPr="008352D5" w:rsidRDefault="00EC5FA5" w:rsidP="00DC3852">
      <w:pPr>
        <w:pStyle w:val="Titlepagesubtitle"/>
      </w:pPr>
      <w:r>
        <w:t>P.D. Moloney, D.S.L. Ramsey and M.P. Scroggie</w:t>
      </w:r>
    </w:p>
    <w:p w14:paraId="18568F0A" w14:textId="77777777" w:rsidR="00243764" w:rsidRPr="008352D5" w:rsidRDefault="00243764" w:rsidP="00DC3852">
      <w:pPr>
        <w:pStyle w:val="Titlepagesubtitle"/>
      </w:pPr>
    </w:p>
    <w:p w14:paraId="4BBA34CB" w14:textId="77777777" w:rsidR="00744A3D" w:rsidRPr="00B455FF" w:rsidRDefault="00744A3D" w:rsidP="00DC3852">
      <w:pPr>
        <w:pStyle w:val="Subtitle"/>
      </w:pPr>
    </w:p>
    <w:p w14:paraId="4188387F" w14:textId="77777777" w:rsidR="00744A3D" w:rsidRPr="00DD09BE" w:rsidRDefault="00744A3D" w:rsidP="00DC3852">
      <w:r w:rsidRPr="00DD09BE">
        <w:t xml:space="preserve">Arthur Rylah Institute for Environmental Research </w:t>
      </w:r>
      <w:r w:rsidRPr="00DD09BE">
        <w:br/>
        <w:t>123 Brown Street, Heidelberg, Victoria 3084</w:t>
      </w:r>
    </w:p>
    <w:p w14:paraId="21EC376E" w14:textId="77777777" w:rsidR="00744A3D" w:rsidRPr="00DD09BE" w:rsidRDefault="00744A3D" w:rsidP="00DC3852">
      <w:pPr>
        <w:pStyle w:val="Subtitle"/>
      </w:pPr>
      <w:r w:rsidRPr="00DD09BE">
        <w:t>Date</w:t>
      </w:r>
    </w:p>
    <w:p w14:paraId="7E1741E3" w14:textId="77777777" w:rsidR="006A33F1" w:rsidRDefault="006A33F1" w:rsidP="00DC3852">
      <w:pPr>
        <w:pStyle w:val="Titlepagesubtitle"/>
      </w:pPr>
    </w:p>
    <w:p w14:paraId="5D4793E1" w14:textId="77777777" w:rsidR="002B412A" w:rsidRDefault="002B412A" w:rsidP="00DC3852">
      <w:pPr>
        <w:pStyle w:val="Titlepagesubtitle"/>
      </w:pPr>
    </w:p>
    <w:p w14:paraId="1E0106AB" w14:textId="77777777" w:rsidR="002B412A" w:rsidRDefault="002B412A" w:rsidP="00DC3852">
      <w:pPr>
        <w:pStyle w:val="Titlepagesubtitle"/>
      </w:pPr>
    </w:p>
    <w:p w14:paraId="28697F20" w14:textId="77777777" w:rsidR="002B412A" w:rsidRDefault="002B412A" w:rsidP="00DC3852">
      <w:pPr>
        <w:pStyle w:val="Titlepagesubtitle"/>
      </w:pPr>
    </w:p>
    <w:p w14:paraId="723EC085" w14:textId="77777777" w:rsidR="002B412A" w:rsidRDefault="002B412A" w:rsidP="00DC3852">
      <w:pPr>
        <w:pStyle w:val="Titlepagesubtitle"/>
      </w:pPr>
    </w:p>
    <w:p w14:paraId="6C6C9C9C" w14:textId="77777777" w:rsidR="002B412A" w:rsidRDefault="002B412A" w:rsidP="00DC3852">
      <w:pPr>
        <w:pStyle w:val="Titlepagesubtitle"/>
      </w:pPr>
    </w:p>
    <w:p w14:paraId="1DC0F4E6" w14:textId="2C6788BC" w:rsidR="00B2382F" w:rsidRPr="00B2382F" w:rsidRDefault="006A33F1" w:rsidP="00DC3852">
      <w:pPr>
        <w:pStyle w:val="Titlepagesubtitle"/>
      </w:pPr>
      <w:r w:rsidRPr="00772526">
        <w:rPr>
          <w:b w:val="0"/>
        </w:rPr>
        <w:t>Arthur Rylah Institute for Environmental Research</w:t>
      </w:r>
      <w:r w:rsidRPr="008352D5">
        <w:br/>
      </w:r>
      <w:r w:rsidR="002F04B4">
        <w:t>Technical</w:t>
      </w:r>
      <w:r w:rsidR="00DE7B6D">
        <w:t xml:space="preserve"> Report </w:t>
      </w:r>
      <w:r w:rsidR="002F04B4">
        <w:t>Series No.</w:t>
      </w:r>
      <w:r w:rsidR="00DE7B6D">
        <w:t xml:space="preserve"> </w:t>
      </w:r>
      <w:r w:rsidR="00F9781F">
        <w:t>296</w:t>
      </w:r>
      <w:r w:rsidR="00DE7B6D" w:rsidRPr="00915BB7">
        <w:rPr>
          <w:color w:val="FF0000"/>
        </w:rPr>
        <w:t xml:space="preserve"> </w:t>
      </w:r>
    </w:p>
    <w:p w14:paraId="0E7FE882" w14:textId="77777777" w:rsidR="00DA7D7F" w:rsidRPr="00243764" w:rsidRDefault="00DD09BE" w:rsidP="00DC3852">
      <w:r>
        <w:t xml:space="preserve"> </w:t>
      </w:r>
    </w:p>
    <w:p w14:paraId="5C078B9B" w14:textId="77777777" w:rsidR="00DA7D7F" w:rsidRPr="00243764" w:rsidRDefault="00DA7D7F" w:rsidP="00DC3852">
      <w:pPr>
        <w:sectPr w:rsidR="00DA7D7F" w:rsidRPr="00243764" w:rsidSect="006A33F1">
          <w:headerReference w:type="default" r:id="rId23"/>
          <w:footerReference w:type="default" r:id="rId24"/>
          <w:headerReference w:type="first" r:id="rId25"/>
          <w:footerReference w:type="first" r:id="rId26"/>
          <w:pgSz w:w="11906" w:h="16838" w:code="9"/>
          <w:pgMar w:top="1134" w:right="1134" w:bottom="1134" w:left="1134" w:header="709" w:footer="709" w:gutter="0"/>
          <w:pgNumType w:fmt="lowerRoman"/>
          <w:cols w:space="708"/>
          <w:titlePg/>
          <w:docGrid w:linePitch="360"/>
        </w:sectPr>
      </w:pPr>
    </w:p>
    <w:p w14:paraId="2883A4FB" w14:textId="77777777" w:rsidR="00843C86" w:rsidRPr="00B2382F" w:rsidRDefault="00843C86" w:rsidP="0071429D">
      <w:pPr>
        <w:pStyle w:val="Heading1"/>
      </w:pPr>
      <w:bookmarkStart w:id="4" w:name="_Toc409798395"/>
      <w:bookmarkStart w:id="5" w:name="_Toc286018758"/>
      <w:bookmarkStart w:id="6" w:name="_Toc1456532"/>
      <w:r w:rsidRPr="00B2382F">
        <w:lastRenderedPageBreak/>
        <w:t>Acknowledgements</w:t>
      </w:r>
      <w:bookmarkEnd w:id="4"/>
      <w:bookmarkEnd w:id="5"/>
      <w:bookmarkEnd w:id="6"/>
    </w:p>
    <w:p w14:paraId="5D5D0BB2" w14:textId="74870C80" w:rsidR="00843C86" w:rsidRDefault="000535BF" w:rsidP="000535BF">
      <w:pPr>
        <w:spacing w:line="276" w:lineRule="auto"/>
      </w:pPr>
      <w:r w:rsidRPr="000535BF">
        <w:t xml:space="preserve">We thank </w:t>
      </w:r>
      <w:r w:rsidR="005551E5">
        <w:t>Kirsty Greengrass</w:t>
      </w:r>
      <w:r w:rsidR="00BE67A4">
        <w:t xml:space="preserve">, </w:t>
      </w:r>
      <w:r w:rsidR="005551E5">
        <w:t>Emma Hickinbotham</w:t>
      </w:r>
      <w:r w:rsidR="00BE67A4">
        <w:t>, Jemma Cripps and Graeme Newell</w:t>
      </w:r>
      <w:r w:rsidR="005551E5">
        <w:t xml:space="preserve"> </w:t>
      </w:r>
      <w:r w:rsidRPr="000535BF">
        <w:t xml:space="preserve">who provided valuable feedback on </w:t>
      </w:r>
      <w:r w:rsidR="00BE67A4">
        <w:t>drafts</w:t>
      </w:r>
      <w:r w:rsidRPr="000535BF">
        <w:t xml:space="preserve"> of this report.  This report was commissioned by the Regulation Strategy and Design </w:t>
      </w:r>
      <w:r w:rsidR="00991250">
        <w:t>Branch</w:t>
      </w:r>
      <w:r w:rsidRPr="000535BF">
        <w:t xml:space="preserve">, Biodiversity Division, </w:t>
      </w:r>
      <w:r w:rsidR="00991250">
        <w:t>of the</w:t>
      </w:r>
      <w:r w:rsidRPr="000535BF">
        <w:t xml:space="preserve"> Department of Environment, Land, Water and Planning</w:t>
      </w:r>
      <w:r w:rsidR="00843C86" w:rsidRPr="00243764">
        <w:t>.</w:t>
      </w:r>
      <w:r w:rsidR="00F80F18">
        <w:t xml:space="preserve">  Aerial surveys were conducted by </w:t>
      </w:r>
      <w:r w:rsidR="008C0DBA">
        <w:t>Terrestrial Ecosystem Services</w:t>
      </w:r>
      <w:r w:rsidR="00F80F18">
        <w:t xml:space="preserve"> </w:t>
      </w:r>
      <w:r w:rsidR="00B215AF">
        <w:t>Pty Ltd, (</w:t>
      </w:r>
      <w:hyperlink r:id="rId27" w:history="1">
        <w:r w:rsidR="008C0DBA" w:rsidRPr="00631D9C">
          <w:rPr>
            <w:rStyle w:val="Hyperlink"/>
          </w:rPr>
          <w:t>www.ecoknowledge.com.au</w:t>
        </w:r>
      </w:hyperlink>
      <w:r w:rsidR="00B215AF">
        <w:t>).</w:t>
      </w:r>
      <w:r w:rsidR="008C0DBA">
        <w:t xml:space="preserve">  Ground surveys were conducted by Graeme Coulson (Macropus Consulting).</w:t>
      </w:r>
    </w:p>
    <w:p w14:paraId="559695B0" w14:textId="77777777" w:rsidR="00422EA7" w:rsidRDefault="002B412A" w:rsidP="002B412A">
      <w:pPr>
        <w:spacing w:line="276" w:lineRule="auto"/>
      </w:pPr>
      <w:r>
        <w:br w:type="page"/>
      </w:r>
    </w:p>
    <w:p w14:paraId="0CF95B9B" w14:textId="77777777" w:rsidR="002B412A" w:rsidRPr="002B412A" w:rsidRDefault="002B412A" w:rsidP="002B412A">
      <w:pPr>
        <w:pStyle w:val="TOC1"/>
        <w:sectPr w:rsidR="002B412A" w:rsidRPr="002B412A" w:rsidSect="00DC304D">
          <w:footerReference w:type="first" r:id="rId28"/>
          <w:pgSz w:w="11907" w:h="16840" w:code="9"/>
          <w:pgMar w:top="1134" w:right="1134" w:bottom="1134" w:left="1134" w:header="709" w:footer="567" w:gutter="0"/>
          <w:pgNumType w:fmt="lowerRoman" w:start="2"/>
          <w:cols w:space="708"/>
          <w:formProt w:val="0"/>
          <w:titlePg/>
          <w:docGrid w:linePitch="360"/>
        </w:sectPr>
      </w:pPr>
    </w:p>
    <w:p w14:paraId="553BF48B" w14:textId="77777777" w:rsidR="004578FA" w:rsidRPr="00243764" w:rsidRDefault="004578FA" w:rsidP="00B2382F">
      <w:pPr>
        <w:pStyle w:val="TOCtitle"/>
      </w:pPr>
      <w:r w:rsidRPr="00243764">
        <w:t>C</w:t>
      </w:r>
      <w:r w:rsidR="00B025B6" w:rsidRPr="00243764">
        <w:t>ontents</w:t>
      </w:r>
    </w:p>
    <w:p w14:paraId="5797EAC5" w14:textId="75C0E93D" w:rsidR="0025752D"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25752D">
        <w:t>Acknowledgements</w:t>
      </w:r>
      <w:r w:rsidR="0025752D">
        <w:tab/>
      </w:r>
      <w:r w:rsidR="0025752D">
        <w:fldChar w:fldCharType="begin"/>
      </w:r>
      <w:r w:rsidR="0025752D">
        <w:instrText xml:space="preserve"> PAGEREF _Toc1456532 \h </w:instrText>
      </w:r>
      <w:r w:rsidR="0025752D">
        <w:fldChar w:fldCharType="separate"/>
      </w:r>
      <w:r w:rsidR="004E6322">
        <w:t>ii</w:t>
      </w:r>
      <w:r w:rsidR="0025752D">
        <w:fldChar w:fldCharType="end"/>
      </w:r>
    </w:p>
    <w:p w14:paraId="7A1660A7" w14:textId="711C9BFF" w:rsidR="0025752D" w:rsidRDefault="0025752D">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Summary</w:t>
      </w:r>
      <w:r>
        <w:tab/>
      </w:r>
      <w:r>
        <w:fldChar w:fldCharType="begin"/>
      </w:r>
      <w:r>
        <w:instrText xml:space="preserve"> PAGEREF _Toc1456533 \h </w:instrText>
      </w:r>
      <w:r>
        <w:fldChar w:fldCharType="separate"/>
      </w:r>
      <w:r w:rsidR="004E6322">
        <w:t>4</w:t>
      </w:r>
      <w:r>
        <w:fldChar w:fldCharType="end"/>
      </w:r>
    </w:p>
    <w:p w14:paraId="4786E5BF" w14:textId="29B33AA6" w:rsidR="0025752D" w:rsidRDefault="0025752D">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_Toc1456534 \h </w:instrText>
      </w:r>
      <w:r>
        <w:fldChar w:fldCharType="separate"/>
      </w:r>
      <w:r w:rsidR="004E6322">
        <w:t>5</w:t>
      </w:r>
      <w:r>
        <w:fldChar w:fldCharType="end"/>
      </w:r>
    </w:p>
    <w:p w14:paraId="1D28ACA0" w14:textId="664100DF" w:rsidR="0025752D" w:rsidRDefault="0025752D">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Methods</w:t>
      </w:r>
      <w:r>
        <w:tab/>
      </w:r>
      <w:r>
        <w:fldChar w:fldCharType="begin"/>
      </w:r>
      <w:r>
        <w:instrText xml:space="preserve"> PAGEREF _Toc1456535 \h </w:instrText>
      </w:r>
      <w:r>
        <w:fldChar w:fldCharType="separate"/>
      </w:r>
      <w:r w:rsidR="004E6322">
        <w:t>6</w:t>
      </w:r>
      <w:r>
        <w:fldChar w:fldCharType="end"/>
      </w:r>
    </w:p>
    <w:p w14:paraId="3C73409B" w14:textId="219B5429" w:rsidR="0025752D" w:rsidRDefault="0025752D">
      <w:pPr>
        <w:pStyle w:val="TOC2"/>
        <w:rPr>
          <w:rFonts w:asciiTheme="minorHAnsi" w:eastAsiaTheme="minorEastAsia" w:hAnsiTheme="minorHAnsi" w:cstheme="minorBidi"/>
          <w:bCs w:val="0"/>
          <w:sz w:val="22"/>
          <w:szCs w:val="22"/>
        </w:rPr>
      </w:pPr>
      <w:r>
        <w:t>3.1</w:t>
      </w:r>
      <w:r>
        <w:rPr>
          <w:rFonts w:asciiTheme="minorHAnsi" w:eastAsiaTheme="minorEastAsia" w:hAnsiTheme="minorHAnsi" w:cstheme="minorBidi"/>
          <w:bCs w:val="0"/>
          <w:sz w:val="22"/>
          <w:szCs w:val="22"/>
        </w:rPr>
        <w:tab/>
      </w:r>
      <w:r>
        <w:t>Species distribution, study area and stratification</w:t>
      </w:r>
      <w:r>
        <w:tab/>
      </w:r>
      <w:r>
        <w:fldChar w:fldCharType="begin"/>
      </w:r>
      <w:r>
        <w:instrText xml:space="preserve"> PAGEREF _Toc1456536 \h </w:instrText>
      </w:r>
      <w:r>
        <w:fldChar w:fldCharType="separate"/>
      </w:r>
      <w:r w:rsidR="004E6322">
        <w:t>6</w:t>
      </w:r>
      <w:r>
        <w:fldChar w:fldCharType="end"/>
      </w:r>
    </w:p>
    <w:p w14:paraId="2C8242EA" w14:textId="79CB70DE" w:rsidR="0025752D" w:rsidRDefault="0025752D">
      <w:pPr>
        <w:pStyle w:val="TOC2"/>
        <w:rPr>
          <w:rFonts w:asciiTheme="minorHAnsi" w:eastAsiaTheme="minorEastAsia" w:hAnsiTheme="minorHAnsi" w:cstheme="minorBidi"/>
          <w:bCs w:val="0"/>
          <w:sz w:val="22"/>
          <w:szCs w:val="22"/>
        </w:rPr>
      </w:pPr>
      <w:r>
        <w:t>3.2</w:t>
      </w:r>
      <w:r>
        <w:rPr>
          <w:rFonts w:asciiTheme="minorHAnsi" w:eastAsiaTheme="minorEastAsia" w:hAnsiTheme="minorHAnsi" w:cstheme="minorBidi"/>
          <w:bCs w:val="0"/>
          <w:sz w:val="22"/>
          <w:szCs w:val="22"/>
        </w:rPr>
        <w:tab/>
      </w:r>
      <w:r>
        <w:t>Aerial surveys</w:t>
      </w:r>
      <w:r>
        <w:tab/>
      </w:r>
      <w:r>
        <w:fldChar w:fldCharType="begin"/>
      </w:r>
      <w:r>
        <w:instrText xml:space="preserve"> PAGEREF _Toc1456537 \h </w:instrText>
      </w:r>
      <w:r>
        <w:fldChar w:fldCharType="separate"/>
      </w:r>
      <w:r w:rsidR="004E6322">
        <w:t>7</w:t>
      </w:r>
      <w:r>
        <w:fldChar w:fldCharType="end"/>
      </w:r>
    </w:p>
    <w:p w14:paraId="1C4DE539" w14:textId="3CF4D021" w:rsidR="0025752D" w:rsidRDefault="0025752D">
      <w:pPr>
        <w:pStyle w:val="TOC2"/>
        <w:rPr>
          <w:rFonts w:asciiTheme="minorHAnsi" w:eastAsiaTheme="minorEastAsia" w:hAnsiTheme="minorHAnsi" w:cstheme="minorBidi"/>
          <w:bCs w:val="0"/>
          <w:sz w:val="22"/>
          <w:szCs w:val="22"/>
        </w:rPr>
      </w:pPr>
      <w:r>
        <w:t>3.3</w:t>
      </w:r>
      <w:r>
        <w:rPr>
          <w:rFonts w:asciiTheme="minorHAnsi" w:eastAsiaTheme="minorEastAsia" w:hAnsiTheme="minorHAnsi" w:cstheme="minorBidi"/>
          <w:bCs w:val="0"/>
          <w:sz w:val="22"/>
          <w:szCs w:val="22"/>
        </w:rPr>
        <w:tab/>
      </w:r>
      <w:r>
        <w:t>Ground surveys</w:t>
      </w:r>
      <w:r>
        <w:tab/>
      </w:r>
      <w:r>
        <w:fldChar w:fldCharType="begin"/>
      </w:r>
      <w:r>
        <w:instrText xml:space="preserve"> PAGEREF _Toc1456538 \h </w:instrText>
      </w:r>
      <w:r>
        <w:fldChar w:fldCharType="separate"/>
      </w:r>
      <w:r w:rsidR="004E6322">
        <w:t>8</w:t>
      </w:r>
      <w:r>
        <w:fldChar w:fldCharType="end"/>
      </w:r>
    </w:p>
    <w:p w14:paraId="735F89DB" w14:textId="5FBA781B" w:rsidR="0025752D" w:rsidRDefault="0025752D">
      <w:pPr>
        <w:pStyle w:val="TOC2"/>
        <w:rPr>
          <w:rFonts w:asciiTheme="minorHAnsi" w:eastAsiaTheme="minorEastAsia" w:hAnsiTheme="minorHAnsi" w:cstheme="minorBidi"/>
          <w:bCs w:val="0"/>
          <w:sz w:val="22"/>
          <w:szCs w:val="22"/>
        </w:rPr>
      </w:pPr>
      <w:r>
        <w:t>3.4</w:t>
      </w:r>
      <w:r>
        <w:rPr>
          <w:rFonts w:asciiTheme="minorHAnsi" w:eastAsiaTheme="minorEastAsia" w:hAnsiTheme="minorHAnsi" w:cstheme="minorBidi"/>
          <w:bCs w:val="0"/>
          <w:sz w:val="22"/>
          <w:szCs w:val="22"/>
        </w:rPr>
        <w:tab/>
      </w:r>
      <w:r>
        <w:t>Proportions of Eastern and Western Grey Kangaroos in the overlap zone</w:t>
      </w:r>
      <w:r>
        <w:tab/>
      </w:r>
      <w:r>
        <w:fldChar w:fldCharType="begin"/>
      </w:r>
      <w:r>
        <w:instrText xml:space="preserve"> PAGEREF _Toc1456539 \h </w:instrText>
      </w:r>
      <w:r>
        <w:fldChar w:fldCharType="separate"/>
      </w:r>
      <w:r w:rsidR="004E6322">
        <w:t>9</w:t>
      </w:r>
      <w:r>
        <w:fldChar w:fldCharType="end"/>
      </w:r>
    </w:p>
    <w:p w14:paraId="333881B5" w14:textId="525A8C08" w:rsidR="0025752D" w:rsidRDefault="0025752D">
      <w:pPr>
        <w:pStyle w:val="TOC2"/>
        <w:rPr>
          <w:rFonts w:asciiTheme="minorHAnsi" w:eastAsiaTheme="minorEastAsia" w:hAnsiTheme="minorHAnsi" w:cstheme="minorBidi"/>
          <w:bCs w:val="0"/>
          <w:sz w:val="22"/>
          <w:szCs w:val="22"/>
        </w:rPr>
      </w:pPr>
      <w:r>
        <w:t>3.5</w:t>
      </w:r>
      <w:r>
        <w:rPr>
          <w:rFonts w:asciiTheme="minorHAnsi" w:eastAsiaTheme="minorEastAsia" w:hAnsiTheme="minorHAnsi" w:cstheme="minorBidi"/>
          <w:bCs w:val="0"/>
          <w:sz w:val="22"/>
          <w:szCs w:val="22"/>
        </w:rPr>
        <w:tab/>
      </w:r>
      <w:r>
        <w:t>Kangaroo abundance estimates for each LGA</w:t>
      </w:r>
      <w:r>
        <w:tab/>
      </w:r>
      <w:r>
        <w:fldChar w:fldCharType="begin"/>
      </w:r>
      <w:r>
        <w:instrText xml:space="preserve"> PAGEREF _Toc1456540 \h </w:instrText>
      </w:r>
      <w:r>
        <w:fldChar w:fldCharType="separate"/>
      </w:r>
      <w:r w:rsidR="004E6322">
        <w:t>10</w:t>
      </w:r>
      <w:r>
        <w:fldChar w:fldCharType="end"/>
      </w:r>
    </w:p>
    <w:p w14:paraId="19D4CD01" w14:textId="7B771971" w:rsidR="0025752D" w:rsidRDefault="0025752D">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Results</w:t>
      </w:r>
      <w:r>
        <w:tab/>
      </w:r>
      <w:r>
        <w:fldChar w:fldCharType="begin"/>
      </w:r>
      <w:r>
        <w:instrText xml:space="preserve"> PAGEREF _Toc1456541 \h </w:instrText>
      </w:r>
      <w:r>
        <w:fldChar w:fldCharType="separate"/>
      </w:r>
      <w:r w:rsidR="004E6322">
        <w:t>10</w:t>
      </w:r>
      <w:r>
        <w:fldChar w:fldCharType="end"/>
      </w:r>
    </w:p>
    <w:p w14:paraId="13C96773" w14:textId="6D33EEAA" w:rsidR="0025752D" w:rsidRDefault="0025752D">
      <w:pPr>
        <w:pStyle w:val="TOC2"/>
        <w:rPr>
          <w:rFonts w:asciiTheme="minorHAnsi" w:eastAsiaTheme="minorEastAsia" w:hAnsiTheme="minorHAnsi" w:cstheme="minorBidi"/>
          <w:bCs w:val="0"/>
          <w:sz w:val="22"/>
          <w:szCs w:val="22"/>
        </w:rPr>
      </w:pPr>
      <w:r>
        <w:t>4.1</w:t>
      </w:r>
      <w:r>
        <w:rPr>
          <w:rFonts w:asciiTheme="minorHAnsi" w:eastAsiaTheme="minorEastAsia" w:hAnsiTheme="minorHAnsi" w:cstheme="minorBidi"/>
          <w:bCs w:val="0"/>
          <w:sz w:val="22"/>
          <w:szCs w:val="22"/>
        </w:rPr>
        <w:tab/>
      </w:r>
      <w:r>
        <w:t>Kangaroo density estimates for each stratum</w:t>
      </w:r>
      <w:r>
        <w:tab/>
      </w:r>
      <w:r>
        <w:fldChar w:fldCharType="begin"/>
      </w:r>
      <w:r>
        <w:instrText xml:space="preserve"> PAGEREF _Toc1456542 \h </w:instrText>
      </w:r>
      <w:r>
        <w:fldChar w:fldCharType="separate"/>
      </w:r>
      <w:r w:rsidR="004E6322">
        <w:t>10</w:t>
      </w:r>
      <w:r>
        <w:fldChar w:fldCharType="end"/>
      </w:r>
    </w:p>
    <w:p w14:paraId="30925037" w14:textId="5483A35A" w:rsidR="0025752D" w:rsidRDefault="0025752D">
      <w:pPr>
        <w:pStyle w:val="TOC2"/>
        <w:rPr>
          <w:rFonts w:asciiTheme="minorHAnsi" w:eastAsiaTheme="minorEastAsia" w:hAnsiTheme="minorHAnsi" w:cstheme="minorBidi"/>
          <w:bCs w:val="0"/>
          <w:sz w:val="22"/>
          <w:szCs w:val="22"/>
        </w:rPr>
      </w:pPr>
      <w:r>
        <w:t>4.2</w:t>
      </w:r>
      <w:r>
        <w:rPr>
          <w:rFonts w:asciiTheme="minorHAnsi" w:eastAsiaTheme="minorEastAsia" w:hAnsiTheme="minorHAnsi" w:cstheme="minorBidi"/>
          <w:bCs w:val="0"/>
          <w:sz w:val="22"/>
          <w:szCs w:val="22"/>
        </w:rPr>
        <w:tab/>
      </w:r>
      <w:r>
        <w:t>Proportions of Eastern and Western Grey Kangaroos in the overlap zone</w:t>
      </w:r>
      <w:r>
        <w:tab/>
      </w:r>
      <w:r>
        <w:fldChar w:fldCharType="begin"/>
      </w:r>
      <w:r>
        <w:instrText xml:space="preserve"> PAGEREF _Toc1456543 \h </w:instrText>
      </w:r>
      <w:r>
        <w:fldChar w:fldCharType="separate"/>
      </w:r>
      <w:r w:rsidR="004E6322">
        <w:t>13</w:t>
      </w:r>
      <w:r>
        <w:fldChar w:fldCharType="end"/>
      </w:r>
    </w:p>
    <w:p w14:paraId="781C129D" w14:textId="05FFFD3C" w:rsidR="0025752D" w:rsidRDefault="0025752D">
      <w:pPr>
        <w:pStyle w:val="TOC2"/>
        <w:rPr>
          <w:rFonts w:asciiTheme="minorHAnsi" w:eastAsiaTheme="minorEastAsia" w:hAnsiTheme="minorHAnsi" w:cstheme="minorBidi"/>
          <w:bCs w:val="0"/>
          <w:sz w:val="22"/>
          <w:szCs w:val="22"/>
        </w:rPr>
      </w:pPr>
      <w:r>
        <w:t>4.3</w:t>
      </w:r>
      <w:r>
        <w:rPr>
          <w:rFonts w:asciiTheme="minorHAnsi" w:eastAsiaTheme="minorEastAsia" w:hAnsiTheme="minorHAnsi" w:cstheme="minorBidi"/>
          <w:bCs w:val="0"/>
          <w:sz w:val="22"/>
          <w:szCs w:val="22"/>
        </w:rPr>
        <w:tab/>
      </w:r>
      <w:r>
        <w:t>Kangaroo abundance estimates for each LGA</w:t>
      </w:r>
      <w:r>
        <w:tab/>
      </w:r>
      <w:r>
        <w:fldChar w:fldCharType="begin"/>
      </w:r>
      <w:r>
        <w:instrText xml:space="preserve"> PAGEREF _Toc1456544 \h </w:instrText>
      </w:r>
      <w:r>
        <w:fldChar w:fldCharType="separate"/>
      </w:r>
      <w:r w:rsidR="004E6322">
        <w:t>14</w:t>
      </w:r>
      <w:r>
        <w:fldChar w:fldCharType="end"/>
      </w:r>
    </w:p>
    <w:p w14:paraId="6802F98F" w14:textId="23276888" w:rsidR="0025752D" w:rsidRDefault="0025752D">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Discussion</w:t>
      </w:r>
      <w:r>
        <w:tab/>
      </w:r>
      <w:r>
        <w:fldChar w:fldCharType="begin"/>
      </w:r>
      <w:r>
        <w:instrText xml:space="preserve"> PAGEREF _Toc1456545 \h </w:instrText>
      </w:r>
      <w:r>
        <w:fldChar w:fldCharType="separate"/>
      </w:r>
      <w:r w:rsidR="004E6322">
        <w:t>16</w:t>
      </w:r>
      <w:r>
        <w:fldChar w:fldCharType="end"/>
      </w:r>
    </w:p>
    <w:p w14:paraId="552CCBC6" w14:textId="2C36757F" w:rsidR="0025752D" w:rsidRDefault="0025752D">
      <w:pPr>
        <w:pStyle w:val="TOC2"/>
        <w:rPr>
          <w:rFonts w:asciiTheme="minorHAnsi" w:eastAsiaTheme="minorEastAsia" w:hAnsiTheme="minorHAnsi" w:cstheme="minorBidi"/>
          <w:bCs w:val="0"/>
          <w:sz w:val="22"/>
          <w:szCs w:val="22"/>
        </w:rPr>
      </w:pPr>
      <w:r>
        <w:t>5.1</w:t>
      </w:r>
      <w:r>
        <w:rPr>
          <w:rFonts w:asciiTheme="minorHAnsi" w:eastAsiaTheme="minorEastAsia" w:hAnsiTheme="minorHAnsi" w:cstheme="minorBidi"/>
          <w:bCs w:val="0"/>
          <w:sz w:val="22"/>
          <w:szCs w:val="22"/>
        </w:rPr>
        <w:tab/>
      </w:r>
      <w:r>
        <w:t>Recommendations</w:t>
      </w:r>
      <w:r>
        <w:tab/>
      </w:r>
      <w:r>
        <w:fldChar w:fldCharType="begin"/>
      </w:r>
      <w:r>
        <w:instrText xml:space="preserve"> PAGEREF _Toc1456546 \h </w:instrText>
      </w:r>
      <w:r>
        <w:fldChar w:fldCharType="separate"/>
      </w:r>
      <w:r w:rsidR="004E6322">
        <w:t>17</w:t>
      </w:r>
      <w:r>
        <w:fldChar w:fldCharType="end"/>
      </w:r>
    </w:p>
    <w:p w14:paraId="32924931" w14:textId="62A9D808" w:rsidR="0025752D" w:rsidRDefault="0025752D">
      <w:pPr>
        <w:pStyle w:val="TOC1"/>
        <w:rPr>
          <w:rFonts w:asciiTheme="minorHAnsi" w:eastAsiaTheme="minorEastAsia" w:hAnsiTheme="minorHAnsi" w:cstheme="minorBidi"/>
          <w:b w:val="0"/>
          <w:color w:val="auto"/>
          <w:sz w:val="22"/>
          <w:szCs w:val="22"/>
          <w:lang w:val="en-AU" w:eastAsia="en-AU"/>
        </w:rPr>
      </w:pPr>
      <w:r>
        <w:t>6</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_Toc1456547 \h </w:instrText>
      </w:r>
      <w:r>
        <w:fldChar w:fldCharType="separate"/>
      </w:r>
      <w:r w:rsidR="004E6322">
        <w:t>18</w:t>
      </w:r>
      <w:r>
        <w:fldChar w:fldCharType="end"/>
      </w:r>
    </w:p>
    <w:p w14:paraId="310EA39C" w14:textId="0B84C68B" w:rsidR="0025752D" w:rsidRDefault="0025752D">
      <w:pPr>
        <w:pStyle w:val="TOC1"/>
        <w:rPr>
          <w:rFonts w:asciiTheme="minorHAnsi" w:eastAsiaTheme="minorEastAsia" w:hAnsiTheme="minorHAnsi" w:cstheme="minorBidi"/>
          <w:b w:val="0"/>
          <w:color w:val="auto"/>
          <w:sz w:val="22"/>
          <w:szCs w:val="22"/>
          <w:lang w:val="en-AU" w:eastAsia="en-AU"/>
        </w:rPr>
      </w:pPr>
      <w:r>
        <w:t>Appendix</w:t>
      </w:r>
      <w:r>
        <w:tab/>
      </w:r>
      <w:r>
        <w:fldChar w:fldCharType="begin"/>
      </w:r>
      <w:r>
        <w:instrText xml:space="preserve"> PAGEREF _Toc1456548 \h </w:instrText>
      </w:r>
      <w:r>
        <w:fldChar w:fldCharType="separate"/>
      </w:r>
      <w:r w:rsidR="004E6322">
        <w:t>19</w:t>
      </w:r>
      <w:r>
        <w:fldChar w:fldCharType="end"/>
      </w:r>
    </w:p>
    <w:p w14:paraId="75F44910" w14:textId="7FF0E541" w:rsidR="00051FE1" w:rsidRPr="00243764" w:rsidRDefault="007C0E99" w:rsidP="0071429D">
      <w:r>
        <w:rPr>
          <w:b/>
          <w:noProof/>
        </w:rPr>
        <w:fldChar w:fldCharType="end"/>
      </w:r>
    </w:p>
    <w:p w14:paraId="37A3D1B1" w14:textId="77777777" w:rsidR="00991C27" w:rsidRPr="00B2382F" w:rsidRDefault="009D303E" w:rsidP="00E5422D">
      <w:pPr>
        <w:pStyle w:val="Heading1-Numbered"/>
      </w:pPr>
      <w:r w:rsidRPr="00243764">
        <w:br w:type="page"/>
      </w:r>
      <w:bookmarkStart w:id="7" w:name="_Toc409798396"/>
      <w:bookmarkStart w:id="8" w:name="_Toc286018759"/>
      <w:bookmarkStart w:id="9" w:name="_Toc1456533"/>
      <w:r w:rsidR="00980E26" w:rsidRPr="00B2382F">
        <w:lastRenderedPageBreak/>
        <w:t>Summary</w:t>
      </w:r>
      <w:bookmarkEnd w:id="7"/>
      <w:bookmarkEnd w:id="8"/>
      <w:bookmarkEnd w:id="9"/>
    </w:p>
    <w:p w14:paraId="2F6BA946" w14:textId="27D87DB0" w:rsidR="00D624B3" w:rsidRPr="00450E88" w:rsidRDefault="00D624B3" w:rsidP="00450E88">
      <w:pPr>
        <w:rPr>
          <w:b/>
          <w:sz w:val="24"/>
        </w:rPr>
      </w:pPr>
      <w:r w:rsidRPr="00450E88">
        <w:rPr>
          <w:b/>
          <w:sz w:val="24"/>
        </w:rPr>
        <w:t>Context:</w:t>
      </w:r>
    </w:p>
    <w:p w14:paraId="50D6799A" w14:textId="6B4BEB9B" w:rsidR="00D624B3" w:rsidRDefault="00D624B3" w:rsidP="000535BF">
      <w:r>
        <w:t xml:space="preserve">The Authority to Control Wildlife (ATCW) provisions of the </w:t>
      </w:r>
      <w:r w:rsidRPr="00CC0340">
        <w:rPr>
          <w:i/>
        </w:rPr>
        <w:t>Wildlife Act 1975</w:t>
      </w:r>
      <w:r>
        <w:t xml:space="preserve"> (Victoria) allows wildlife, including three species of kangaroos [Eastern Grey Kangaroo (</w:t>
      </w:r>
      <w:r w:rsidRPr="00663AE5">
        <w:rPr>
          <w:i/>
        </w:rPr>
        <w:t xml:space="preserve">Macropus </w:t>
      </w:r>
      <w:proofErr w:type="spellStart"/>
      <w:r w:rsidRPr="00663AE5">
        <w:rPr>
          <w:i/>
        </w:rPr>
        <w:t>giganteus</w:t>
      </w:r>
      <w:proofErr w:type="spellEnd"/>
      <w:r>
        <w:t>), Western Grey Kangaroo (</w:t>
      </w:r>
      <w:r w:rsidRPr="00663AE5">
        <w:rPr>
          <w:i/>
        </w:rPr>
        <w:t xml:space="preserve">M. </w:t>
      </w:r>
      <w:proofErr w:type="spellStart"/>
      <w:r w:rsidRPr="00663AE5">
        <w:rPr>
          <w:i/>
        </w:rPr>
        <w:t>fuliginosus</w:t>
      </w:r>
      <w:proofErr w:type="spellEnd"/>
      <w:r>
        <w:t>) and Red Kangaroo (</w:t>
      </w:r>
      <w:proofErr w:type="spellStart"/>
      <w:r w:rsidRPr="00663AE5">
        <w:rPr>
          <w:i/>
        </w:rPr>
        <w:t>Osphranter</w:t>
      </w:r>
      <w:proofErr w:type="spellEnd"/>
      <w:r w:rsidRPr="00663AE5">
        <w:rPr>
          <w:i/>
        </w:rPr>
        <w:t xml:space="preserve"> </w:t>
      </w:r>
      <w:proofErr w:type="spellStart"/>
      <w:r w:rsidRPr="00663AE5">
        <w:rPr>
          <w:i/>
        </w:rPr>
        <w:t>rufus</w:t>
      </w:r>
      <w:proofErr w:type="spellEnd"/>
      <w:r>
        <w:t>)] to be subject to legal culling in Victoria for damage mitigation purposes.  To determine whether control of kangaroos under the ATCW provisions is ecologically sustainable, the state of Victoria is conducting state-wide aerial population surveys of these three species of kangaroo.</w:t>
      </w:r>
    </w:p>
    <w:p w14:paraId="5A9A8B6C" w14:textId="375A86AE" w:rsidR="00D624B3" w:rsidRPr="00450E88" w:rsidRDefault="00D624B3" w:rsidP="00450E88">
      <w:pPr>
        <w:rPr>
          <w:b/>
          <w:sz w:val="24"/>
        </w:rPr>
      </w:pPr>
      <w:r w:rsidRPr="00450E88">
        <w:rPr>
          <w:b/>
          <w:sz w:val="24"/>
        </w:rPr>
        <w:t>Aims:</w:t>
      </w:r>
    </w:p>
    <w:p w14:paraId="10AFDA4E" w14:textId="7D162702" w:rsidR="00D624B3" w:rsidRDefault="00D624B3" w:rsidP="000535BF">
      <w:r>
        <w:t>To estimate the abundance of the three species of kangaroo in the non-forested regions of Victoria</w:t>
      </w:r>
      <w:r w:rsidR="00D52DA7">
        <w:t xml:space="preserve">. </w:t>
      </w:r>
    </w:p>
    <w:p w14:paraId="203FC5E4" w14:textId="26ED8E77" w:rsidR="00D624B3" w:rsidRPr="00450E88" w:rsidRDefault="00D624B3" w:rsidP="00450E88">
      <w:pPr>
        <w:rPr>
          <w:b/>
          <w:sz w:val="24"/>
        </w:rPr>
      </w:pPr>
      <w:r w:rsidRPr="00450E88">
        <w:rPr>
          <w:b/>
          <w:sz w:val="24"/>
        </w:rPr>
        <w:t>Methods:</w:t>
      </w:r>
    </w:p>
    <w:p w14:paraId="22B035EA" w14:textId="634D1878" w:rsidR="000535BF" w:rsidRPr="000535BF" w:rsidRDefault="000535BF" w:rsidP="000535BF">
      <w:r w:rsidRPr="000535BF">
        <w:t xml:space="preserve">Aerial surveys conducted in September and October 2018 were used to estimate kangaroo </w:t>
      </w:r>
      <w:r w:rsidR="00D52DA7">
        <w:t xml:space="preserve">abundance within seven strata comprising </w:t>
      </w:r>
      <w:r w:rsidRPr="000535BF">
        <w:t xml:space="preserve">58 non-metropolitan Victorian local government areas (LGA). </w:t>
      </w:r>
      <w:r w:rsidR="00D52DA7">
        <w:t xml:space="preserve">These surveys update population estimates derived from an earlier program of surveys conducted in 2017 (Moloney </w:t>
      </w:r>
      <w:r w:rsidR="00D52DA7" w:rsidRPr="00A76963">
        <w:rPr>
          <w:i/>
        </w:rPr>
        <w:t>et al</w:t>
      </w:r>
      <w:r w:rsidR="00D52DA7">
        <w:t xml:space="preserve">. 2017) and incorporated methodological improvements intended to increase the precision of the population estimates. </w:t>
      </w:r>
      <w:r w:rsidR="00FA0484">
        <w:t>Heavily</w:t>
      </w:r>
      <w:r w:rsidR="00B0086C">
        <w:t>-</w:t>
      </w:r>
      <w:r w:rsidR="00FA0484">
        <w:t>forested areas were excluded from kangaroo abundance estimates as these could not be reliably monitored using aerial surveys</w:t>
      </w:r>
      <w:r w:rsidRPr="000535BF">
        <w:t>.</w:t>
      </w:r>
      <w:r w:rsidR="00B0086C">
        <w:t xml:space="preserve">  As Eastern and Western Grey Kangaroos cannot be reliably identified from aerial surveys, concurrent ground surveys were also undertaken within areas of Victoria where these two species overlap to estimate the relative proportions of each species. </w:t>
      </w:r>
    </w:p>
    <w:p w14:paraId="546783A0" w14:textId="59E3E998" w:rsidR="00D52DA7" w:rsidRPr="00450E88" w:rsidRDefault="00D52DA7" w:rsidP="00450E88">
      <w:pPr>
        <w:rPr>
          <w:b/>
          <w:sz w:val="24"/>
        </w:rPr>
      </w:pPr>
      <w:r w:rsidRPr="00450E88">
        <w:rPr>
          <w:b/>
          <w:sz w:val="24"/>
        </w:rPr>
        <w:t>Results:</w:t>
      </w:r>
    </w:p>
    <w:p w14:paraId="5D1117D7" w14:textId="563B7BF9" w:rsidR="000535BF" w:rsidRPr="000535BF" w:rsidRDefault="006B74D9" w:rsidP="000535BF">
      <w:r>
        <w:t xml:space="preserve">Based on </w:t>
      </w:r>
      <w:r w:rsidR="00CD3AAE">
        <w:t>an</w:t>
      </w:r>
      <w:r>
        <w:t xml:space="preserve"> a</w:t>
      </w:r>
      <w:r w:rsidR="000535BF" w:rsidRPr="000535BF">
        <w:t xml:space="preserve">nalysis of the aerial </w:t>
      </w:r>
      <w:r w:rsidR="00B0086C">
        <w:t xml:space="preserve">and ground </w:t>
      </w:r>
      <w:r w:rsidR="000535BF" w:rsidRPr="000535BF">
        <w:t>survey data</w:t>
      </w:r>
      <w:r>
        <w:t xml:space="preserve">, </w:t>
      </w:r>
      <w:r w:rsidR="00CD3AAE">
        <w:t xml:space="preserve">the </w:t>
      </w:r>
      <w:r w:rsidR="00C57074">
        <w:t xml:space="preserve">overall </w:t>
      </w:r>
      <w:r w:rsidR="000535BF" w:rsidRPr="000535BF">
        <w:t xml:space="preserve">kangaroo population in Victoria was </w:t>
      </w:r>
      <w:r w:rsidR="00C57074">
        <w:t xml:space="preserve">estimated to be </w:t>
      </w:r>
      <w:r w:rsidR="000535BF" w:rsidRPr="000535BF">
        <w:t xml:space="preserve">1,425,000 (95% confidence interval; 1,045,000 – 1,942,000). </w:t>
      </w:r>
      <w:r w:rsidR="00397984">
        <w:t xml:space="preserve"> There were an estimated 1,251,000 (889,000 – 1,762,000) Eastern Grey Kangaroos, accounting for the overwhelming majority (88%) of Victorian kangaroos. The remaining </w:t>
      </w:r>
      <w:r>
        <w:t xml:space="preserve">part of the </w:t>
      </w:r>
      <w:r w:rsidR="00397984">
        <w:t>kangaroo</w:t>
      </w:r>
      <w:r>
        <w:t xml:space="preserve"> population</w:t>
      </w:r>
      <w:r w:rsidR="00397984">
        <w:t xml:space="preserve"> </w:t>
      </w:r>
      <w:r>
        <w:t xml:space="preserve">was comprised of </w:t>
      </w:r>
      <w:r w:rsidR="00397984">
        <w:t xml:space="preserve">an estimated </w:t>
      </w:r>
      <w:r w:rsidR="00903F14">
        <w:t>1</w:t>
      </w:r>
      <w:r w:rsidR="00397984">
        <w:t>30,000 (91,000 – 185,000) Western Grey Kangaroos and 44,000 (25,000 – 77,000) Red Kangaroos.</w:t>
      </w:r>
    </w:p>
    <w:p w14:paraId="73CC7808" w14:textId="2FC9E23E" w:rsidR="00397984" w:rsidRDefault="000535BF" w:rsidP="000535BF">
      <w:r w:rsidRPr="000535BF">
        <w:t>The Central stratum had the highest density of Eastern Grey Kangaroos (22.7 kangaroos/km</w:t>
      </w:r>
      <w:r w:rsidRPr="000535BF">
        <w:rPr>
          <w:vertAlign w:val="superscript"/>
        </w:rPr>
        <w:t>2</w:t>
      </w:r>
      <w:r w:rsidRPr="000535BF">
        <w:t>), much greater than the next highest density</w:t>
      </w:r>
      <w:r w:rsidR="00397984">
        <w:t xml:space="preserve"> in the Lower Wimmera stratum</w:t>
      </w:r>
      <w:r w:rsidRPr="000535BF">
        <w:t xml:space="preserve"> (12.9 kangaroos/km</w:t>
      </w:r>
      <w:r w:rsidRPr="000535BF">
        <w:rPr>
          <w:vertAlign w:val="superscript"/>
        </w:rPr>
        <w:t>2</w:t>
      </w:r>
      <w:r w:rsidRPr="000535BF">
        <w:t>). The Upper Wimmera stratum had the lowest density of kangaroos (2.3 kangaroos/km</w:t>
      </w:r>
      <w:r w:rsidRPr="000535BF">
        <w:rPr>
          <w:vertAlign w:val="superscript"/>
        </w:rPr>
        <w:t>2</w:t>
      </w:r>
      <w:r w:rsidRPr="000535BF">
        <w:t xml:space="preserve">). </w:t>
      </w:r>
    </w:p>
    <w:p w14:paraId="6EF9240F" w14:textId="4C854508" w:rsidR="00D52DA7" w:rsidRPr="00450E88" w:rsidRDefault="00D52DA7" w:rsidP="00450E88">
      <w:pPr>
        <w:rPr>
          <w:b/>
          <w:sz w:val="24"/>
        </w:rPr>
      </w:pPr>
      <w:r w:rsidRPr="00450E88">
        <w:rPr>
          <w:b/>
          <w:sz w:val="24"/>
        </w:rPr>
        <w:t>Conclusions:</w:t>
      </w:r>
    </w:p>
    <w:p w14:paraId="2FB62F6E" w14:textId="1BBE24E7" w:rsidR="00D52DA7" w:rsidRPr="00D52DA7" w:rsidRDefault="00B0086C" w:rsidP="00D52DA7">
      <w:r>
        <w:t xml:space="preserve">Compared to estimates from 2017, the density of grey kangaroos </w:t>
      </w:r>
      <w:r w:rsidR="00724E4C">
        <w:t>was</w:t>
      </w:r>
      <w:r>
        <w:t xml:space="preserve"> similar for</w:t>
      </w:r>
      <w:r w:rsidR="00724E4C">
        <w:t xml:space="preserve"> most strata except for the Otway (higher in 2018), Central and Gippsland strata (lower in 2018).  The density of red kangaroos in the Mallee stratum was higher in 2018 compared with the 2017 estimate.  Precision of estimates also improved for most strata compared with the 2017 estimates.</w:t>
      </w:r>
      <w:r w:rsidR="00785996">
        <w:t xml:space="preserve">  However, precision for some strata (i.e. North-East and Otway) were lower than expected due to high level of clustering of kangaroos on some transects.</w:t>
      </w:r>
    </w:p>
    <w:p w14:paraId="0625BE73" w14:textId="495E94F5" w:rsidR="00397984" w:rsidRPr="00450E88" w:rsidRDefault="00397984" w:rsidP="00450E88">
      <w:pPr>
        <w:rPr>
          <w:b/>
          <w:sz w:val="24"/>
        </w:rPr>
      </w:pPr>
      <w:r w:rsidRPr="00450E88">
        <w:rPr>
          <w:b/>
          <w:sz w:val="24"/>
        </w:rPr>
        <w:t>Recommendations</w:t>
      </w:r>
      <w:r w:rsidR="00D52DA7" w:rsidRPr="00450E88">
        <w:rPr>
          <w:b/>
          <w:sz w:val="24"/>
        </w:rPr>
        <w:t>:</w:t>
      </w:r>
    </w:p>
    <w:p w14:paraId="30DAE78E" w14:textId="1452A57E" w:rsidR="00903F14" w:rsidRDefault="008C0DBA" w:rsidP="00903F14">
      <w:pPr>
        <w:pStyle w:val="dotpointindented"/>
      </w:pPr>
      <w:r>
        <w:t>If future state-wide kangaroo surveys are undertaken, c</w:t>
      </w:r>
      <w:r w:rsidR="00903F14">
        <w:t xml:space="preserve">onsideration </w:t>
      </w:r>
      <w:r>
        <w:t>c</w:t>
      </w:r>
      <w:r w:rsidR="00903F14">
        <w:t xml:space="preserve">ould be given to reducing the frequency </w:t>
      </w:r>
      <w:r>
        <w:t>of surveys</w:t>
      </w:r>
      <w:r w:rsidR="00903F14">
        <w:t xml:space="preserve"> to every three years.  </w:t>
      </w:r>
      <w:r w:rsidR="009E276C">
        <w:t>The frequency of surveys may need to be increased (e.g. every two years) during periods of severe and prolonged drought.</w:t>
      </w:r>
    </w:p>
    <w:p w14:paraId="58F1F9EB" w14:textId="31E5F901" w:rsidR="00903F14" w:rsidRDefault="006B74D9" w:rsidP="00903F14">
      <w:pPr>
        <w:pStyle w:val="dotpointindented"/>
      </w:pPr>
      <w:r>
        <w:t>C</w:t>
      </w:r>
      <w:r w:rsidR="00903F14">
        <w:t xml:space="preserve">onsideration should be given to collecting some additional </w:t>
      </w:r>
      <w:r>
        <w:t xml:space="preserve">ground </w:t>
      </w:r>
      <w:r w:rsidR="00903F14">
        <w:t xml:space="preserve">survey data in South Australia, adjacent to the Victorian border to help clarify the location </w:t>
      </w:r>
      <w:r>
        <w:t xml:space="preserve">and width </w:t>
      </w:r>
      <w:r w:rsidR="00903F14">
        <w:t>of the Grey Kangaroo Overlap Zone in south-west Victoria.</w:t>
      </w:r>
    </w:p>
    <w:p w14:paraId="560D8336" w14:textId="77777777" w:rsidR="00903F14" w:rsidRDefault="00903F14" w:rsidP="00903F14">
      <w:pPr>
        <w:pStyle w:val="dotpointindented"/>
      </w:pPr>
      <w:r>
        <w:t>Given the high level of kangaroo aggregation observed during this aerial survey, consideration could be given to determining optimal sampling strategies for strata likely to have high levels of kangaroo clustering on transects.</w:t>
      </w:r>
    </w:p>
    <w:p w14:paraId="7107F8D9" w14:textId="1C7613C2" w:rsidR="00B705CE" w:rsidRPr="000535BF" w:rsidRDefault="00903F14" w:rsidP="00903F14">
      <w:pPr>
        <w:pStyle w:val="dotpointindented"/>
      </w:pPr>
      <w:r>
        <w:t>Some further adjustments of existing transects should also be undertaken to avoid obstacles</w:t>
      </w:r>
      <w:r w:rsidR="001003FB">
        <w:t xml:space="preserve"> impeding the safe operation of the aircraft, such as high</w:t>
      </w:r>
      <w:r w:rsidR="00473963">
        <w:t>-</w:t>
      </w:r>
      <w:r w:rsidR="001003FB">
        <w:t>tension power lines</w:t>
      </w:r>
      <w:r>
        <w:t>.</w:t>
      </w:r>
      <w:r w:rsidR="00397984">
        <w:t xml:space="preserve"> </w:t>
      </w:r>
    </w:p>
    <w:p w14:paraId="59E28A14" w14:textId="77777777" w:rsidR="00704099" w:rsidRDefault="00704099" w:rsidP="00704099">
      <w:bookmarkStart w:id="10" w:name="_Toc409798398"/>
    </w:p>
    <w:p w14:paraId="62D7F4CF" w14:textId="77777777" w:rsidR="00074331" w:rsidRPr="00CE7E5D" w:rsidRDefault="00074331" w:rsidP="00704099">
      <w:pPr>
        <w:pStyle w:val="Heading1-Numbered"/>
      </w:pPr>
      <w:r w:rsidRPr="00243764">
        <w:br w:type="page"/>
      </w:r>
      <w:bookmarkStart w:id="11" w:name="_Toc286018760"/>
      <w:bookmarkStart w:id="12" w:name="_Toc409798397"/>
      <w:bookmarkStart w:id="13" w:name="_Toc1456534"/>
      <w:r w:rsidRPr="00CE7E5D">
        <w:lastRenderedPageBreak/>
        <w:t>Introduction</w:t>
      </w:r>
      <w:bookmarkEnd w:id="11"/>
      <w:bookmarkEnd w:id="12"/>
      <w:bookmarkEnd w:id="13"/>
    </w:p>
    <w:p w14:paraId="11D79759" w14:textId="197DF514" w:rsidR="000535BF" w:rsidRDefault="000535BF" w:rsidP="000535BF">
      <w:pPr>
        <w:spacing w:line="276" w:lineRule="auto"/>
      </w:pPr>
      <w:r>
        <w:t xml:space="preserve">The Authority to Control Wildlife (ATCW) provisions of the </w:t>
      </w:r>
      <w:r w:rsidRPr="00CC0340">
        <w:rPr>
          <w:i/>
        </w:rPr>
        <w:t>Wildlife Act 1975</w:t>
      </w:r>
      <w:r>
        <w:t xml:space="preserve"> (Victoria) allows</w:t>
      </w:r>
      <w:r w:rsidR="005C5D64">
        <w:t xml:space="preserve"> wildlife, including</w:t>
      </w:r>
      <w:r>
        <w:t xml:space="preserve"> three species of kangaroos [Eastern Grey Kangaroo (</w:t>
      </w:r>
      <w:r w:rsidRPr="00663AE5">
        <w:rPr>
          <w:i/>
        </w:rPr>
        <w:t xml:space="preserve">Macropus </w:t>
      </w:r>
      <w:proofErr w:type="spellStart"/>
      <w:r w:rsidRPr="00663AE5">
        <w:rPr>
          <w:i/>
        </w:rPr>
        <w:t>giganteus</w:t>
      </w:r>
      <w:proofErr w:type="spellEnd"/>
      <w:r>
        <w:t>), Western Grey Kangaroo (</w:t>
      </w:r>
      <w:r w:rsidRPr="00663AE5">
        <w:rPr>
          <w:i/>
        </w:rPr>
        <w:t xml:space="preserve">M. </w:t>
      </w:r>
      <w:proofErr w:type="spellStart"/>
      <w:r w:rsidRPr="00663AE5">
        <w:rPr>
          <w:i/>
        </w:rPr>
        <w:t>fuliginosus</w:t>
      </w:r>
      <w:proofErr w:type="spellEnd"/>
      <w:r>
        <w:t>) and Red Kangaroo (</w:t>
      </w:r>
      <w:proofErr w:type="spellStart"/>
      <w:r w:rsidRPr="00663AE5">
        <w:rPr>
          <w:i/>
        </w:rPr>
        <w:t>Osphranter</w:t>
      </w:r>
      <w:proofErr w:type="spellEnd"/>
      <w:r w:rsidRPr="00663AE5">
        <w:rPr>
          <w:i/>
        </w:rPr>
        <w:t xml:space="preserve"> </w:t>
      </w:r>
      <w:proofErr w:type="spellStart"/>
      <w:r w:rsidRPr="00663AE5">
        <w:rPr>
          <w:i/>
        </w:rPr>
        <w:t>rufus</w:t>
      </w:r>
      <w:proofErr w:type="spellEnd"/>
      <w:r>
        <w:t xml:space="preserve">)] to be subject to legal culling in Victoria for damage mitigation purposes.  To determine whether control of kangaroos under the ATCW provisions </w:t>
      </w:r>
      <w:r w:rsidR="00FA2053">
        <w:t xml:space="preserve">is </w:t>
      </w:r>
      <w:r>
        <w:t>ecologically sustainable, the state of Victoria is conducting state-wide aerial population surveys of the</w:t>
      </w:r>
      <w:r w:rsidR="00FA2053">
        <w:t>se</w:t>
      </w:r>
      <w:r>
        <w:t xml:space="preserve"> three species of kangaroo. Ecological sustainability can be defined </w:t>
      </w:r>
      <w:r w:rsidR="00FA2053">
        <w:t xml:space="preserve">in terms of </w:t>
      </w:r>
      <w:r>
        <w:t xml:space="preserve">the maximum culling or harvesting rate that can be sustained in the long-term, while ensuring </w:t>
      </w:r>
      <w:r w:rsidR="00FA2053">
        <w:t xml:space="preserve">a low risk of </w:t>
      </w:r>
      <w:r w:rsidR="00ED11F0">
        <w:t>declines</w:t>
      </w:r>
      <w:r w:rsidR="00FA2053">
        <w:t xml:space="preserve"> in the </w:t>
      </w:r>
      <w:r>
        <w:t xml:space="preserve">conservation </w:t>
      </w:r>
      <w:r w:rsidR="00FA2053">
        <w:t xml:space="preserve">status </w:t>
      </w:r>
      <w:r>
        <w:t>of kangaroo</w:t>
      </w:r>
      <w:r w:rsidR="00FA2053">
        <w:t>s</w:t>
      </w:r>
      <w:r>
        <w:t xml:space="preserve">.  </w:t>
      </w:r>
      <w:bookmarkStart w:id="14" w:name="_Hlk533160204"/>
      <w:r>
        <w:t xml:space="preserve">Sustainable culling or harvest rates of kangaroos are usually based on a fixed proportion of the estimated population size, with harvest proportions of 10 – 20% of the population generally considered to be ecologically sustainable </w:t>
      </w:r>
      <w:r w:rsidR="00947B08">
        <w:fldChar w:fldCharType="begin" w:fldLock="1"/>
      </w:r>
      <w:r w:rsidR="00FA3F78">
        <w:instrText>ADDIN CSL_CITATION {"citationItems":[{"id":"ITEM-1","itemData":{"author":[{"dropping-particle":"","family":"Caughley","given":"G","non-dropping-particle":"","parse-names":false,"suffix":""},{"dropping-particle":"","family":"Shepherd","given":"N","non-dropping-particle":"","parse-names":false,"suffix":""},{"dropping-particle":"","family":"Short","given":"G","non-dropping-particle":"","parse-names":false,"suffix":""}],"id":"ITEM-1","issued":{"date-parts":[["1987"]]},"publisher":"Cambridge University Press","publisher-place":"Cambridge","title":"Kangaroos, their ecology and management in the sheep rangelands of Australia","type":"book"},"uris":["http://www.mendeley.com/documents/?uuid=4f2c38bb-392f-4df9-b52f-eb312f285f3b"]},{"id":"ITEM-2","itemData":{"author":[{"dropping-particle":"","family":"Hacker","given":"Ron","non-dropping-particle":"","parse-names":false,"suffix":""},{"dropping-particle":"","family":"Mcleod","given":"Steve","non-dropping-particle":"","parse-names":false,"suffix":""},{"dropping-particle":"","family":"Druhan","given":"John","non-dropping-particle":"","parse-names":false,"suffix":""},{"dropping-particle":"","family":"Tenhumberg","given":"Brigitte","non-dropping-particle":"","parse-names":false,"suffix":""},{"dropping-particle":"","family":"Pradhan","given":"Udai","non-dropping-particle":"","parse-names":false,"suffix":""}],"id":"ITEM-2","issued":{"date-parts":[["2004"]]},"number-of-pages":"71","publisher":"Murray-Darling Basin Commission","publisher-place":"Canberra, Australia","title":"Kangaroo management options in the Murray-Darling Basin.","type":"report"},"uris":["http://www.mendeley.com/documents/?uuid=cd53002c-6d7a-4e4f-b10b-797209fc076b"]},{"id":"ITEM-3","itemData":{"author":[{"dropping-particle":"","family":"McLeod","given":"S.R.","non-dropping-particle":"","parse-names":false,"suffix":""},{"dropping-particle":"","family":"Hacker","given":"R.B.","non-dropping-particle":"","parse-names":false,"suffix":""},{"dropping-particle":"","family":"Druhan","given":"J.P.","non-dropping-particle":"","parse-names":false,"suffix":""}],"container-title":"Australian Mammalogy","id":"ITEM-3","issue":"January","issued":{"date-parts":[["2004"]]},"page":"9-22","title":"Managing the commercial harvest of kangaroos in the Murray-Darling Basin","type":"article-journal","volume":"26"},"uris":["http://www.mendeley.com/documents/?uuid=2591cec2-3315-47af-89f9-17ef92ae56dd"]}],"mendeley":{"formattedCitation":"(Caughley &lt;i&gt;et al.&lt;/i&gt; 1987; Hacker &lt;i&gt;et al.&lt;/i&gt; 2004; McLeod &lt;i&gt;et al.&lt;/i&gt; 2004)","plainTextFormattedCitation":"(Caughley et al. 1987; Hacker et al. 2004; McLeod et al. 2004)","previouslyFormattedCitation":"(Caughley &lt;i&gt;et al.&lt;/i&gt; 1987; Hacker &lt;i&gt;et al.&lt;/i&gt; 2004; McLeod &lt;i&gt;et al.&lt;/i&gt; 2004)"},"properties":{"noteIndex":0},"schema":"https://github.com/citation-style-language/schema/raw/master/csl-citation.json"}</w:instrText>
      </w:r>
      <w:r w:rsidR="00947B08">
        <w:fldChar w:fldCharType="separate"/>
      </w:r>
      <w:r w:rsidR="00066146" w:rsidRPr="00066146">
        <w:rPr>
          <w:noProof/>
        </w:rPr>
        <w:t xml:space="preserve">(Caughley </w:t>
      </w:r>
      <w:r w:rsidR="00066146" w:rsidRPr="00066146">
        <w:rPr>
          <w:i/>
          <w:noProof/>
        </w:rPr>
        <w:t>et al.</w:t>
      </w:r>
      <w:r w:rsidR="00066146" w:rsidRPr="00066146">
        <w:rPr>
          <w:noProof/>
        </w:rPr>
        <w:t xml:space="preserve"> 1987; Hacker </w:t>
      </w:r>
      <w:r w:rsidR="00066146" w:rsidRPr="00066146">
        <w:rPr>
          <w:i/>
          <w:noProof/>
        </w:rPr>
        <w:t>et al.</w:t>
      </w:r>
      <w:r w:rsidR="00066146" w:rsidRPr="00066146">
        <w:rPr>
          <w:noProof/>
        </w:rPr>
        <w:t xml:space="preserve"> 2004; McLeod </w:t>
      </w:r>
      <w:r w:rsidR="00066146" w:rsidRPr="00066146">
        <w:rPr>
          <w:i/>
          <w:noProof/>
        </w:rPr>
        <w:t>et al.</w:t>
      </w:r>
      <w:r w:rsidR="00066146" w:rsidRPr="00066146">
        <w:rPr>
          <w:noProof/>
        </w:rPr>
        <w:t xml:space="preserve"> 2004)</w:t>
      </w:r>
      <w:r w:rsidR="00947B08">
        <w:fldChar w:fldCharType="end"/>
      </w:r>
      <w:r>
        <w:t xml:space="preserve">.  </w:t>
      </w:r>
      <w:bookmarkEnd w:id="14"/>
    </w:p>
    <w:p w14:paraId="16D5E543" w14:textId="18EE4882" w:rsidR="000535BF" w:rsidRDefault="00C57074" w:rsidP="000535BF">
      <w:pPr>
        <w:spacing w:line="276" w:lineRule="auto"/>
      </w:pPr>
      <w:r>
        <w:t xml:space="preserve">The first aerial </w:t>
      </w:r>
      <w:r w:rsidR="00646EBF">
        <w:t xml:space="preserve">and ground </w:t>
      </w:r>
      <w:r>
        <w:t xml:space="preserve">survey of Victoria’s kangaroo population was conducted in 2017 </w:t>
      </w:r>
      <w:r>
        <w:fldChar w:fldCharType="begin" w:fldLock="1"/>
      </w:r>
      <w:r w:rsidR="005C742F">
        <w:instrText>ADDIN CSL_CITATION {"citationItems":[{"id":"ITEM-1","itemData":{"author":[{"dropping-particle":"","family":"Moloney","given":"P.D.","non-dropping-particle":"","parse-names":false,"suffix":""},{"dropping-particle":"","family":"Ramsey","given":"D.S.L.","non-dropping-particle":"","parse-names":false,"suffix":""},{"dropping-particle":"","family":"Scroggie","given":"M.P.","non-dropping-particle":"","parse-names":false,"suffix":""}],"id":"ITEM-1","issued":{"date-parts":[["2017"]]},"number-of-pages":"22","publisher":"Arthur Rylah Institute for Environmental Research Technical Report Series No. 286","publisher-place":"Department of Environment, Land, Water and Planning, Heidelberg, Victoria","title":"A state-wide aerial survey of kangaroos in Victoria","type":"report"},"uris":["http://www.mendeley.com/documents/?uuid=73ea2634-c04d-4330-a6c1-c51c20eadc55"]}],"mendeley":{"formattedCitation":"(Moloney &lt;i&gt;et al.&lt;/i&gt; 2017)","plainTextFormattedCitation":"(Moloney et al. 2017)","previouslyFormattedCitation":"(Moloney &lt;i&gt;et al.&lt;/i&gt; 2017)"},"properties":{"noteIndex":0},"schema":"https://github.com/citation-style-language/schema/raw/master/csl-citation.json"}</w:instrText>
      </w:r>
      <w:r>
        <w:fldChar w:fldCharType="separate"/>
      </w:r>
      <w:r w:rsidRPr="00C57074">
        <w:rPr>
          <w:noProof/>
        </w:rPr>
        <w:t xml:space="preserve">(Moloney </w:t>
      </w:r>
      <w:r w:rsidRPr="00C57074">
        <w:rPr>
          <w:i/>
          <w:noProof/>
        </w:rPr>
        <w:t>et al.</w:t>
      </w:r>
      <w:r w:rsidRPr="00C57074">
        <w:rPr>
          <w:noProof/>
        </w:rPr>
        <w:t xml:space="preserve"> 2017)</w:t>
      </w:r>
      <w:r>
        <w:fldChar w:fldCharType="end"/>
      </w:r>
      <w:r>
        <w:t xml:space="preserve">.  That survey estimated Victoria’s kangaroo population to be 1,442,000 with a relative precision (coefficient of variation) of 19%.  However, precision of the estimates for some </w:t>
      </w:r>
      <w:r w:rsidR="00D54408">
        <w:t>regions</w:t>
      </w:r>
      <w:r>
        <w:t xml:space="preserve"> were inadequate</w:t>
      </w:r>
      <w:r w:rsidR="008C0DBA">
        <w:t>.</w:t>
      </w:r>
      <w:r w:rsidR="008B5062">
        <w:t xml:space="preserve">  Hence, improvements to the survey design were </w:t>
      </w:r>
      <w:r w:rsidR="00D54408">
        <w:t xml:space="preserve">recommended </w:t>
      </w:r>
      <w:r w:rsidR="00646EBF">
        <w:fldChar w:fldCharType="begin" w:fldLock="1"/>
      </w:r>
      <w:r w:rsidR="00646EBF">
        <w:instrText>ADDIN CSL_CITATION {"citationItems":[{"id":"ITEM-1","itemData":{"author":[{"dropping-particle":"","family":"Moloney","given":"P.D.","non-dropping-particle":"","parse-names":false,"suffix":""},{"dropping-particle":"","family":"Scroggie","given":"M.P.","non-dropping-particle":"","parse-names":false,"suffix":""},{"dropping-particle":"","family":"Ramsey","given":"David S. L.","non-dropping-particle":"","parse-names":false,"suffix":""}],"id":"ITEM-1","issued":{"date-parts":[["2018"]]},"publisher":"Unpublished Client Report. Arthur Rylah Institute for Environmental Research, Department of Environment, Land, Water and Planning","publisher-place":"Heidelberg, Victoria","title":"Revisiting the Victorian kangaroo aerial survey design","type":"report"},"uris":["http://www.mendeley.com/documents/?uuid=2f9802ff-251b-426a-8f28-ee5f31e6c266"]}],"mendeley":{"formattedCitation":"(Moloney &lt;i&gt;et al.&lt;/i&gt; 2018)","plainTextFormattedCitation":"(Moloney et al. 2018)","previouslyFormattedCitation":"(Moloney &lt;i&gt;et al.&lt;/i&gt; 2018)"},"properties":{"noteIndex":0},"schema":"https://github.com/citation-style-language/schema/raw/master/csl-citation.json"}</w:instrText>
      </w:r>
      <w:r w:rsidR="00646EBF">
        <w:fldChar w:fldCharType="separate"/>
      </w:r>
      <w:r w:rsidR="00646EBF" w:rsidRPr="00646EBF">
        <w:rPr>
          <w:noProof/>
        </w:rPr>
        <w:t xml:space="preserve">(Moloney </w:t>
      </w:r>
      <w:r w:rsidR="00646EBF" w:rsidRPr="00646EBF">
        <w:rPr>
          <w:i/>
          <w:noProof/>
        </w:rPr>
        <w:t>et al.</w:t>
      </w:r>
      <w:r w:rsidR="00646EBF" w:rsidRPr="00646EBF">
        <w:rPr>
          <w:noProof/>
        </w:rPr>
        <w:t xml:space="preserve"> 2018)</w:t>
      </w:r>
      <w:r w:rsidR="00646EBF">
        <w:fldChar w:fldCharType="end"/>
      </w:r>
      <w:r w:rsidR="00646EBF">
        <w:t xml:space="preserve">.  </w:t>
      </w:r>
      <w:r w:rsidR="00D54408">
        <w:t>T</w:t>
      </w:r>
      <w:r w:rsidR="000535BF">
        <w:t xml:space="preserve">hese recommendations </w:t>
      </w:r>
      <w:r w:rsidR="00A34B55">
        <w:t>sought to establish the</w:t>
      </w:r>
      <w:r w:rsidR="000535BF">
        <w:t xml:space="preserve"> minimal amount of survey effort that </w:t>
      </w:r>
      <w:r w:rsidR="001E3B8E">
        <w:t xml:space="preserve">would </w:t>
      </w:r>
      <w:r w:rsidR="000535BF">
        <w:t xml:space="preserve">be required to estimate the population abundance of kangaroos within each of seven geographic regions (strata), with a specified level of confidence (expressed as a coefficient of variation (CV) of 20% or less).  Strata were chosen to reflect the likely regional variation in the </w:t>
      </w:r>
      <w:r w:rsidR="00A34B55">
        <w:t xml:space="preserve">density of </w:t>
      </w:r>
      <w:r w:rsidR="000535BF">
        <w:t>Victoria</w:t>
      </w:r>
      <w:r w:rsidR="001003FB">
        <w:t>’s</w:t>
      </w:r>
      <w:r w:rsidR="000535BF">
        <w:t xml:space="preserve"> kangaroo population.  Due to the difficulty in distinguishing the two species of grey kangaroo during aerial surveys, ground surveys were undertaken to estimate the relative proportions of Eastern and Western Grey Kangaroos within the overlap zone where the two species co-occur (Lower and Upper Wimmera). These proportions were then used to derive separate estimates of the abundances of the two grey kangaroo species within the overlap zone.  Strata-level estimates of density for each species were then used to estimate kangaroo abundances in each of 58 non-metropolitan Local Government Areas (LGA).  Heavily forested areas in each stratum or LGA were excluded from kangaroo abundance estimates as these could not be reliably monitored using aerial surveys. </w:t>
      </w:r>
    </w:p>
    <w:p w14:paraId="26C8EA19" w14:textId="77777777" w:rsidR="000535BF" w:rsidRDefault="00947B08" w:rsidP="000535BF">
      <w:pPr>
        <w:spacing w:line="276" w:lineRule="auto"/>
      </w:pPr>
      <w:r>
        <w:t>In this report, we present the results of the second state-wide aerial survey of kangaroos in Victoria. Kangaroo abundance estimates (and their precision) are provided for each stratum and LGA. Comparisons are made between the results from the initial aerial survey conducted in 2017 with the results from the current survey. We also make some recommendations for improvements in the survey design that could increase the efficiency of aerial surveys and the precision of estimates for future state-wide surveys</w:t>
      </w:r>
      <w:r w:rsidR="000535BF">
        <w:t>.</w:t>
      </w:r>
      <w:bookmarkStart w:id="15" w:name="_Toc286018761"/>
      <w:bookmarkEnd w:id="10"/>
    </w:p>
    <w:bookmarkEnd w:id="15"/>
    <w:p w14:paraId="04C981C0" w14:textId="77777777" w:rsidR="00E82E30" w:rsidRDefault="00E82E30" w:rsidP="00E82E30"/>
    <w:p w14:paraId="41834CDC" w14:textId="77777777" w:rsidR="00980E26" w:rsidRDefault="00F35791" w:rsidP="00744808">
      <w:pPr>
        <w:pStyle w:val="Heading1-Numbered"/>
      </w:pPr>
      <w:r w:rsidRPr="00243764">
        <w:br w:type="page"/>
      </w:r>
      <w:bookmarkStart w:id="16" w:name="_Toc286018763"/>
      <w:bookmarkStart w:id="17" w:name="_Toc1456535"/>
      <w:r w:rsidR="00980E26" w:rsidRPr="00CE7E5D">
        <w:lastRenderedPageBreak/>
        <w:t>Method</w:t>
      </w:r>
      <w:bookmarkEnd w:id="16"/>
      <w:r w:rsidR="00B705CE" w:rsidRPr="00CE7E5D">
        <w:t>s</w:t>
      </w:r>
      <w:bookmarkEnd w:id="17"/>
    </w:p>
    <w:p w14:paraId="652870E8" w14:textId="77777777" w:rsidR="00DD534D" w:rsidRDefault="00DD534D" w:rsidP="00DD534D">
      <w:pPr>
        <w:pStyle w:val="Heading2-Numbered"/>
      </w:pPr>
      <w:bookmarkStart w:id="18" w:name="_Toc1456536"/>
      <w:r>
        <w:t>Species distribution, study area and stratification</w:t>
      </w:r>
      <w:bookmarkEnd w:id="18"/>
    </w:p>
    <w:p w14:paraId="5B805E14" w14:textId="650D9ADF" w:rsidR="00DD534D" w:rsidRDefault="00DD534D" w:rsidP="00DD534D">
      <w:pPr>
        <w:spacing w:line="276" w:lineRule="auto"/>
      </w:pPr>
      <w:r>
        <w:t xml:space="preserve">Aerial </w:t>
      </w:r>
      <w:r w:rsidR="00646EBF">
        <w:t xml:space="preserve">and ground </w:t>
      </w:r>
      <w:r>
        <w:t xml:space="preserve">surveys using the methodology outlined in </w:t>
      </w:r>
      <w:r w:rsidR="00646EBF">
        <w:fldChar w:fldCharType="begin" w:fldLock="1"/>
      </w:r>
      <w:r w:rsidR="005F3C92">
        <w:instrText>ADDIN CSL_CITATION {"citationItems":[{"id":"ITEM-1","itemData":{"author":[{"dropping-particle":"","family":"Moloney","given":"P.D.","non-dropping-particle":"","parse-names":false,"suffix":""},{"dropping-particle":"","family":"Scroggie","given":"M.P.","non-dropping-particle":"","parse-names":false,"suffix":""},{"dropping-particle":"","family":"Ramsey","given":"David S. L.","non-dropping-particle":"","parse-names":false,"suffix":""}],"id":"ITEM-1","issued":{"date-parts":[["2018"]]},"publisher":"Unpublished Client Report. Arthur Rylah Institute for Environmental Research, Department of Environment, Land, Water and Planning","publisher-place":"Heidelberg, Victoria","title":"Revisiting the Victorian kangaroo aerial survey design","type":"report"},"uris":["http://www.mendeley.com/documents/?uuid=2f9802ff-251b-426a-8f28-ee5f31e6c266"]}],"mendeley":{"formattedCitation":"(Moloney &lt;i&gt;et al.&lt;/i&gt; 2018)","plainTextFormattedCitation":"(Moloney et al. 2018)","previouslyFormattedCitation":"(Moloney &lt;i&gt;et al.&lt;/i&gt; 2018)"},"properties":{"noteIndex":0},"schema":"https://github.com/citation-style-language/schema/raw/master/csl-citation.json"}</w:instrText>
      </w:r>
      <w:r w:rsidR="00646EBF">
        <w:fldChar w:fldCharType="separate"/>
      </w:r>
      <w:r w:rsidR="00646EBF" w:rsidRPr="00646EBF">
        <w:rPr>
          <w:noProof/>
        </w:rPr>
        <w:t xml:space="preserve">(Moloney </w:t>
      </w:r>
      <w:r w:rsidR="00646EBF" w:rsidRPr="00646EBF">
        <w:rPr>
          <w:i/>
          <w:noProof/>
        </w:rPr>
        <w:t>et al.</w:t>
      </w:r>
      <w:r w:rsidR="00646EBF" w:rsidRPr="00646EBF">
        <w:rPr>
          <w:noProof/>
        </w:rPr>
        <w:t xml:space="preserve"> 2018)</w:t>
      </w:r>
      <w:r w:rsidR="00646EBF">
        <w:fldChar w:fldCharType="end"/>
      </w:r>
      <w:r>
        <w:t xml:space="preserve"> were conducted in September and October 2018 to estimate the kangaroo population in Victorian LGA</w:t>
      </w:r>
      <w:r w:rsidR="00227616">
        <w:t>s</w:t>
      </w:r>
      <w:r>
        <w:t>.</w:t>
      </w:r>
      <w:r w:rsidR="00646EBF">
        <w:t xml:space="preserve">  </w:t>
      </w:r>
      <w:r w:rsidR="005F3C92">
        <w:t>A</w:t>
      </w:r>
      <w:r w:rsidR="00646EBF">
        <w:t xml:space="preserve">erial survey effort undertaken during 2018 </w:t>
      </w:r>
      <w:r w:rsidR="005F3C92">
        <w:t>amounted to</w:t>
      </w:r>
      <w:r w:rsidR="00646EBF">
        <w:t xml:space="preserve"> 150 transects comprising a total of 31</w:t>
      </w:r>
      <w:r w:rsidR="00FC55A4">
        <w:t>82</w:t>
      </w:r>
      <w:r w:rsidR="00646EBF">
        <w:t xml:space="preserve"> km, which was a substantial increase over the 79 transects (1600 km) undertaken in 2017</w:t>
      </w:r>
      <w:r w:rsidR="005F3C92">
        <w:t xml:space="preserve"> </w:t>
      </w:r>
      <w:r w:rsidR="005F3C92">
        <w:fldChar w:fldCharType="begin" w:fldLock="1"/>
      </w:r>
      <w:r w:rsidR="00FC55A4">
        <w:instrText>ADDIN CSL_CITATION {"citationItems":[{"id":"ITEM-1","itemData":{"author":[{"dropping-particle":"","family":"Moloney","given":"P.D.","non-dropping-particle":"","parse-names":false,"suffix":""},{"dropping-particle":"","family":"Ramsey","given":"D.S.L.","non-dropping-particle":"","parse-names":false,"suffix":""},{"dropping-particle":"","family":"Scroggie","given":"M.P.","non-dropping-particle":"","parse-names":false,"suffix":""}],"id":"ITEM-1","issued":{"date-parts":[["2017"]]},"number-of-pages":"22","publisher":"Arthur Rylah Institute for Environmental Research Technical Report Series No. 286","publisher-place":"Department of Environment, Land, Water and Planning, Heidelberg, Victoria","title":"A state-wide aerial survey of kangaroos in Victoria","type":"report"},"uris":["http://www.mendeley.com/documents/?uuid=73ea2634-c04d-4330-a6c1-c51c20eadc55"]}],"mendeley":{"formattedCitation":"(Moloney &lt;i&gt;et al.&lt;/i&gt; 2017)","plainTextFormattedCitation":"(Moloney et al. 2017)","previouslyFormattedCitation":"(Moloney &lt;i&gt;et al.&lt;/i&gt; 2017)"},"properties":{"noteIndex":0},"schema":"https://github.com/citation-style-language/schema/raw/master/csl-citation.json"}</w:instrText>
      </w:r>
      <w:r w:rsidR="005F3C92">
        <w:fldChar w:fldCharType="separate"/>
      </w:r>
      <w:r w:rsidR="005F3C92" w:rsidRPr="005F3C92">
        <w:rPr>
          <w:noProof/>
        </w:rPr>
        <w:t xml:space="preserve">(Moloney </w:t>
      </w:r>
      <w:r w:rsidR="005F3C92" w:rsidRPr="005F3C92">
        <w:rPr>
          <w:i/>
          <w:noProof/>
        </w:rPr>
        <w:t>et al.</w:t>
      </w:r>
      <w:r w:rsidR="005F3C92" w:rsidRPr="005F3C92">
        <w:rPr>
          <w:noProof/>
        </w:rPr>
        <w:t xml:space="preserve"> 2017)</w:t>
      </w:r>
      <w:r w:rsidR="005F3C92">
        <w:fldChar w:fldCharType="end"/>
      </w:r>
      <w:r w:rsidR="00646EBF">
        <w:t xml:space="preserve">.  </w:t>
      </w:r>
      <w:r w:rsidR="005F3C92">
        <w:t>G</w:t>
      </w:r>
      <w:r w:rsidR="00646EBF">
        <w:t>round survey effort was also increased from 1000</w:t>
      </w:r>
      <w:r w:rsidR="005F3C92">
        <w:t xml:space="preserve"> km</w:t>
      </w:r>
      <w:r w:rsidR="00646EBF">
        <w:t xml:space="preserve"> </w:t>
      </w:r>
      <w:r w:rsidR="005F3C92">
        <w:t xml:space="preserve">in 2017 </w:t>
      </w:r>
      <w:r w:rsidR="00646EBF">
        <w:t>to 1800 km</w:t>
      </w:r>
      <w:r w:rsidR="005F3C92">
        <w:t xml:space="preserve"> in 2018. </w:t>
      </w:r>
      <w:r w:rsidR="00646EBF">
        <w:t xml:space="preserve"> </w:t>
      </w:r>
      <w:r>
        <w:t xml:space="preserve">The survey and estimates exclude LGAs entirely (or almost entirely) located within highly urbanised parts of the Melbourne metropolitan area. Estimates also excluded thickly forested areas due to the unreliability of kangaroo detection in those areas. Therefore, the survey and </w:t>
      </w:r>
      <w:r w:rsidR="00533A8F">
        <w:t xml:space="preserve">the resulting population </w:t>
      </w:r>
      <w:r>
        <w:t>estimates were restricted to the 5</w:t>
      </w:r>
      <w:r w:rsidR="003403E3">
        <w:t>8</w:t>
      </w:r>
      <w:r>
        <w:t xml:space="preserve"> non-metropolitan LGA listed in Table 1.</w:t>
      </w:r>
    </w:p>
    <w:p w14:paraId="66A61163" w14:textId="77777777" w:rsidR="00DD534D" w:rsidRDefault="00DD534D" w:rsidP="00DD534D">
      <w:pPr>
        <w:spacing w:line="276" w:lineRule="auto"/>
      </w:pPr>
    </w:p>
    <w:p w14:paraId="5AE6CAA1" w14:textId="1C6FF53E" w:rsidR="00DD534D" w:rsidRDefault="00DD534D" w:rsidP="00927512">
      <w:pPr>
        <w:pStyle w:val="Caption-Figure"/>
      </w:pPr>
      <w:r>
        <w:t>Table 1.  Local government areas</w:t>
      </w:r>
      <w:r w:rsidR="00843984">
        <w:t xml:space="preserve"> and strata</w:t>
      </w:r>
      <w:r>
        <w:t xml:space="preserve"> included in the survey and estimates.</w:t>
      </w:r>
      <w:r w:rsidR="00927512">
        <w:t xml:space="preserve"> </w:t>
      </w:r>
    </w:p>
    <w:tbl>
      <w:tblPr>
        <w:tblW w:w="0" w:type="auto"/>
        <w:tblInd w:w="108" w:type="dxa"/>
        <w:tblLook w:val="04A0" w:firstRow="1" w:lastRow="0" w:firstColumn="1" w:lastColumn="0" w:noHBand="0" w:noVBand="1"/>
      </w:tblPr>
      <w:tblGrid>
        <w:gridCol w:w="1672"/>
        <w:gridCol w:w="2151"/>
        <w:gridCol w:w="1672"/>
        <w:gridCol w:w="1984"/>
      </w:tblGrid>
      <w:tr w:rsidR="00927512" w:rsidRPr="00B55840" w14:paraId="5B4934A4" w14:textId="77777777" w:rsidTr="00D517AE">
        <w:trPr>
          <w:trHeight w:val="283"/>
        </w:trPr>
        <w:tc>
          <w:tcPr>
            <w:tcW w:w="0" w:type="auto"/>
            <w:tcBorders>
              <w:top w:val="single" w:sz="4" w:space="0" w:color="00B2A9" w:themeColor="text1"/>
              <w:left w:val="nil"/>
              <w:bottom w:val="single" w:sz="4" w:space="0" w:color="00B2A9" w:themeColor="text1"/>
              <w:right w:val="nil"/>
            </w:tcBorders>
            <w:shd w:val="clear" w:color="auto" w:fill="auto"/>
            <w:vAlign w:val="center"/>
          </w:tcPr>
          <w:p w14:paraId="3E542138" w14:textId="4C598C27" w:rsidR="00927512" w:rsidRPr="00B55840" w:rsidRDefault="00D517AE" w:rsidP="008976E6">
            <w:pPr>
              <w:pStyle w:val="Compact"/>
              <w:jc w:val="center"/>
              <w:rPr>
                <w:rFonts w:ascii="Arial" w:hAnsi="Arial" w:cs="Arial"/>
                <w:sz w:val="20"/>
                <w:szCs w:val="20"/>
              </w:rPr>
            </w:pPr>
            <w:r>
              <w:rPr>
                <w:rFonts w:ascii="Arial" w:hAnsi="Arial" w:cs="Arial"/>
                <w:sz w:val="20"/>
                <w:szCs w:val="20"/>
              </w:rPr>
              <w:t>Strata</w:t>
            </w:r>
          </w:p>
        </w:tc>
        <w:tc>
          <w:tcPr>
            <w:tcW w:w="0" w:type="auto"/>
            <w:tcBorders>
              <w:top w:val="single" w:sz="4" w:space="0" w:color="00B2A9" w:themeColor="text1"/>
              <w:left w:val="nil"/>
              <w:bottom w:val="single" w:sz="4" w:space="0" w:color="00B2A9" w:themeColor="text1"/>
              <w:right w:val="single" w:sz="4" w:space="0" w:color="00B2A9" w:themeColor="text1"/>
            </w:tcBorders>
            <w:shd w:val="clear" w:color="auto" w:fill="auto"/>
            <w:vAlign w:val="center"/>
          </w:tcPr>
          <w:p w14:paraId="3C8B3E8E" w14:textId="2433FCA5" w:rsidR="00927512" w:rsidRPr="00B55840" w:rsidRDefault="00D517AE" w:rsidP="008976E6">
            <w:pPr>
              <w:pStyle w:val="Compact"/>
              <w:jc w:val="center"/>
              <w:rPr>
                <w:rFonts w:ascii="Arial" w:hAnsi="Arial" w:cs="Arial"/>
                <w:sz w:val="20"/>
                <w:szCs w:val="20"/>
              </w:rPr>
            </w:pPr>
            <w:r>
              <w:rPr>
                <w:rFonts w:ascii="Arial" w:hAnsi="Arial" w:cs="Arial"/>
                <w:sz w:val="20"/>
                <w:szCs w:val="20"/>
              </w:rPr>
              <w:t>LGA</w:t>
            </w:r>
          </w:p>
        </w:tc>
        <w:tc>
          <w:tcPr>
            <w:tcW w:w="0" w:type="auto"/>
            <w:tcBorders>
              <w:top w:val="single" w:sz="4" w:space="0" w:color="00B2A9" w:themeColor="text1"/>
              <w:left w:val="single" w:sz="4" w:space="0" w:color="00B2A9" w:themeColor="text1"/>
              <w:bottom w:val="single" w:sz="4" w:space="0" w:color="00B2A9" w:themeColor="text1"/>
              <w:right w:val="nil"/>
            </w:tcBorders>
            <w:shd w:val="clear" w:color="auto" w:fill="auto"/>
            <w:vAlign w:val="center"/>
          </w:tcPr>
          <w:p w14:paraId="44EBA5ED" w14:textId="7A656894" w:rsidR="00927512" w:rsidRPr="00B55840" w:rsidRDefault="00D517AE" w:rsidP="008976E6">
            <w:pPr>
              <w:pStyle w:val="Compact"/>
              <w:jc w:val="center"/>
              <w:rPr>
                <w:rFonts w:ascii="Arial" w:hAnsi="Arial" w:cs="Arial"/>
                <w:sz w:val="20"/>
                <w:szCs w:val="20"/>
              </w:rPr>
            </w:pPr>
            <w:r>
              <w:rPr>
                <w:rFonts w:ascii="Arial" w:hAnsi="Arial" w:cs="Arial"/>
                <w:sz w:val="20"/>
                <w:szCs w:val="20"/>
              </w:rPr>
              <w:t>Strata</w:t>
            </w:r>
          </w:p>
        </w:tc>
        <w:tc>
          <w:tcPr>
            <w:tcW w:w="0" w:type="auto"/>
            <w:tcBorders>
              <w:top w:val="single" w:sz="4" w:space="0" w:color="00B2A9" w:themeColor="text1"/>
              <w:left w:val="nil"/>
              <w:bottom w:val="single" w:sz="4" w:space="0" w:color="00B2A9" w:themeColor="text1"/>
              <w:right w:val="nil"/>
            </w:tcBorders>
            <w:shd w:val="clear" w:color="auto" w:fill="auto"/>
            <w:vAlign w:val="center"/>
          </w:tcPr>
          <w:p w14:paraId="1F4954DC" w14:textId="03343C66" w:rsidR="00927512" w:rsidRPr="00B55840" w:rsidRDefault="00D517AE" w:rsidP="008976E6">
            <w:pPr>
              <w:spacing w:after="0"/>
              <w:jc w:val="center"/>
              <w:rPr>
                <w:color w:val="000000"/>
                <w:szCs w:val="20"/>
                <w:lang w:eastAsia="en-AU"/>
              </w:rPr>
            </w:pPr>
            <w:r>
              <w:rPr>
                <w:color w:val="000000"/>
                <w:szCs w:val="20"/>
                <w:lang w:eastAsia="en-AU"/>
              </w:rPr>
              <w:t>LGA</w:t>
            </w:r>
          </w:p>
        </w:tc>
      </w:tr>
      <w:tr w:rsidR="00D517AE" w:rsidRPr="00B55840" w14:paraId="32807AFC" w14:textId="77777777" w:rsidTr="00D517AE">
        <w:trPr>
          <w:trHeight w:val="283"/>
        </w:trPr>
        <w:tc>
          <w:tcPr>
            <w:tcW w:w="0" w:type="auto"/>
            <w:tcBorders>
              <w:top w:val="single" w:sz="4" w:space="0" w:color="00B2A9" w:themeColor="text1"/>
              <w:left w:val="nil"/>
              <w:right w:val="nil"/>
            </w:tcBorders>
            <w:shd w:val="clear" w:color="auto" w:fill="auto"/>
            <w:vAlign w:val="center"/>
            <w:hideMark/>
          </w:tcPr>
          <w:p w14:paraId="5A2A0E49" w14:textId="57B2CB89" w:rsidR="00D517AE" w:rsidRPr="00B55840" w:rsidRDefault="00D517AE" w:rsidP="008976E6">
            <w:pPr>
              <w:pStyle w:val="Compact"/>
              <w:jc w:val="center"/>
              <w:rPr>
                <w:rFonts w:ascii="Arial" w:hAnsi="Arial" w:cs="Arial"/>
                <w:sz w:val="20"/>
                <w:szCs w:val="20"/>
              </w:rPr>
            </w:pPr>
            <w:r>
              <w:rPr>
                <w:rFonts w:ascii="Arial" w:hAnsi="Arial" w:cs="Arial"/>
                <w:sz w:val="20"/>
                <w:szCs w:val="20"/>
              </w:rPr>
              <w:t>Central</w:t>
            </w:r>
          </w:p>
        </w:tc>
        <w:tc>
          <w:tcPr>
            <w:tcW w:w="0" w:type="auto"/>
            <w:tcBorders>
              <w:top w:val="single" w:sz="4" w:space="0" w:color="00B2A9" w:themeColor="text1"/>
              <w:left w:val="nil"/>
              <w:right w:val="single" w:sz="4" w:space="0" w:color="00B2A9" w:themeColor="text1"/>
            </w:tcBorders>
            <w:shd w:val="clear" w:color="auto" w:fill="auto"/>
            <w:vAlign w:val="center"/>
            <w:hideMark/>
          </w:tcPr>
          <w:p w14:paraId="1A72E562" w14:textId="747CCFE9"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Ballarat</w:t>
            </w:r>
          </w:p>
        </w:tc>
        <w:tc>
          <w:tcPr>
            <w:tcW w:w="0" w:type="auto"/>
            <w:tcBorders>
              <w:top w:val="single" w:sz="4" w:space="0" w:color="00B2A9" w:themeColor="text1"/>
              <w:left w:val="single" w:sz="4" w:space="0" w:color="00B2A9" w:themeColor="text1"/>
              <w:right w:val="nil"/>
            </w:tcBorders>
            <w:shd w:val="clear" w:color="auto" w:fill="auto"/>
            <w:vAlign w:val="center"/>
            <w:hideMark/>
          </w:tcPr>
          <w:p w14:paraId="44D6926E" w14:textId="03105DC9" w:rsidR="00D517AE" w:rsidRPr="00B55840" w:rsidRDefault="00D517AE" w:rsidP="008976E6">
            <w:pPr>
              <w:pStyle w:val="Compact"/>
              <w:jc w:val="center"/>
              <w:rPr>
                <w:rFonts w:ascii="Arial" w:hAnsi="Arial" w:cs="Arial"/>
                <w:sz w:val="20"/>
                <w:szCs w:val="20"/>
              </w:rPr>
            </w:pPr>
            <w:r>
              <w:rPr>
                <w:rFonts w:ascii="Arial" w:hAnsi="Arial" w:cs="Arial"/>
                <w:sz w:val="20"/>
                <w:szCs w:val="20"/>
              </w:rPr>
              <w:t>North East</w:t>
            </w:r>
          </w:p>
        </w:tc>
        <w:tc>
          <w:tcPr>
            <w:tcW w:w="0" w:type="auto"/>
            <w:tcBorders>
              <w:top w:val="single" w:sz="4" w:space="0" w:color="00B2A9" w:themeColor="text1"/>
              <w:left w:val="nil"/>
              <w:right w:val="nil"/>
            </w:tcBorders>
            <w:shd w:val="clear" w:color="auto" w:fill="auto"/>
            <w:vAlign w:val="center"/>
            <w:hideMark/>
          </w:tcPr>
          <w:p w14:paraId="76BC57C8" w14:textId="36B20DE9" w:rsidR="00D517AE" w:rsidRPr="00B55840" w:rsidRDefault="00D517AE" w:rsidP="00926178">
            <w:pPr>
              <w:spacing w:after="0"/>
              <w:jc w:val="center"/>
              <w:rPr>
                <w:color w:val="000000"/>
                <w:szCs w:val="20"/>
                <w:lang w:eastAsia="en-AU"/>
              </w:rPr>
            </w:pPr>
            <w:r w:rsidRPr="00B55840">
              <w:rPr>
                <w:szCs w:val="20"/>
              </w:rPr>
              <w:t>Alpine</w:t>
            </w:r>
          </w:p>
        </w:tc>
      </w:tr>
      <w:tr w:rsidR="00D517AE" w:rsidRPr="00B55840" w14:paraId="08847A1C" w14:textId="77777777" w:rsidTr="00D517AE">
        <w:trPr>
          <w:trHeight w:val="283"/>
        </w:trPr>
        <w:tc>
          <w:tcPr>
            <w:tcW w:w="0" w:type="auto"/>
            <w:tcBorders>
              <w:top w:val="nil"/>
              <w:left w:val="nil"/>
              <w:right w:val="nil"/>
            </w:tcBorders>
            <w:shd w:val="clear" w:color="auto" w:fill="auto"/>
            <w:vAlign w:val="center"/>
          </w:tcPr>
          <w:p w14:paraId="05FADB9C" w14:textId="013731EC" w:rsidR="00D517AE" w:rsidRPr="00927512"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03C79CC8" w14:textId="24CC7807" w:rsidR="00D517AE" w:rsidRPr="00B55840" w:rsidRDefault="00D517AE" w:rsidP="008976E6">
            <w:pPr>
              <w:pStyle w:val="Compact"/>
              <w:jc w:val="center"/>
              <w:rPr>
                <w:rFonts w:ascii="Arial" w:hAnsi="Arial" w:cs="Arial"/>
                <w:sz w:val="20"/>
                <w:szCs w:val="20"/>
              </w:rPr>
            </w:pPr>
            <w:proofErr w:type="spellStart"/>
            <w:r w:rsidRPr="00927512">
              <w:rPr>
                <w:rFonts w:ascii="Arial" w:hAnsi="Arial" w:cs="Arial"/>
                <w:sz w:val="20"/>
                <w:szCs w:val="20"/>
              </w:rPr>
              <w:t>Brimbank</w:t>
            </w:r>
            <w:proofErr w:type="spellEnd"/>
          </w:p>
        </w:tc>
        <w:tc>
          <w:tcPr>
            <w:tcW w:w="0" w:type="auto"/>
            <w:tcBorders>
              <w:left w:val="single" w:sz="4" w:space="0" w:color="00B2A9" w:themeColor="text1"/>
              <w:right w:val="nil"/>
            </w:tcBorders>
            <w:shd w:val="clear" w:color="auto" w:fill="auto"/>
            <w:vAlign w:val="center"/>
          </w:tcPr>
          <w:p w14:paraId="1BD66579" w14:textId="67CC86D9"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0AFF8B02" w14:textId="31ED5391" w:rsidR="00D517AE" w:rsidRPr="00B55840" w:rsidRDefault="00D517AE" w:rsidP="00D517AE">
            <w:pPr>
              <w:spacing w:after="0"/>
              <w:jc w:val="center"/>
              <w:rPr>
                <w:rFonts w:eastAsiaTheme="minorHAnsi"/>
                <w:szCs w:val="20"/>
              </w:rPr>
            </w:pPr>
            <w:r w:rsidRPr="00B55840">
              <w:rPr>
                <w:szCs w:val="20"/>
              </w:rPr>
              <w:t>Benalla</w:t>
            </w:r>
          </w:p>
        </w:tc>
      </w:tr>
      <w:tr w:rsidR="00D517AE" w:rsidRPr="00B55840" w14:paraId="7B9E2294" w14:textId="77777777" w:rsidTr="00D517AE">
        <w:trPr>
          <w:trHeight w:val="283"/>
        </w:trPr>
        <w:tc>
          <w:tcPr>
            <w:tcW w:w="0" w:type="auto"/>
            <w:tcBorders>
              <w:top w:val="nil"/>
              <w:left w:val="nil"/>
              <w:right w:val="nil"/>
            </w:tcBorders>
            <w:shd w:val="clear" w:color="auto" w:fill="auto"/>
            <w:vAlign w:val="center"/>
          </w:tcPr>
          <w:p w14:paraId="5D4D485B" w14:textId="3D82D478"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78DDB022" w14:textId="5AC58874"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Hepburn</w:t>
            </w:r>
          </w:p>
        </w:tc>
        <w:tc>
          <w:tcPr>
            <w:tcW w:w="0" w:type="auto"/>
            <w:tcBorders>
              <w:left w:val="single" w:sz="4" w:space="0" w:color="00B2A9" w:themeColor="text1"/>
              <w:right w:val="nil"/>
            </w:tcBorders>
            <w:shd w:val="clear" w:color="auto" w:fill="auto"/>
            <w:vAlign w:val="center"/>
          </w:tcPr>
          <w:p w14:paraId="6BBB09D3" w14:textId="7AAAC614"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0174DF10" w14:textId="6ECCCE0E" w:rsidR="00D517AE" w:rsidRPr="00B55840" w:rsidRDefault="00D517AE" w:rsidP="00D517AE">
            <w:pPr>
              <w:spacing w:after="0"/>
              <w:jc w:val="center"/>
              <w:rPr>
                <w:color w:val="000000"/>
                <w:szCs w:val="20"/>
                <w:lang w:eastAsia="en-AU"/>
              </w:rPr>
            </w:pPr>
            <w:r w:rsidRPr="00B55840">
              <w:rPr>
                <w:szCs w:val="20"/>
              </w:rPr>
              <w:t>Campaspe</w:t>
            </w:r>
          </w:p>
        </w:tc>
      </w:tr>
      <w:tr w:rsidR="00D517AE" w:rsidRPr="00B55840" w14:paraId="1B8B1AC6" w14:textId="77777777" w:rsidTr="00D517AE">
        <w:trPr>
          <w:trHeight w:val="283"/>
        </w:trPr>
        <w:tc>
          <w:tcPr>
            <w:tcW w:w="0" w:type="auto"/>
            <w:tcBorders>
              <w:top w:val="nil"/>
              <w:left w:val="nil"/>
              <w:right w:val="nil"/>
            </w:tcBorders>
            <w:shd w:val="clear" w:color="auto" w:fill="auto"/>
            <w:vAlign w:val="center"/>
          </w:tcPr>
          <w:p w14:paraId="7CA189B0" w14:textId="5F1DE01A"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5C2C2F54" w14:textId="052D5D53"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Hume</w:t>
            </w:r>
          </w:p>
        </w:tc>
        <w:tc>
          <w:tcPr>
            <w:tcW w:w="0" w:type="auto"/>
            <w:tcBorders>
              <w:left w:val="single" w:sz="4" w:space="0" w:color="00B2A9" w:themeColor="text1"/>
              <w:right w:val="nil"/>
            </w:tcBorders>
            <w:shd w:val="clear" w:color="auto" w:fill="auto"/>
            <w:vAlign w:val="center"/>
          </w:tcPr>
          <w:p w14:paraId="2620963D" w14:textId="047DF843"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4B306B24" w14:textId="0F4DDCBE" w:rsidR="00D517AE" w:rsidRPr="00B55840" w:rsidRDefault="00D517AE" w:rsidP="00D517AE">
            <w:pPr>
              <w:spacing w:after="0"/>
              <w:jc w:val="center"/>
              <w:rPr>
                <w:color w:val="000000"/>
                <w:szCs w:val="20"/>
                <w:lang w:eastAsia="en-AU"/>
              </w:rPr>
            </w:pPr>
            <w:r w:rsidRPr="00B55840">
              <w:rPr>
                <w:szCs w:val="20"/>
              </w:rPr>
              <w:t>Greater Bendigo</w:t>
            </w:r>
          </w:p>
        </w:tc>
      </w:tr>
      <w:tr w:rsidR="00D517AE" w:rsidRPr="00B55840" w14:paraId="2718013C" w14:textId="77777777" w:rsidTr="00D517AE">
        <w:trPr>
          <w:trHeight w:val="283"/>
        </w:trPr>
        <w:tc>
          <w:tcPr>
            <w:tcW w:w="0" w:type="auto"/>
            <w:tcBorders>
              <w:top w:val="nil"/>
              <w:left w:val="nil"/>
              <w:right w:val="nil"/>
            </w:tcBorders>
            <w:shd w:val="clear" w:color="auto" w:fill="auto"/>
            <w:vAlign w:val="center"/>
          </w:tcPr>
          <w:p w14:paraId="428ED77A" w14:textId="182B28F4"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7CED29F9" w14:textId="1F2A34E3"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Macedon Ranges</w:t>
            </w:r>
          </w:p>
        </w:tc>
        <w:tc>
          <w:tcPr>
            <w:tcW w:w="0" w:type="auto"/>
            <w:tcBorders>
              <w:left w:val="single" w:sz="4" w:space="0" w:color="00B2A9" w:themeColor="text1"/>
              <w:right w:val="nil"/>
            </w:tcBorders>
            <w:shd w:val="clear" w:color="auto" w:fill="auto"/>
            <w:vAlign w:val="center"/>
          </w:tcPr>
          <w:p w14:paraId="317040AD" w14:textId="6FA9D3B7"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3A6DF335" w14:textId="3744EE07" w:rsidR="00D517AE" w:rsidRPr="00B55840" w:rsidRDefault="00D517AE" w:rsidP="00D517AE">
            <w:pPr>
              <w:spacing w:after="0"/>
              <w:jc w:val="center"/>
              <w:rPr>
                <w:color w:val="000000"/>
                <w:szCs w:val="20"/>
                <w:lang w:eastAsia="en-AU"/>
              </w:rPr>
            </w:pPr>
            <w:r w:rsidRPr="00B55840">
              <w:rPr>
                <w:szCs w:val="20"/>
              </w:rPr>
              <w:t>Greater Shepparton</w:t>
            </w:r>
          </w:p>
        </w:tc>
      </w:tr>
      <w:tr w:rsidR="00D517AE" w:rsidRPr="00B55840" w14:paraId="7E5D8745" w14:textId="77777777" w:rsidTr="00D517AE">
        <w:trPr>
          <w:trHeight w:val="283"/>
        </w:trPr>
        <w:tc>
          <w:tcPr>
            <w:tcW w:w="0" w:type="auto"/>
            <w:tcBorders>
              <w:top w:val="nil"/>
              <w:left w:val="nil"/>
              <w:right w:val="nil"/>
            </w:tcBorders>
            <w:shd w:val="clear" w:color="auto" w:fill="auto"/>
            <w:vAlign w:val="center"/>
          </w:tcPr>
          <w:p w14:paraId="5EF4317D" w14:textId="4ACED482"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591B6851" w14:textId="5A275833"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Melton</w:t>
            </w:r>
          </w:p>
        </w:tc>
        <w:tc>
          <w:tcPr>
            <w:tcW w:w="0" w:type="auto"/>
            <w:tcBorders>
              <w:left w:val="single" w:sz="4" w:space="0" w:color="00B2A9" w:themeColor="text1"/>
              <w:right w:val="nil"/>
            </w:tcBorders>
            <w:shd w:val="clear" w:color="auto" w:fill="auto"/>
            <w:vAlign w:val="center"/>
          </w:tcPr>
          <w:p w14:paraId="0B7DD873" w14:textId="612C0838"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75E57244" w14:textId="5AF2C3D5" w:rsidR="00D517AE" w:rsidRPr="00B55840" w:rsidRDefault="00D517AE" w:rsidP="00D517AE">
            <w:pPr>
              <w:spacing w:after="0"/>
              <w:jc w:val="center"/>
              <w:rPr>
                <w:color w:val="000000"/>
                <w:szCs w:val="20"/>
                <w:lang w:eastAsia="en-AU"/>
              </w:rPr>
            </w:pPr>
            <w:r w:rsidRPr="00B55840">
              <w:rPr>
                <w:szCs w:val="20"/>
              </w:rPr>
              <w:t>Indigo</w:t>
            </w:r>
          </w:p>
        </w:tc>
      </w:tr>
      <w:tr w:rsidR="00D517AE" w:rsidRPr="00B55840" w14:paraId="3ABB6BDF" w14:textId="77777777" w:rsidTr="00D517AE">
        <w:trPr>
          <w:trHeight w:val="283"/>
        </w:trPr>
        <w:tc>
          <w:tcPr>
            <w:tcW w:w="0" w:type="auto"/>
            <w:tcBorders>
              <w:top w:val="nil"/>
              <w:left w:val="nil"/>
              <w:right w:val="nil"/>
            </w:tcBorders>
            <w:shd w:val="clear" w:color="auto" w:fill="auto"/>
            <w:vAlign w:val="center"/>
          </w:tcPr>
          <w:p w14:paraId="651B69E9" w14:textId="7BBB5E15"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67BAF59F" w14:textId="7B72AAEB"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Mitchell</w:t>
            </w:r>
          </w:p>
        </w:tc>
        <w:tc>
          <w:tcPr>
            <w:tcW w:w="0" w:type="auto"/>
            <w:tcBorders>
              <w:left w:val="single" w:sz="4" w:space="0" w:color="00B2A9" w:themeColor="text1"/>
              <w:right w:val="nil"/>
            </w:tcBorders>
            <w:shd w:val="clear" w:color="auto" w:fill="auto"/>
            <w:vAlign w:val="center"/>
          </w:tcPr>
          <w:p w14:paraId="0A6DB6C6" w14:textId="7144262E"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2E096D86" w14:textId="40007851" w:rsidR="00D517AE" w:rsidRPr="00B55840" w:rsidRDefault="00D517AE" w:rsidP="00D517AE">
            <w:pPr>
              <w:spacing w:after="0"/>
              <w:jc w:val="center"/>
              <w:rPr>
                <w:color w:val="000000"/>
                <w:szCs w:val="20"/>
                <w:lang w:eastAsia="en-AU"/>
              </w:rPr>
            </w:pPr>
            <w:r w:rsidRPr="00B55840">
              <w:rPr>
                <w:szCs w:val="20"/>
              </w:rPr>
              <w:t>Mansfield</w:t>
            </w:r>
          </w:p>
        </w:tc>
      </w:tr>
      <w:tr w:rsidR="00D517AE" w:rsidRPr="00B55840" w14:paraId="7A7DA6A7" w14:textId="77777777" w:rsidTr="00D517AE">
        <w:trPr>
          <w:trHeight w:val="283"/>
        </w:trPr>
        <w:tc>
          <w:tcPr>
            <w:tcW w:w="0" w:type="auto"/>
            <w:tcBorders>
              <w:top w:val="nil"/>
              <w:left w:val="nil"/>
              <w:right w:val="nil"/>
            </w:tcBorders>
            <w:shd w:val="clear" w:color="auto" w:fill="auto"/>
            <w:vAlign w:val="center"/>
          </w:tcPr>
          <w:p w14:paraId="43261AB6" w14:textId="5E154A2E"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27DB83A6" w14:textId="0C4F25B1"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Moorabool</w:t>
            </w:r>
          </w:p>
        </w:tc>
        <w:tc>
          <w:tcPr>
            <w:tcW w:w="0" w:type="auto"/>
            <w:tcBorders>
              <w:left w:val="single" w:sz="4" w:space="0" w:color="00B2A9" w:themeColor="text1"/>
              <w:right w:val="nil"/>
            </w:tcBorders>
            <w:shd w:val="clear" w:color="auto" w:fill="auto"/>
            <w:vAlign w:val="center"/>
          </w:tcPr>
          <w:p w14:paraId="2B562E61" w14:textId="5E79AABF"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243E061F" w14:textId="494A87E7" w:rsidR="00D517AE" w:rsidRPr="00B55840" w:rsidRDefault="00D517AE" w:rsidP="00D517AE">
            <w:pPr>
              <w:spacing w:after="0"/>
              <w:jc w:val="center"/>
              <w:rPr>
                <w:color w:val="000000"/>
                <w:szCs w:val="20"/>
                <w:lang w:eastAsia="en-AU"/>
              </w:rPr>
            </w:pPr>
            <w:r w:rsidRPr="00B55840">
              <w:rPr>
                <w:szCs w:val="20"/>
              </w:rPr>
              <w:t>Moira</w:t>
            </w:r>
          </w:p>
        </w:tc>
      </w:tr>
      <w:tr w:rsidR="00D517AE" w:rsidRPr="00B55840" w14:paraId="7E25D41E" w14:textId="77777777" w:rsidTr="00D517AE">
        <w:trPr>
          <w:trHeight w:val="283"/>
        </w:trPr>
        <w:tc>
          <w:tcPr>
            <w:tcW w:w="0" w:type="auto"/>
            <w:tcBorders>
              <w:top w:val="nil"/>
              <w:left w:val="nil"/>
              <w:right w:val="nil"/>
            </w:tcBorders>
            <w:shd w:val="clear" w:color="auto" w:fill="auto"/>
            <w:vAlign w:val="center"/>
          </w:tcPr>
          <w:p w14:paraId="416F5B3D" w14:textId="71CBBEF8"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680C15B0" w14:textId="7CBD3853"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Mount Alexander</w:t>
            </w:r>
          </w:p>
        </w:tc>
        <w:tc>
          <w:tcPr>
            <w:tcW w:w="0" w:type="auto"/>
            <w:tcBorders>
              <w:left w:val="single" w:sz="4" w:space="0" w:color="00B2A9" w:themeColor="text1"/>
              <w:right w:val="nil"/>
            </w:tcBorders>
            <w:shd w:val="clear" w:color="auto" w:fill="auto"/>
            <w:vAlign w:val="center"/>
          </w:tcPr>
          <w:p w14:paraId="32A8FBAC" w14:textId="7C983AEC"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17CBBD32" w14:textId="4FD12EB4" w:rsidR="00D517AE" w:rsidRPr="00B55840" w:rsidRDefault="00D517AE" w:rsidP="00D517AE">
            <w:pPr>
              <w:spacing w:after="0"/>
              <w:jc w:val="center"/>
              <w:rPr>
                <w:color w:val="000000"/>
                <w:szCs w:val="20"/>
                <w:lang w:eastAsia="en-AU"/>
              </w:rPr>
            </w:pPr>
            <w:r w:rsidRPr="00B55840">
              <w:rPr>
                <w:szCs w:val="20"/>
              </w:rPr>
              <w:t>Strathbogie</w:t>
            </w:r>
          </w:p>
        </w:tc>
      </w:tr>
      <w:tr w:rsidR="00D517AE" w:rsidRPr="00B55840" w14:paraId="1AFB622E" w14:textId="77777777" w:rsidTr="00D517AE">
        <w:trPr>
          <w:trHeight w:val="283"/>
        </w:trPr>
        <w:tc>
          <w:tcPr>
            <w:tcW w:w="0" w:type="auto"/>
            <w:tcBorders>
              <w:top w:val="nil"/>
              <w:left w:val="nil"/>
              <w:right w:val="nil"/>
            </w:tcBorders>
            <w:shd w:val="clear" w:color="auto" w:fill="auto"/>
            <w:vAlign w:val="center"/>
          </w:tcPr>
          <w:p w14:paraId="0C478281" w14:textId="306A1E64"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2E664F3A" w14:textId="26458CC5"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Murrindindi</w:t>
            </w:r>
          </w:p>
        </w:tc>
        <w:tc>
          <w:tcPr>
            <w:tcW w:w="0" w:type="auto"/>
            <w:tcBorders>
              <w:left w:val="single" w:sz="4" w:space="0" w:color="00B2A9" w:themeColor="text1"/>
              <w:right w:val="nil"/>
            </w:tcBorders>
            <w:shd w:val="clear" w:color="auto" w:fill="auto"/>
            <w:vAlign w:val="center"/>
          </w:tcPr>
          <w:p w14:paraId="25FA3F09" w14:textId="77197242"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0C510361" w14:textId="4C913F6F" w:rsidR="00D517AE" w:rsidRPr="00B55840" w:rsidRDefault="00D517AE" w:rsidP="00D517AE">
            <w:pPr>
              <w:spacing w:after="0"/>
              <w:jc w:val="center"/>
              <w:rPr>
                <w:color w:val="000000"/>
                <w:szCs w:val="20"/>
                <w:lang w:eastAsia="en-AU"/>
              </w:rPr>
            </w:pPr>
            <w:r w:rsidRPr="00B55840">
              <w:rPr>
                <w:szCs w:val="20"/>
              </w:rPr>
              <w:t>Towong</w:t>
            </w:r>
          </w:p>
        </w:tc>
      </w:tr>
      <w:tr w:rsidR="00D517AE" w:rsidRPr="00B55840" w14:paraId="5BFD4A5D" w14:textId="77777777" w:rsidTr="00D517AE">
        <w:trPr>
          <w:trHeight w:val="283"/>
        </w:trPr>
        <w:tc>
          <w:tcPr>
            <w:tcW w:w="0" w:type="auto"/>
            <w:tcBorders>
              <w:top w:val="nil"/>
              <w:left w:val="nil"/>
              <w:right w:val="nil"/>
            </w:tcBorders>
            <w:shd w:val="clear" w:color="auto" w:fill="auto"/>
            <w:vAlign w:val="center"/>
          </w:tcPr>
          <w:p w14:paraId="38F22C31" w14:textId="721CA430"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3D963775" w14:textId="1BB4976B"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Nillumbik</w:t>
            </w:r>
          </w:p>
        </w:tc>
        <w:tc>
          <w:tcPr>
            <w:tcW w:w="0" w:type="auto"/>
            <w:tcBorders>
              <w:left w:val="single" w:sz="4" w:space="0" w:color="00B2A9" w:themeColor="text1"/>
              <w:right w:val="nil"/>
            </w:tcBorders>
            <w:shd w:val="clear" w:color="auto" w:fill="auto"/>
            <w:vAlign w:val="center"/>
          </w:tcPr>
          <w:p w14:paraId="46DA4D4F" w14:textId="26413801"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3FD4A651" w14:textId="31F20695" w:rsidR="00D517AE" w:rsidRPr="00B55840" w:rsidRDefault="00D517AE" w:rsidP="00D517AE">
            <w:pPr>
              <w:spacing w:after="0"/>
              <w:jc w:val="center"/>
              <w:rPr>
                <w:color w:val="000000"/>
                <w:szCs w:val="20"/>
                <w:lang w:eastAsia="en-AU"/>
              </w:rPr>
            </w:pPr>
            <w:r w:rsidRPr="00B55840">
              <w:rPr>
                <w:szCs w:val="20"/>
              </w:rPr>
              <w:t>Wangaratta</w:t>
            </w:r>
          </w:p>
        </w:tc>
      </w:tr>
      <w:tr w:rsidR="00D517AE" w:rsidRPr="00B55840" w14:paraId="118D7015" w14:textId="77777777" w:rsidTr="00D517AE">
        <w:trPr>
          <w:trHeight w:val="283"/>
        </w:trPr>
        <w:tc>
          <w:tcPr>
            <w:tcW w:w="0" w:type="auto"/>
            <w:tcBorders>
              <w:top w:val="nil"/>
              <w:left w:val="nil"/>
              <w:right w:val="nil"/>
            </w:tcBorders>
            <w:shd w:val="clear" w:color="auto" w:fill="auto"/>
            <w:vAlign w:val="center"/>
          </w:tcPr>
          <w:p w14:paraId="1F1AC2EE" w14:textId="4FD3B8AD"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60B4E293" w14:textId="75DA8173"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Whittlesea</w:t>
            </w:r>
          </w:p>
        </w:tc>
        <w:tc>
          <w:tcPr>
            <w:tcW w:w="0" w:type="auto"/>
            <w:tcBorders>
              <w:left w:val="single" w:sz="4" w:space="0" w:color="00B2A9" w:themeColor="text1"/>
              <w:bottom w:val="single" w:sz="4" w:space="0" w:color="00B2A9" w:themeColor="text1"/>
              <w:right w:val="nil"/>
            </w:tcBorders>
            <w:shd w:val="clear" w:color="auto" w:fill="auto"/>
            <w:vAlign w:val="center"/>
          </w:tcPr>
          <w:p w14:paraId="1665117F" w14:textId="2F0E32BD" w:rsidR="00D517AE" w:rsidRPr="00B55840" w:rsidRDefault="00D517AE" w:rsidP="008976E6">
            <w:pPr>
              <w:pStyle w:val="Compact"/>
              <w:jc w:val="center"/>
              <w:rPr>
                <w:rFonts w:ascii="Arial" w:hAnsi="Arial" w:cs="Arial"/>
                <w:sz w:val="20"/>
                <w:szCs w:val="20"/>
              </w:rPr>
            </w:pPr>
          </w:p>
        </w:tc>
        <w:tc>
          <w:tcPr>
            <w:tcW w:w="0" w:type="auto"/>
            <w:tcBorders>
              <w:left w:val="nil"/>
              <w:bottom w:val="single" w:sz="4" w:space="0" w:color="00B2A9" w:themeColor="text1"/>
              <w:right w:val="nil"/>
            </w:tcBorders>
            <w:shd w:val="clear" w:color="auto" w:fill="auto"/>
            <w:vAlign w:val="center"/>
            <w:hideMark/>
          </w:tcPr>
          <w:p w14:paraId="3E5D04C9" w14:textId="0EC00EE8" w:rsidR="00D517AE" w:rsidRPr="00B55840" w:rsidRDefault="00D517AE" w:rsidP="00D517AE">
            <w:pPr>
              <w:spacing w:after="0"/>
              <w:jc w:val="center"/>
              <w:rPr>
                <w:color w:val="000000"/>
                <w:szCs w:val="20"/>
                <w:lang w:eastAsia="en-AU"/>
              </w:rPr>
            </w:pPr>
            <w:r w:rsidRPr="00B55840">
              <w:rPr>
                <w:szCs w:val="20"/>
              </w:rPr>
              <w:t>Wodonga</w:t>
            </w:r>
          </w:p>
        </w:tc>
      </w:tr>
      <w:tr w:rsidR="00D517AE" w:rsidRPr="00B55840" w14:paraId="7BF089A6" w14:textId="77777777" w:rsidTr="00D517AE">
        <w:trPr>
          <w:trHeight w:val="283"/>
        </w:trPr>
        <w:tc>
          <w:tcPr>
            <w:tcW w:w="0" w:type="auto"/>
            <w:tcBorders>
              <w:left w:val="nil"/>
              <w:bottom w:val="single" w:sz="4" w:space="0" w:color="00B2A9" w:themeColor="text1"/>
              <w:right w:val="nil"/>
            </w:tcBorders>
            <w:shd w:val="clear" w:color="auto" w:fill="auto"/>
            <w:vAlign w:val="center"/>
            <w:hideMark/>
          </w:tcPr>
          <w:p w14:paraId="7A11A008" w14:textId="162AF4AD" w:rsidR="00D517AE" w:rsidRPr="00B55840" w:rsidRDefault="00D517AE" w:rsidP="008976E6">
            <w:pPr>
              <w:pStyle w:val="Compact"/>
              <w:jc w:val="center"/>
              <w:rPr>
                <w:rFonts w:ascii="Arial" w:hAnsi="Arial" w:cs="Arial"/>
                <w:sz w:val="20"/>
                <w:szCs w:val="20"/>
              </w:rPr>
            </w:pPr>
          </w:p>
        </w:tc>
        <w:tc>
          <w:tcPr>
            <w:tcW w:w="0" w:type="auto"/>
            <w:tcBorders>
              <w:left w:val="nil"/>
              <w:bottom w:val="single" w:sz="4" w:space="0" w:color="00B2A9" w:themeColor="text1"/>
              <w:right w:val="single" w:sz="4" w:space="0" w:color="00B2A9" w:themeColor="text1"/>
            </w:tcBorders>
            <w:shd w:val="clear" w:color="auto" w:fill="auto"/>
            <w:vAlign w:val="center"/>
            <w:hideMark/>
          </w:tcPr>
          <w:p w14:paraId="11353AE9" w14:textId="09073A97"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Yarra Ranges</w:t>
            </w:r>
          </w:p>
        </w:tc>
        <w:tc>
          <w:tcPr>
            <w:tcW w:w="0" w:type="auto"/>
            <w:tcBorders>
              <w:top w:val="single" w:sz="4" w:space="0" w:color="00B2A9" w:themeColor="text1"/>
              <w:left w:val="single" w:sz="4" w:space="0" w:color="00B2A9" w:themeColor="text1"/>
              <w:right w:val="nil"/>
            </w:tcBorders>
            <w:shd w:val="clear" w:color="auto" w:fill="auto"/>
            <w:vAlign w:val="center"/>
          </w:tcPr>
          <w:p w14:paraId="4221B49E" w14:textId="79089E17" w:rsidR="00D517AE" w:rsidRPr="00B55840" w:rsidRDefault="00D517AE" w:rsidP="008976E6">
            <w:pPr>
              <w:pStyle w:val="Compact"/>
              <w:jc w:val="center"/>
              <w:rPr>
                <w:rFonts w:ascii="Arial" w:hAnsi="Arial" w:cs="Arial"/>
                <w:sz w:val="20"/>
                <w:szCs w:val="20"/>
              </w:rPr>
            </w:pPr>
            <w:r>
              <w:rPr>
                <w:rFonts w:ascii="Arial" w:hAnsi="Arial" w:cs="Arial"/>
                <w:sz w:val="20"/>
                <w:szCs w:val="20"/>
              </w:rPr>
              <w:t>Otway</w:t>
            </w:r>
          </w:p>
        </w:tc>
        <w:tc>
          <w:tcPr>
            <w:tcW w:w="0" w:type="auto"/>
            <w:tcBorders>
              <w:top w:val="single" w:sz="4" w:space="0" w:color="00B2A9" w:themeColor="text1"/>
              <w:left w:val="nil"/>
              <w:right w:val="nil"/>
            </w:tcBorders>
            <w:shd w:val="clear" w:color="auto" w:fill="auto"/>
            <w:vAlign w:val="center"/>
            <w:hideMark/>
          </w:tcPr>
          <w:p w14:paraId="221ADF2D" w14:textId="23E8405C" w:rsidR="00D517AE" w:rsidRPr="00B55840" w:rsidRDefault="00D517AE" w:rsidP="00D517AE">
            <w:pPr>
              <w:spacing w:after="0"/>
              <w:jc w:val="center"/>
              <w:rPr>
                <w:color w:val="000000"/>
                <w:szCs w:val="20"/>
                <w:lang w:eastAsia="en-AU"/>
              </w:rPr>
            </w:pPr>
            <w:r w:rsidRPr="00B55840">
              <w:rPr>
                <w:szCs w:val="20"/>
              </w:rPr>
              <w:t>Colac Otway</w:t>
            </w:r>
          </w:p>
        </w:tc>
      </w:tr>
      <w:tr w:rsidR="00D517AE" w:rsidRPr="00B55840" w14:paraId="4A39B856" w14:textId="77777777" w:rsidTr="00D517AE">
        <w:trPr>
          <w:trHeight w:val="283"/>
        </w:trPr>
        <w:tc>
          <w:tcPr>
            <w:tcW w:w="0" w:type="auto"/>
            <w:tcBorders>
              <w:top w:val="single" w:sz="4" w:space="0" w:color="00B2A9" w:themeColor="text1"/>
              <w:left w:val="nil"/>
              <w:right w:val="nil"/>
            </w:tcBorders>
            <w:shd w:val="clear" w:color="auto" w:fill="auto"/>
            <w:vAlign w:val="center"/>
          </w:tcPr>
          <w:p w14:paraId="55DDB05F" w14:textId="2323C961" w:rsidR="00D517AE" w:rsidRPr="00B55840" w:rsidRDefault="00D517AE" w:rsidP="008976E6">
            <w:pPr>
              <w:pStyle w:val="Compact"/>
              <w:jc w:val="center"/>
              <w:rPr>
                <w:rFonts w:ascii="Arial" w:hAnsi="Arial" w:cs="Arial"/>
                <w:sz w:val="20"/>
                <w:szCs w:val="20"/>
              </w:rPr>
            </w:pPr>
            <w:r>
              <w:rPr>
                <w:rFonts w:ascii="Arial" w:hAnsi="Arial" w:cs="Arial"/>
                <w:sz w:val="20"/>
                <w:szCs w:val="20"/>
              </w:rPr>
              <w:t>Gippsland</w:t>
            </w:r>
          </w:p>
        </w:tc>
        <w:tc>
          <w:tcPr>
            <w:tcW w:w="0" w:type="auto"/>
            <w:tcBorders>
              <w:top w:val="single" w:sz="4" w:space="0" w:color="00B2A9" w:themeColor="text1"/>
              <w:left w:val="nil"/>
              <w:right w:val="single" w:sz="4" w:space="0" w:color="00B2A9" w:themeColor="text1"/>
            </w:tcBorders>
            <w:shd w:val="clear" w:color="auto" w:fill="auto"/>
            <w:vAlign w:val="center"/>
            <w:hideMark/>
          </w:tcPr>
          <w:p w14:paraId="34C40B26" w14:textId="5C3A7558"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Bass Coast</w:t>
            </w:r>
          </w:p>
        </w:tc>
        <w:tc>
          <w:tcPr>
            <w:tcW w:w="0" w:type="auto"/>
            <w:tcBorders>
              <w:left w:val="single" w:sz="4" w:space="0" w:color="00B2A9" w:themeColor="text1"/>
              <w:right w:val="nil"/>
            </w:tcBorders>
            <w:shd w:val="clear" w:color="auto" w:fill="auto"/>
            <w:vAlign w:val="center"/>
          </w:tcPr>
          <w:p w14:paraId="5FEC7417" w14:textId="1FF9DC98"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0D2E748B" w14:textId="7552A335" w:rsidR="00D517AE" w:rsidRPr="00B55840" w:rsidRDefault="00D517AE" w:rsidP="00D517AE">
            <w:pPr>
              <w:spacing w:after="0"/>
              <w:jc w:val="center"/>
              <w:rPr>
                <w:color w:val="000000"/>
                <w:szCs w:val="20"/>
                <w:lang w:eastAsia="en-AU"/>
              </w:rPr>
            </w:pPr>
            <w:r w:rsidRPr="00B55840">
              <w:rPr>
                <w:szCs w:val="20"/>
              </w:rPr>
              <w:t>Corangamite</w:t>
            </w:r>
          </w:p>
        </w:tc>
      </w:tr>
      <w:tr w:rsidR="00D517AE" w:rsidRPr="00B55840" w14:paraId="353505F5" w14:textId="77777777" w:rsidTr="00D517AE">
        <w:trPr>
          <w:trHeight w:val="283"/>
        </w:trPr>
        <w:tc>
          <w:tcPr>
            <w:tcW w:w="0" w:type="auto"/>
            <w:tcBorders>
              <w:top w:val="nil"/>
              <w:left w:val="nil"/>
              <w:right w:val="nil"/>
            </w:tcBorders>
            <w:shd w:val="clear" w:color="auto" w:fill="auto"/>
            <w:vAlign w:val="center"/>
          </w:tcPr>
          <w:p w14:paraId="23618BCB" w14:textId="18ED0AD9"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703CA856" w14:textId="2F82CA42"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 xml:space="preserve">Baw </w:t>
            </w:r>
            <w:proofErr w:type="spellStart"/>
            <w:r w:rsidRPr="00B55840">
              <w:rPr>
                <w:rFonts w:ascii="Arial" w:hAnsi="Arial" w:cs="Arial"/>
                <w:sz w:val="20"/>
                <w:szCs w:val="20"/>
              </w:rPr>
              <w:t>Baw</w:t>
            </w:r>
            <w:proofErr w:type="spellEnd"/>
          </w:p>
        </w:tc>
        <w:tc>
          <w:tcPr>
            <w:tcW w:w="0" w:type="auto"/>
            <w:tcBorders>
              <w:left w:val="single" w:sz="4" w:space="0" w:color="00B2A9" w:themeColor="text1"/>
              <w:right w:val="nil"/>
            </w:tcBorders>
            <w:shd w:val="clear" w:color="auto" w:fill="auto"/>
            <w:vAlign w:val="center"/>
          </w:tcPr>
          <w:p w14:paraId="6212D0EB" w14:textId="5DBB19B6"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06E5B3F2" w14:textId="49BBEDA2" w:rsidR="00D517AE" w:rsidRPr="00B55840" w:rsidRDefault="00D517AE" w:rsidP="00D517AE">
            <w:pPr>
              <w:spacing w:after="0"/>
              <w:jc w:val="center"/>
              <w:rPr>
                <w:color w:val="000000"/>
                <w:szCs w:val="20"/>
                <w:lang w:eastAsia="en-AU"/>
              </w:rPr>
            </w:pPr>
            <w:r w:rsidRPr="00B55840">
              <w:rPr>
                <w:szCs w:val="20"/>
              </w:rPr>
              <w:t>Golden Plains</w:t>
            </w:r>
          </w:p>
        </w:tc>
      </w:tr>
      <w:tr w:rsidR="00D517AE" w:rsidRPr="00B55840" w14:paraId="66902D14" w14:textId="77777777" w:rsidTr="00D517AE">
        <w:trPr>
          <w:trHeight w:val="283"/>
        </w:trPr>
        <w:tc>
          <w:tcPr>
            <w:tcW w:w="0" w:type="auto"/>
            <w:tcBorders>
              <w:top w:val="nil"/>
              <w:left w:val="nil"/>
              <w:right w:val="nil"/>
            </w:tcBorders>
            <w:shd w:val="clear" w:color="auto" w:fill="auto"/>
            <w:vAlign w:val="center"/>
          </w:tcPr>
          <w:p w14:paraId="4E3266F0" w14:textId="58C5F355"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7EA3E458" w14:textId="6472108E"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Cardinia</w:t>
            </w:r>
          </w:p>
        </w:tc>
        <w:tc>
          <w:tcPr>
            <w:tcW w:w="0" w:type="auto"/>
            <w:tcBorders>
              <w:left w:val="single" w:sz="4" w:space="0" w:color="00B2A9" w:themeColor="text1"/>
              <w:right w:val="nil"/>
            </w:tcBorders>
            <w:shd w:val="clear" w:color="auto" w:fill="auto"/>
            <w:vAlign w:val="center"/>
          </w:tcPr>
          <w:p w14:paraId="707BF808" w14:textId="6DD64656"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5EE732AE" w14:textId="6DC225CD" w:rsidR="00D517AE" w:rsidRPr="00B55840" w:rsidRDefault="00D517AE" w:rsidP="00D517AE">
            <w:pPr>
              <w:spacing w:after="0"/>
              <w:jc w:val="center"/>
              <w:rPr>
                <w:color w:val="000000"/>
                <w:szCs w:val="20"/>
                <w:lang w:eastAsia="en-AU"/>
              </w:rPr>
            </w:pPr>
            <w:r w:rsidRPr="00B55840">
              <w:rPr>
                <w:szCs w:val="20"/>
              </w:rPr>
              <w:t>Greater Geelong</w:t>
            </w:r>
          </w:p>
        </w:tc>
      </w:tr>
      <w:tr w:rsidR="00D517AE" w:rsidRPr="00B55840" w14:paraId="3EF5AE89" w14:textId="77777777" w:rsidTr="00D517AE">
        <w:trPr>
          <w:trHeight w:val="283"/>
        </w:trPr>
        <w:tc>
          <w:tcPr>
            <w:tcW w:w="0" w:type="auto"/>
            <w:tcBorders>
              <w:top w:val="nil"/>
              <w:left w:val="nil"/>
              <w:right w:val="nil"/>
            </w:tcBorders>
            <w:shd w:val="clear" w:color="auto" w:fill="auto"/>
            <w:vAlign w:val="center"/>
          </w:tcPr>
          <w:p w14:paraId="441E395F" w14:textId="3D14EF2D"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568BDAEF" w14:textId="0C460313"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Casey</w:t>
            </w:r>
          </w:p>
        </w:tc>
        <w:tc>
          <w:tcPr>
            <w:tcW w:w="0" w:type="auto"/>
            <w:tcBorders>
              <w:left w:val="single" w:sz="4" w:space="0" w:color="00B2A9" w:themeColor="text1"/>
              <w:right w:val="nil"/>
            </w:tcBorders>
            <w:shd w:val="clear" w:color="auto" w:fill="auto"/>
            <w:vAlign w:val="center"/>
          </w:tcPr>
          <w:p w14:paraId="4E5AF278" w14:textId="50554EAC"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1214B1CD" w14:textId="12DF7D34" w:rsidR="00D517AE" w:rsidRPr="00B55840" w:rsidRDefault="00D517AE" w:rsidP="00D517AE">
            <w:pPr>
              <w:spacing w:after="0"/>
              <w:jc w:val="center"/>
              <w:rPr>
                <w:color w:val="000000"/>
                <w:szCs w:val="20"/>
                <w:lang w:eastAsia="en-AU"/>
              </w:rPr>
            </w:pPr>
            <w:r w:rsidRPr="00B55840">
              <w:rPr>
                <w:szCs w:val="20"/>
              </w:rPr>
              <w:t>Hobsons Bay</w:t>
            </w:r>
          </w:p>
        </w:tc>
      </w:tr>
      <w:tr w:rsidR="00D517AE" w:rsidRPr="00B55840" w14:paraId="0FDB21C2" w14:textId="77777777" w:rsidTr="00D517AE">
        <w:trPr>
          <w:trHeight w:val="283"/>
        </w:trPr>
        <w:tc>
          <w:tcPr>
            <w:tcW w:w="0" w:type="auto"/>
            <w:tcBorders>
              <w:top w:val="nil"/>
              <w:left w:val="nil"/>
              <w:right w:val="nil"/>
            </w:tcBorders>
            <w:shd w:val="clear" w:color="auto" w:fill="auto"/>
            <w:vAlign w:val="center"/>
          </w:tcPr>
          <w:p w14:paraId="723585EC" w14:textId="67286F61"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0A5FABDE" w14:textId="4D00C5B2"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East Gippsland</w:t>
            </w:r>
          </w:p>
        </w:tc>
        <w:tc>
          <w:tcPr>
            <w:tcW w:w="0" w:type="auto"/>
            <w:tcBorders>
              <w:left w:val="single" w:sz="4" w:space="0" w:color="00B2A9" w:themeColor="text1"/>
              <w:right w:val="nil"/>
            </w:tcBorders>
            <w:shd w:val="clear" w:color="auto" w:fill="auto"/>
            <w:vAlign w:val="center"/>
          </w:tcPr>
          <w:p w14:paraId="13512451" w14:textId="73B7F905"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2AEAE189" w14:textId="128995BA" w:rsidR="00D517AE" w:rsidRPr="00B55840" w:rsidRDefault="00D517AE" w:rsidP="00D517AE">
            <w:pPr>
              <w:spacing w:after="0"/>
              <w:jc w:val="center"/>
              <w:rPr>
                <w:color w:val="000000"/>
                <w:szCs w:val="20"/>
                <w:lang w:eastAsia="en-AU"/>
              </w:rPr>
            </w:pPr>
            <w:r w:rsidRPr="00B55840">
              <w:rPr>
                <w:szCs w:val="20"/>
              </w:rPr>
              <w:t>Moyne</w:t>
            </w:r>
          </w:p>
        </w:tc>
      </w:tr>
      <w:tr w:rsidR="00D517AE" w:rsidRPr="00B55840" w14:paraId="4080D57F" w14:textId="77777777" w:rsidTr="00D517AE">
        <w:trPr>
          <w:trHeight w:val="283"/>
        </w:trPr>
        <w:tc>
          <w:tcPr>
            <w:tcW w:w="0" w:type="auto"/>
            <w:tcBorders>
              <w:top w:val="nil"/>
              <w:left w:val="nil"/>
              <w:right w:val="nil"/>
            </w:tcBorders>
            <w:shd w:val="clear" w:color="auto" w:fill="auto"/>
            <w:vAlign w:val="center"/>
          </w:tcPr>
          <w:p w14:paraId="64AAD2E9" w14:textId="1545DADF"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086A20C5" w14:textId="5ADE2557"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Latrobe</w:t>
            </w:r>
          </w:p>
        </w:tc>
        <w:tc>
          <w:tcPr>
            <w:tcW w:w="0" w:type="auto"/>
            <w:tcBorders>
              <w:left w:val="single" w:sz="4" w:space="0" w:color="00B2A9" w:themeColor="text1"/>
              <w:right w:val="nil"/>
            </w:tcBorders>
            <w:shd w:val="clear" w:color="auto" w:fill="auto"/>
            <w:vAlign w:val="center"/>
          </w:tcPr>
          <w:p w14:paraId="6A77DD29" w14:textId="73D91B2A"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136C658F" w14:textId="4999AE0F" w:rsidR="00D517AE" w:rsidRPr="00B55840" w:rsidRDefault="00D517AE" w:rsidP="00D517AE">
            <w:pPr>
              <w:spacing w:after="0"/>
              <w:jc w:val="center"/>
              <w:rPr>
                <w:color w:val="000000"/>
                <w:szCs w:val="20"/>
                <w:lang w:eastAsia="en-AU"/>
              </w:rPr>
            </w:pPr>
            <w:r w:rsidRPr="00B55840">
              <w:rPr>
                <w:szCs w:val="20"/>
              </w:rPr>
              <w:t>Surf Coast</w:t>
            </w:r>
          </w:p>
        </w:tc>
      </w:tr>
      <w:tr w:rsidR="00D517AE" w:rsidRPr="00B55840" w14:paraId="7A9D8713" w14:textId="77777777" w:rsidTr="00D517AE">
        <w:trPr>
          <w:trHeight w:val="283"/>
        </w:trPr>
        <w:tc>
          <w:tcPr>
            <w:tcW w:w="0" w:type="auto"/>
            <w:tcBorders>
              <w:top w:val="nil"/>
              <w:left w:val="nil"/>
              <w:right w:val="nil"/>
            </w:tcBorders>
            <w:shd w:val="clear" w:color="auto" w:fill="auto"/>
            <w:vAlign w:val="center"/>
          </w:tcPr>
          <w:p w14:paraId="298B4BF8" w14:textId="33EA4F71"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5FEE32F9" w14:textId="433AC553"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Mornington Peninsula</w:t>
            </w:r>
          </w:p>
        </w:tc>
        <w:tc>
          <w:tcPr>
            <w:tcW w:w="0" w:type="auto"/>
            <w:tcBorders>
              <w:left w:val="single" w:sz="4" w:space="0" w:color="00B2A9" w:themeColor="text1"/>
              <w:right w:val="nil"/>
            </w:tcBorders>
            <w:shd w:val="clear" w:color="auto" w:fill="auto"/>
            <w:vAlign w:val="center"/>
          </w:tcPr>
          <w:p w14:paraId="5026580B" w14:textId="6AF41F41"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6A0C72D0" w14:textId="3E49FCFA" w:rsidR="00D517AE" w:rsidRPr="00B55840" w:rsidRDefault="00D517AE" w:rsidP="00D517AE">
            <w:pPr>
              <w:spacing w:after="0"/>
              <w:jc w:val="center"/>
              <w:rPr>
                <w:color w:val="000000"/>
                <w:szCs w:val="20"/>
                <w:lang w:eastAsia="en-AU"/>
              </w:rPr>
            </w:pPr>
            <w:r w:rsidRPr="00B55840">
              <w:rPr>
                <w:szCs w:val="20"/>
              </w:rPr>
              <w:t>Warrnambool</w:t>
            </w:r>
          </w:p>
        </w:tc>
      </w:tr>
      <w:tr w:rsidR="00D517AE" w:rsidRPr="00B55840" w14:paraId="42C0F247" w14:textId="77777777" w:rsidTr="00D517AE">
        <w:trPr>
          <w:trHeight w:val="283"/>
        </w:trPr>
        <w:tc>
          <w:tcPr>
            <w:tcW w:w="0" w:type="auto"/>
            <w:tcBorders>
              <w:top w:val="nil"/>
              <w:left w:val="nil"/>
              <w:right w:val="nil"/>
            </w:tcBorders>
            <w:shd w:val="clear" w:color="auto" w:fill="auto"/>
            <w:vAlign w:val="center"/>
          </w:tcPr>
          <w:p w14:paraId="0853EB3A" w14:textId="3EF65EE5" w:rsidR="00D517AE" w:rsidRPr="00B55840" w:rsidRDefault="00D517AE" w:rsidP="008976E6">
            <w:pPr>
              <w:pStyle w:val="Compact"/>
              <w:jc w:val="center"/>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1673C559" w14:textId="59A06D09"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South Gippsland</w:t>
            </w:r>
          </w:p>
        </w:tc>
        <w:tc>
          <w:tcPr>
            <w:tcW w:w="0" w:type="auto"/>
            <w:tcBorders>
              <w:left w:val="single" w:sz="4" w:space="0" w:color="00B2A9" w:themeColor="text1"/>
              <w:bottom w:val="single" w:sz="4" w:space="0" w:color="00B2A9" w:themeColor="text1"/>
              <w:right w:val="nil"/>
            </w:tcBorders>
            <w:shd w:val="clear" w:color="auto" w:fill="auto"/>
            <w:vAlign w:val="center"/>
          </w:tcPr>
          <w:p w14:paraId="7266A06D" w14:textId="325FEA57" w:rsidR="00D517AE" w:rsidRPr="00B55840" w:rsidRDefault="00D517AE" w:rsidP="008976E6">
            <w:pPr>
              <w:pStyle w:val="Compact"/>
              <w:jc w:val="center"/>
              <w:rPr>
                <w:rFonts w:ascii="Arial" w:hAnsi="Arial" w:cs="Arial"/>
                <w:sz w:val="20"/>
                <w:szCs w:val="20"/>
              </w:rPr>
            </w:pPr>
          </w:p>
        </w:tc>
        <w:tc>
          <w:tcPr>
            <w:tcW w:w="0" w:type="auto"/>
            <w:tcBorders>
              <w:left w:val="nil"/>
              <w:bottom w:val="single" w:sz="4" w:space="0" w:color="00B2A9" w:themeColor="text1"/>
              <w:right w:val="nil"/>
            </w:tcBorders>
            <w:shd w:val="clear" w:color="auto" w:fill="auto"/>
            <w:vAlign w:val="center"/>
            <w:hideMark/>
          </w:tcPr>
          <w:p w14:paraId="66255F2B" w14:textId="006A25D2" w:rsidR="00D517AE" w:rsidRPr="00B55840" w:rsidRDefault="00D517AE" w:rsidP="00D517AE">
            <w:pPr>
              <w:spacing w:after="0"/>
              <w:jc w:val="center"/>
              <w:rPr>
                <w:color w:val="000000"/>
                <w:szCs w:val="20"/>
                <w:lang w:eastAsia="en-AU"/>
              </w:rPr>
            </w:pPr>
            <w:r w:rsidRPr="00B55840">
              <w:rPr>
                <w:szCs w:val="20"/>
              </w:rPr>
              <w:t>Wyndham</w:t>
            </w:r>
          </w:p>
        </w:tc>
      </w:tr>
      <w:tr w:rsidR="00D517AE" w:rsidRPr="00B55840" w14:paraId="28E5176B" w14:textId="77777777" w:rsidTr="00D517AE">
        <w:trPr>
          <w:trHeight w:val="283"/>
        </w:trPr>
        <w:tc>
          <w:tcPr>
            <w:tcW w:w="0" w:type="auto"/>
            <w:tcBorders>
              <w:top w:val="nil"/>
              <w:left w:val="nil"/>
              <w:bottom w:val="single" w:sz="4" w:space="0" w:color="00B2A9" w:themeColor="text1"/>
              <w:right w:val="nil"/>
            </w:tcBorders>
            <w:shd w:val="clear" w:color="auto" w:fill="auto"/>
            <w:vAlign w:val="center"/>
          </w:tcPr>
          <w:p w14:paraId="7F1B58B8" w14:textId="0CA33D8D" w:rsidR="00D517AE" w:rsidRPr="00B55840" w:rsidRDefault="00D517AE" w:rsidP="008976E6">
            <w:pPr>
              <w:pStyle w:val="Compact"/>
              <w:jc w:val="center"/>
              <w:rPr>
                <w:rFonts w:ascii="Arial" w:hAnsi="Arial" w:cs="Arial"/>
                <w:sz w:val="20"/>
                <w:szCs w:val="20"/>
              </w:rPr>
            </w:pPr>
          </w:p>
        </w:tc>
        <w:tc>
          <w:tcPr>
            <w:tcW w:w="0" w:type="auto"/>
            <w:tcBorders>
              <w:top w:val="nil"/>
              <w:left w:val="nil"/>
              <w:bottom w:val="single" w:sz="4" w:space="0" w:color="00B2A9" w:themeColor="text1"/>
              <w:right w:val="single" w:sz="4" w:space="0" w:color="00B2A9" w:themeColor="text1"/>
            </w:tcBorders>
            <w:shd w:val="clear" w:color="auto" w:fill="auto"/>
            <w:vAlign w:val="center"/>
            <w:hideMark/>
          </w:tcPr>
          <w:p w14:paraId="57277D42" w14:textId="2C3D2B3A"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Wellington</w:t>
            </w:r>
          </w:p>
        </w:tc>
        <w:tc>
          <w:tcPr>
            <w:tcW w:w="0" w:type="auto"/>
            <w:tcBorders>
              <w:top w:val="single" w:sz="4" w:space="0" w:color="00B2A9" w:themeColor="text1"/>
              <w:left w:val="single" w:sz="4" w:space="0" w:color="00B2A9" w:themeColor="text1"/>
              <w:right w:val="nil"/>
            </w:tcBorders>
            <w:shd w:val="clear" w:color="auto" w:fill="auto"/>
            <w:vAlign w:val="center"/>
          </w:tcPr>
          <w:p w14:paraId="20FD34E8" w14:textId="03398F0F" w:rsidR="00D517AE" w:rsidRPr="00B55840" w:rsidRDefault="00D517AE" w:rsidP="008976E6">
            <w:pPr>
              <w:pStyle w:val="Compact"/>
              <w:jc w:val="center"/>
              <w:rPr>
                <w:rFonts w:ascii="Arial" w:hAnsi="Arial" w:cs="Arial"/>
                <w:sz w:val="20"/>
                <w:szCs w:val="20"/>
              </w:rPr>
            </w:pPr>
            <w:r>
              <w:rPr>
                <w:rFonts w:ascii="Arial" w:hAnsi="Arial" w:cs="Arial"/>
                <w:sz w:val="20"/>
                <w:szCs w:val="20"/>
              </w:rPr>
              <w:t>Upper Wimmera</w:t>
            </w:r>
          </w:p>
        </w:tc>
        <w:tc>
          <w:tcPr>
            <w:tcW w:w="0" w:type="auto"/>
            <w:tcBorders>
              <w:top w:val="single" w:sz="4" w:space="0" w:color="00B2A9" w:themeColor="text1"/>
              <w:left w:val="nil"/>
              <w:right w:val="nil"/>
            </w:tcBorders>
            <w:shd w:val="clear" w:color="auto" w:fill="auto"/>
            <w:vAlign w:val="center"/>
            <w:hideMark/>
          </w:tcPr>
          <w:p w14:paraId="2CE35949" w14:textId="5CB3B045" w:rsidR="00D517AE" w:rsidRPr="00B55840" w:rsidRDefault="00D517AE" w:rsidP="00D517AE">
            <w:pPr>
              <w:spacing w:after="0"/>
              <w:jc w:val="center"/>
              <w:rPr>
                <w:color w:val="000000"/>
                <w:szCs w:val="20"/>
                <w:lang w:eastAsia="en-AU"/>
              </w:rPr>
            </w:pPr>
            <w:proofErr w:type="spellStart"/>
            <w:r w:rsidRPr="00B55840">
              <w:rPr>
                <w:szCs w:val="20"/>
              </w:rPr>
              <w:t>Buloke</w:t>
            </w:r>
            <w:proofErr w:type="spellEnd"/>
          </w:p>
        </w:tc>
      </w:tr>
      <w:tr w:rsidR="00D517AE" w:rsidRPr="00B55840" w14:paraId="1CF84323" w14:textId="77777777" w:rsidTr="00D517AE">
        <w:trPr>
          <w:trHeight w:val="283"/>
        </w:trPr>
        <w:tc>
          <w:tcPr>
            <w:tcW w:w="0" w:type="auto"/>
            <w:tcBorders>
              <w:top w:val="single" w:sz="4" w:space="0" w:color="00B2A9" w:themeColor="text1"/>
              <w:left w:val="nil"/>
              <w:right w:val="nil"/>
            </w:tcBorders>
            <w:shd w:val="clear" w:color="auto" w:fill="auto"/>
            <w:vAlign w:val="center"/>
            <w:hideMark/>
          </w:tcPr>
          <w:p w14:paraId="77C02BCD" w14:textId="3F0DDF63" w:rsidR="00D517AE" w:rsidRPr="00B55840" w:rsidRDefault="00D517AE" w:rsidP="008976E6">
            <w:pPr>
              <w:pStyle w:val="Compact"/>
              <w:jc w:val="center"/>
              <w:rPr>
                <w:rFonts w:ascii="Arial" w:hAnsi="Arial" w:cs="Arial"/>
                <w:sz w:val="20"/>
                <w:szCs w:val="20"/>
              </w:rPr>
            </w:pPr>
            <w:r>
              <w:rPr>
                <w:rFonts w:ascii="Arial" w:hAnsi="Arial" w:cs="Arial"/>
                <w:sz w:val="20"/>
                <w:szCs w:val="20"/>
              </w:rPr>
              <w:t>Lower Wimmera</w:t>
            </w:r>
          </w:p>
        </w:tc>
        <w:tc>
          <w:tcPr>
            <w:tcW w:w="0" w:type="auto"/>
            <w:tcBorders>
              <w:top w:val="single" w:sz="4" w:space="0" w:color="00B2A9" w:themeColor="text1"/>
              <w:left w:val="nil"/>
              <w:right w:val="single" w:sz="4" w:space="0" w:color="00B2A9" w:themeColor="text1"/>
            </w:tcBorders>
            <w:shd w:val="clear" w:color="auto" w:fill="auto"/>
            <w:vAlign w:val="center"/>
            <w:hideMark/>
          </w:tcPr>
          <w:p w14:paraId="225D3FB3" w14:textId="7477455F"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Ararat</w:t>
            </w:r>
          </w:p>
        </w:tc>
        <w:tc>
          <w:tcPr>
            <w:tcW w:w="0" w:type="auto"/>
            <w:tcBorders>
              <w:left w:val="single" w:sz="4" w:space="0" w:color="00B2A9" w:themeColor="text1"/>
              <w:right w:val="nil"/>
            </w:tcBorders>
            <w:shd w:val="clear" w:color="auto" w:fill="auto"/>
            <w:vAlign w:val="center"/>
          </w:tcPr>
          <w:p w14:paraId="6E6182FA" w14:textId="747E3B81"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2DEA9F91" w14:textId="6BE4824A" w:rsidR="00D517AE" w:rsidRPr="00B55840" w:rsidRDefault="00D517AE" w:rsidP="00D517AE">
            <w:pPr>
              <w:spacing w:after="0"/>
              <w:jc w:val="center"/>
              <w:rPr>
                <w:color w:val="000000"/>
                <w:szCs w:val="20"/>
                <w:lang w:eastAsia="en-AU"/>
              </w:rPr>
            </w:pPr>
            <w:r w:rsidRPr="00B55840">
              <w:rPr>
                <w:szCs w:val="20"/>
              </w:rPr>
              <w:t>Hindmarsh</w:t>
            </w:r>
          </w:p>
        </w:tc>
      </w:tr>
      <w:tr w:rsidR="00D517AE" w:rsidRPr="00B55840" w14:paraId="10E13D8D" w14:textId="77777777" w:rsidTr="00D517AE">
        <w:trPr>
          <w:trHeight w:val="283"/>
        </w:trPr>
        <w:tc>
          <w:tcPr>
            <w:tcW w:w="0" w:type="auto"/>
            <w:tcBorders>
              <w:top w:val="nil"/>
              <w:left w:val="nil"/>
              <w:right w:val="nil"/>
            </w:tcBorders>
            <w:shd w:val="clear" w:color="auto" w:fill="auto"/>
            <w:vAlign w:val="center"/>
          </w:tcPr>
          <w:p w14:paraId="7B3457CC" w14:textId="123FABE5" w:rsidR="00D517AE" w:rsidRPr="00B55840" w:rsidRDefault="00D517AE" w:rsidP="00D517AE">
            <w:pPr>
              <w:pStyle w:val="Compact"/>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22193542" w14:textId="76329DC3"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Central Goldfields</w:t>
            </w:r>
          </w:p>
        </w:tc>
        <w:tc>
          <w:tcPr>
            <w:tcW w:w="0" w:type="auto"/>
            <w:tcBorders>
              <w:left w:val="single" w:sz="4" w:space="0" w:color="00B2A9" w:themeColor="text1"/>
              <w:right w:val="nil"/>
            </w:tcBorders>
            <w:shd w:val="clear" w:color="auto" w:fill="auto"/>
            <w:vAlign w:val="center"/>
          </w:tcPr>
          <w:p w14:paraId="3C1CDA1A" w14:textId="4BBF1710"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39E7E8F8" w14:textId="6ADB95FC" w:rsidR="00D517AE" w:rsidRPr="00B55840" w:rsidRDefault="00D517AE" w:rsidP="00D517AE">
            <w:pPr>
              <w:spacing w:after="0"/>
              <w:jc w:val="center"/>
              <w:rPr>
                <w:color w:val="000000"/>
                <w:szCs w:val="20"/>
                <w:lang w:eastAsia="en-AU"/>
              </w:rPr>
            </w:pPr>
            <w:r w:rsidRPr="00B55840">
              <w:rPr>
                <w:szCs w:val="20"/>
              </w:rPr>
              <w:t>Horsham</w:t>
            </w:r>
          </w:p>
        </w:tc>
      </w:tr>
      <w:tr w:rsidR="00D517AE" w:rsidRPr="00B55840" w14:paraId="7072974D" w14:textId="77777777" w:rsidTr="00D517AE">
        <w:trPr>
          <w:trHeight w:val="283"/>
        </w:trPr>
        <w:tc>
          <w:tcPr>
            <w:tcW w:w="0" w:type="auto"/>
            <w:tcBorders>
              <w:top w:val="nil"/>
              <w:left w:val="nil"/>
              <w:right w:val="nil"/>
            </w:tcBorders>
            <w:shd w:val="clear" w:color="auto" w:fill="auto"/>
            <w:vAlign w:val="center"/>
          </w:tcPr>
          <w:p w14:paraId="2C02FA54" w14:textId="2FB22E75" w:rsidR="00D517AE" w:rsidRPr="00B55840" w:rsidRDefault="00D517AE" w:rsidP="00D517AE">
            <w:pPr>
              <w:pStyle w:val="Compact"/>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094A3386" w14:textId="0D8CC5A5" w:rsidR="00D517AE" w:rsidRPr="00B55840" w:rsidRDefault="00D517AE" w:rsidP="008976E6">
            <w:pPr>
              <w:pStyle w:val="Compact"/>
              <w:jc w:val="center"/>
              <w:rPr>
                <w:rFonts w:ascii="Arial" w:hAnsi="Arial" w:cs="Arial"/>
                <w:sz w:val="20"/>
                <w:szCs w:val="20"/>
              </w:rPr>
            </w:pPr>
            <w:proofErr w:type="spellStart"/>
            <w:r w:rsidRPr="00B55840">
              <w:rPr>
                <w:rFonts w:ascii="Arial" w:hAnsi="Arial" w:cs="Arial"/>
                <w:sz w:val="20"/>
                <w:szCs w:val="20"/>
              </w:rPr>
              <w:t>Gannawarra</w:t>
            </w:r>
            <w:proofErr w:type="spellEnd"/>
          </w:p>
        </w:tc>
        <w:tc>
          <w:tcPr>
            <w:tcW w:w="0" w:type="auto"/>
            <w:tcBorders>
              <w:left w:val="single" w:sz="4" w:space="0" w:color="00B2A9" w:themeColor="text1"/>
              <w:right w:val="nil"/>
            </w:tcBorders>
            <w:shd w:val="clear" w:color="auto" w:fill="auto"/>
            <w:vAlign w:val="center"/>
          </w:tcPr>
          <w:p w14:paraId="7EA74855" w14:textId="7CE49CBF"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728EEEF8" w14:textId="33D00D41" w:rsidR="00D517AE" w:rsidRPr="00B55840" w:rsidRDefault="00D517AE" w:rsidP="00D517AE">
            <w:pPr>
              <w:spacing w:after="0"/>
              <w:jc w:val="center"/>
              <w:rPr>
                <w:color w:val="000000"/>
                <w:szCs w:val="20"/>
                <w:lang w:eastAsia="en-AU"/>
              </w:rPr>
            </w:pPr>
            <w:r w:rsidRPr="00B55840">
              <w:rPr>
                <w:szCs w:val="20"/>
              </w:rPr>
              <w:t>Swan Hill</w:t>
            </w:r>
          </w:p>
        </w:tc>
      </w:tr>
      <w:tr w:rsidR="00D517AE" w:rsidRPr="00B55840" w14:paraId="6D1E600D" w14:textId="77777777" w:rsidTr="00D517AE">
        <w:trPr>
          <w:trHeight w:val="283"/>
        </w:trPr>
        <w:tc>
          <w:tcPr>
            <w:tcW w:w="0" w:type="auto"/>
            <w:tcBorders>
              <w:top w:val="nil"/>
              <w:left w:val="nil"/>
              <w:right w:val="nil"/>
            </w:tcBorders>
            <w:shd w:val="clear" w:color="auto" w:fill="auto"/>
            <w:vAlign w:val="center"/>
          </w:tcPr>
          <w:p w14:paraId="772364DF" w14:textId="61AD162B" w:rsidR="00D517AE" w:rsidRPr="00B55840" w:rsidRDefault="00D517AE" w:rsidP="00D517AE">
            <w:pPr>
              <w:pStyle w:val="Compact"/>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23E1C19D" w14:textId="11D840AD"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Glenelg</w:t>
            </w:r>
          </w:p>
        </w:tc>
        <w:tc>
          <w:tcPr>
            <w:tcW w:w="0" w:type="auto"/>
            <w:tcBorders>
              <w:left w:val="single" w:sz="4" w:space="0" w:color="00B2A9" w:themeColor="text1"/>
              <w:right w:val="nil"/>
            </w:tcBorders>
            <w:shd w:val="clear" w:color="auto" w:fill="auto"/>
            <w:vAlign w:val="center"/>
          </w:tcPr>
          <w:p w14:paraId="26CD6E97" w14:textId="695E46B7"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center"/>
            <w:hideMark/>
          </w:tcPr>
          <w:p w14:paraId="3218666E" w14:textId="463D747F" w:rsidR="00D517AE" w:rsidRPr="00B55840" w:rsidRDefault="00D517AE" w:rsidP="00D517AE">
            <w:pPr>
              <w:spacing w:after="0"/>
              <w:jc w:val="center"/>
              <w:rPr>
                <w:color w:val="000000"/>
                <w:szCs w:val="20"/>
                <w:lang w:eastAsia="en-AU"/>
              </w:rPr>
            </w:pPr>
            <w:r w:rsidRPr="00B55840">
              <w:rPr>
                <w:szCs w:val="20"/>
              </w:rPr>
              <w:t>West Wimmera</w:t>
            </w:r>
          </w:p>
        </w:tc>
      </w:tr>
      <w:tr w:rsidR="00D517AE" w:rsidRPr="00B55840" w14:paraId="7225D48A" w14:textId="77777777" w:rsidTr="00D517AE">
        <w:trPr>
          <w:trHeight w:val="283"/>
        </w:trPr>
        <w:tc>
          <w:tcPr>
            <w:tcW w:w="0" w:type="auto"/>
            <w:tcBorders>
              <w:top w:val="nil"/>
              <w:left w:val="nil"/>
              <w:right w:val="nil"/>
            </w:tcBorders>
            <w:shd w:val="clear" w:color="auto" w:fill="auto"/>
            <w:vAlign w:val="center"/>
          </w:tcPr>
          <w:p w14:paraId="4157C79C" w14:textId="48385D64" w:rsidR="00D517AE" w:rsidRPr="00B55840" w:rsidRDefault="00D517AE" w:rsidP="00D517AE">
            <w:pPr>
              <w:pStyle w:val="Compact"/>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5F91934C" w14:textId="1E7B5B5C"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Loddon</w:t>
            </w:r>
          </w:p>
        </w:tc>
        <w:tc>
          <w:tcPr>
            <w:tcW w:w="0" w:type="auto"/>
            <w:tcBorders>
              <w:left w:val="single" w:sz="4" w:space="0" w:color="00B2A9" w:themeColor="text1"/>
              <w:bottom w:val="single" w:sz="4" w:space="0" w:color="00B2A9" w:themeColor="text1"/>
              <w:right w:val="nil"/>
            </w:tcBorders>
            <w:shd w:val="clear" w:color="auto" w:fill="auto"/>
            <w:vAlign w:val="center"/>
          </w:tcPr>
          <w:p w14:paraId="6ECCAC77" w14:textId="60CBDA15" w:rsidR="00D517AE" w:rsidRPr="00B55840" w:rsidRDefault="00D517AE" w:rsidP="008976E6">
            <w:pPr>
              <w:pStyle w:val="Compact"/>
              <w:jc w:val="center"/>
              <w:rPr>
                <w:rFonts w:ascii="Arial" w:hAnsi="Arial" w:cs="Arial"/>
                <w:sz w:val="20"/>
                <w:szCs w:val="20"/>
              </w:rPr>
            </w:pPr>
          </w:p>
        </w:tc>
        <w:tc>
          <w:tcPr>
            <w:tcW w:w="0" w:type="auto"/>
            <w:tcBorders>
              <w:left w:val="nil"/>
              <w:bottom w:val="single" w:sz="4" w:space="0" w:color="00B2A9" w:themeColor="text1"/>
              <w:right w:val="nil"/>
            </w:tcBorders>
            <w:shd w:val="clear" w:color="auto" w:fill="auto"/>
            <w:vAlign w:val="center"/>
            <w:hideMark/>
          </w:tcPr>
          <w:p w14:paraId="3D01339D" w14:textId="412E03B6" w:rsidR="00D517AE" w:rsidRPr="00B55840" w:rsidRDefault="00D517AE" w:rsidP="00D517AE">
            <w:pPr>
              <w:spacing w:after="0"/>
              <w:jc w:val="center"/>
              <w:rPr>
                <w:color w:val="000000"/>
                <w:szCs w:val="20"/>
                <w:lang w:eastAsia="en-AU"/>
              </w:rPr>
            </w:pPr>
            <w:proofErr w:type="spellStart"/>
            <w:r w:rsidRPr="00B55840">
              <w:rPr>
                <w:szCs w:val="20"/>
              </w:rPr>
              <w:t>Yarriambiack</w:t>
            </w:r>
            <w:proofErr w:type="spellEnd"/>
          </w:p>
        </w:tc>
      </w:tr>
      <w:tr w:rsidR="00D517AE" w:rsidRPr="00B55840" w14:paraId="63ECB197" w14:textId="77777777" w:rsidTr="00D517AE">
        <w:trPr>
          <w:trHeight w:val="283"/>
        </w:trPr>
        <w:tc>
          <w:tcPr>
            <w:tcW w:w="0" w:type="auto"/>
            <w:tcBorders>
              <w:top w:val="nil"/>
              <w:left w:val="nil"/>
              <w:right w:val="nil"/>
            </w:tcBorders>
            <w:shd w:val="clear" w:color="auto" w:fill="auto"/>
            <w:vAlign w:val="center"/>
          </w:tcPr>
          <w:p w14:paraId="3057AF6A" w14:textId="3563A324" w:rsidR="00D517AE" w:rsidRPr="00B55840" w:rsidRDefault="00D517AE" w:rsidP="00D517AE">
            <w:pPr>
              <w:pStyle w:val="Compact"/>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2EF143F6" w14:textId="4BCC1F5C"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Northern Grampians</w:t>
            </w:r>
          </w:p>
        </w:tc>
        <w:tc>
          <w:tcPr>
            <w:tcW w:w="0" w:type="auto"/>
            <w:tcBorders>
              <w:top w:val="single" w:sz="4" w:space="0" w:color="00B2A9" w:themeColor="text1"/>
              <w:left w:val="single" w:sz="4" w:space="0" w:color="00B2A9" w:themeColor="text1"/>
              <w:right w:val="nil"/>
            </w:tcBorders>
            <w:shd w:val="clear" w:color="auto" w:fill="auto"/>
            <w:vAlign w:val="center"/>
          </w:tcPr>
          <w:p w14:paraId="78C8EEA9" w14:textId="1D5122CE" w:rsidR="00D517AE" w:rsidRPr="00B55840" w:rsidRDefault="00D517AE" w:rsidP="008976E6">
            <w:pPr>
              <w:pStyle w:val="Compact"/>
              <w:jc w:val="center"/>
              <w:rPr>
                <w:rFonts w:ascii="Arial" w:hAnsi="Arial" w:cs="Arial"/>
                <w:sz w:val="20"/>
                <w:szCs w:val="20"/>
              </w:rPr>
            </w:pPr>
            <w:r>
              <w:rPr>
                <w:rFonts w:ascii="Arial" w:hAnsi="Arial" w:cs="Arial"/>
                <w:sz w:val="20"/>
                <w:szCs w:val="20"/>
              </w:rPr>
              <w:t>Mallee</w:t>
            </w:r>
          </w:p>
        </w:tc>
        <w:tc>
          <w:tcPr>
            <w:tcW w:w="0" w:type="auto"/>
            <w:tcBorders>
              <w:top w:val="single" w:sz="4" w:space="0" w:color="00B2A9" w:themeColor="text1"/>
              <w:left w:val="nil"/>
              <w:right w:val="nil"/>
            </w:tcBorders>
            <w:shd w:val="clear" w:color="auto" w:fill="auto"/>
            <w:vAlign w:val="center"/>
            <w:hideMark/>
          </w:tcPr>
          <w:p w14:paraId="4F78AF5F" w14:textId="39F94FA6" w:rsidR="00D517AE" w:rsidRPr="00B55840" w:rsidRDefault="00D517AE" w:rsidP="00D517AE">
            <w:pPr>
              <w:spacing w:after="0"/>
              <w:jc w:val="center"/>
              <w:rPr>
                <w:color w:val="000000"/>
                <w:szCs w:val="20"/>
                <w:lang w:eastAsia="en-AU"/>
              </w:rPr>
            </w:pPr>
            <w:r>
              <w:rPr>
                <w:color w:val="000000"/>
                <w:szCs w:val="20"/>
                <w:lang w:eastAsia="en-AU"/>
              </w:rPr>
              <w:t>Mildura</w:t>
            </w:r>
          </w:p>
        </w:tc>
      </w:tr>
      <w:tr w:rsidR="00D517AE" w:rsidRPr="00B55840" w14:paraId="3CEFAC09" w14:textId="77777777" w:rsidTr="00D517AE">
        <w:trPr>
          <w:trHeight w:val="283"/>
        </w:trPr>
        <w:tc>
          <w:tcPr>
            <w:tcW w:w="0" w:type="auto"/>
            <w:tcBorders>
              <w:top w:val="nil"/>
              <w:left w:val="nil"/>
              <w:right w:val="nil"/>
            </w:tcBorders>
            <w:shd w:val="clear" w:color="auto" w:fill="auto"/>
            <w:vAlign w:val="center"/>
          </w:tcPr>
          <w:p w14:paraId="0A65E525" w14:textId="4A765F70" w:rsidR="00D517AE" w:rsidRPr="00B55840" w:rsidRDefault="00D517AE" w:rsidP="00D517AE">
            <w:pPr>
              <w:pStyle w:val="Compact"/>
              <w:rPr>
                <w:rFonts w:ascii="Arial" w:hAnsi="Arial" w:cs="Arial"/>
                <w:sz w:val="20"/>
                <w:szCs w:val="20"/>
              </w:rPr>
            </w:pPr>
          </w:p>
        </w:tc>
        <w:tc>
          <w:tcPr>
            <w:tcW w:w="0" w:type="auto"/>
            <w:tcBorders>
              <w:top w:val="nil"/>
              <w:left w:val="nil"/>
              <w:right w:val="single" w:sz="4" w:space="0" w:color="00B2A9" w:themeColor="text1"/>
            </w:tcBorders>
            <w:shd w:val="clear" w:color="auto" w:fill="auto"/>
            <w:vAlign w:val="center"/>
            <w:hideMark/>
          </w:tcPr>
          <w:p w14:paraId="02147684" w14:textId="3F6266E9"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Pyrenees</w:t>
            </w:r>
          </w:p>
        </w:tc>
        <w:tc>
          <w:tcPr>
            <w:tcW w:w="0" w:type="auto"/>
            <w:tcBorders>
              <w:left w:val="single" w:sz="4" w:space="0" w:color="00B2A9" w:themeColor="text1"/>
              <w:right w:val="nil"/>
            </w:tcBorders>
            <w:shd w:val="clear" w:color="auto" w:fill="auto"/>
            <w:vAlign w:val="bottom"/>
            <w:hideMark/>
          </w:tcPr>
          <w:p w14:paraId="661350A9" w14:textId="2C716FD8" w:rsidR="00D517AE" w:rsidRPr="00B55840" w:rsidRDefault="00D517AE" w:rsidP="008976E6">
            <w:pPr>
              <w:pStyle w:val="Compact"/>
              <w:jc w:val="center"/>
              <w:rPr>
                <w:rFonts w:ascii="Arial" w:hAnsi="Arial" w:cs="Arial"/>
                <w:sz w:val="20"/>
                <w:szCs w:val="20"/>
              </w:rPr>
            </w:pPr>
          </w:p>
        </w:tc>
        <w:tc>
          <w:tcPr>
            <w:tcW w:w="0" w:type="auto"/>
            <w:tcBorders>
              <w:left w:val="nil"/>
              <w:right w:val="nil"/>
            </w:tcBorders>
            <w:shd w:val="clear" w:color="auto" w:fill="auto"/>
            <w:vAlign w:val="bottom"/>
            <w:hideMark/>
          </w:tcPr>
          <w:p w14:paraId="0E0A51C5" w14:textId="16DC7176" w:rsidR="00D517AE" w:rsidRPr="00B55840" w:rsidRDefault="00D517AE" w:rsidP="00D517AE">
            <w:pPr>
              <w:spacing w:after="0"/>
              <w:jc w:val="center"/>
              <w:rPr>
                <w:color w:val="000000"/>
                <w:szCs w:val="20"/>
                <w:lang w:eastAsia="en-AU"/>
              </w:rPr>
            </w:pPr>
          </w:p>
        </w:tc>
      </w:tr>
      <w:tr w:rsidR="00D517AE" w:rsidRPr="00B55840" w14:paraId="0B97A9B5" w14:textId="77777777" w:rsidTr="00D517AE">
        <w:trPr>
          <w:trHeight w:val="283"/>
        </w:trPr>
        <w:tc>
          <w:tcPr>
            <w:tcW w:w="0" w:type="auto"/>
            <w:tcBorders>
              <w:top w:val="nil"/>
              <w:left w:val="nil"/>
              <w:bottom w:val="single" w:sz="4" w:space="0" w:color="00B2A9" w:themeColor="text1"/>
              <w:right w:val="nil"/>
            </w:tcBorders>
            <w:shd w:val="clear" w:color="auto" w:fill="auto"/>
            <w:vAlign w:val="center"/>
          </w:tcPr>
          <w:p w14:paraId="51A7BB52" w14:textId="3A3830D7" w:rsidR="00D517AE" w:rsidRPr="00B55840" w:rsidRDefault="00D517AE" w:rsidP="00D517AE">
            <w:pPr>
              <w:pStyle w:val="Compact"/>
              <w:rPr>
                <w:rFonts w:ascii="Arial" w:hAnsi="Arial" w:cs="Arial"/>
                <w:sz w:val="20"/>
                <w:szCs w:val="20"/>
              </w:rPr>
            </w:pPr>
          </w:p>
        </w:tc>
        <w:tc>
          <w:tcPr>
            <w:tcW w:w="0" w:type="auto"/>
            <w:tcBorders>
              <w:top w:val="nil"/>
              <w:left w:val="nil"/>
              <w:bottom w:val="single" w:sz="4" w:space="0" w:color="00B2A9" w:themeColor="text1"/>
              <w:right w:val="single" w:sz="4" w:space="0" w:color="00B2A9" w:themeColor="text1"/>
            </w:tcBorders>
            <w:shd w:val="clear" w:color="auto" w:fill="auto"/>
            <w:vAlign w:val="center"/>
            <w:hideMark/>
          </w:tcPr>
          <w:p w14:paraId="2ACA21C4" w14:textId="12C35785" w:rsidR="00D517AE" w:rsidRPr="00B55840" w:rsidRDefault="00D517AE" w:rsidP="008976E6">
            <w:pPr>
              <w:pStyle w:val="Compact"/>
              <w:jc w:val="center"/>
              <w:rPr>
                <w:rFonts w:ascii="Arial" w:hAnsi="Arial" w:cs="Arial"/>
                <w:sz w:val="20"/>
                <w:szCs w:val="20"/>
              </w:rPr>
            </w:pPr>
            <w:r w:rsidRPr="00B55840">
              <w:rPr>
                <w:rFonts w:ascii="Arial" w:hAnsi="Arial" w:cs="Arial"/>
                <w:sz w:val="20"/>
                <w:szCs w:val="20"/>
              </w:rPr>
              <w:t>Southern Grampians</w:t>
            </w:r>
          </w:p>
        </w:tc>
        <w:tc>
          <w:tcPr>
            <w:tcW w:w="0" w:type="auto"/>
            <w:tcBorders>
              <w:left w:val="single" w:sz="4" w:space="0" w:color="00B2A9" w:themeColor="text1"/>
              <w:bottom w:val="single" w:sz="4" w:space="0" w:color="00B2A9" w:themeColor="text1"/>
              <w:right w:val="nil"/>
            </w:tcBorders>
            <w:shd w:val="clear" w:color="auto" w:fill="auto"/>
            <w:noWrap/>
            <w:vAlign w:val="bottom"/>
          </w:tcPr>
          <w:p w14:paraId="277E220A" w14:textId="77777777" w:rsidR="00D517AE" w:rsidRPr="00B55840" w:rsidRDefault="00D517AE" w:rsidP="00D517AE">
            <w:pPr>
              <w:pStyle w:val="Compact"/>
              <w:rPr>
                <w:rFonts w:ascii="Arial" w:hAnsi="Arial" w:cs="Arial"/>
                <w:sz w:val="20"/>
                <w:szCs w:val="20"/>
              </w:rPr>
            </w:pPr>
          </w:p>
        </w:tc>
        <w:tc>
          <w:tcPr>
            <w:tcW w:w="0" w:type="auto"/>
            <w:tcBorders>
              <w:left w:val="nil"/>
              <w:bottom w:val="single" w:sz="4" w:space="0" w:color="00B2A9" w:themeColor="text1"/>
              <w:right w:val="nil"/>
            </w:tcBorders>
            <w:shd w:val="clear" w:color="auto" w:fill="auto"/>
            <w:noWrap/>
            <w:vAlign w:val="bottom"/>
          </w:tcPr>
          <w:p w14:paraId="2CEC9833" w14:textId="77777777" w:rsidR="00D517AE" w:rsidRPr="00B55840" w:rsidRDefault="00D517AE" w:rsidP="00D517AE">
            <w:pPr>
              <w:spacing w:after="0"/>
              <w:rPr>
                <w:rFonts w:ascii="Times New Roman" w:hAnsi="Times New Roman" w:cs="Times New Roman"/>
                <w:szCs w:val="20"/>
                <w:lang w:eastAsia="en-AU"/>
              </w:rPr>
            </w:pPr>
          </w:p>
        </w:tc>
      </w:tr>
    </w:tbl>
    <w:p w14:paraId="2FEE57E2" w14:textId="65AE386A" w:rsidR="00566947" w:rsidRDefault="00566947" w:rsidP="00DD534D"/>
    <w:p w14:paraId="67B72700" w14:textId="77777777" w:rsidR="00566947" w:rsidRDefault="00566947" w:rsidP="00DD534D"/>
    <w:p w14:paraId="62F86850" w14:textId="42926A8E" w:rsidR="00DD534D" w:rsidRDefault="00DD534D" w:rsidP="00DD534D">
      <w:pPr>
        <w:spacing w:line="276" w:lineRule="auto"/>
      </w:pPr>
      <w:r>
        <w:t xml:space="preserve">Three kangaroo species are </w:t>
      </w:r>
      <w:r w:rsidR="001B250B">
        <w:t xml:space="preserve">widely </w:t>
      </w:r>
      <w:r>
        <w:t>distributed over parts of Victoria. Red Kangaroos (</w:t>
      </w:r>
      <w:proofErr w:type="spellStart"/>
      <w:r>
        <w:rPr>
          <w:i/>
        </w:rPr>
        <w:t>Osphranter</w:t>
      </w:r>
      <w:proofErr w:type="spellEnd"/>
      <w:r>
        <w:rPr>
          <w:i/>
        </w:rPr>
        <w:t xml:space="preserve"> </w:t>
      </w:r>
      <w:proofErr w:type="spellStart"/>
      <w:r>
        <w:rPr>
          <w:i/>
        </w:rPr>
        <w:t>rufus</w:t>
      </w:r>
      <w:proofErr w:type="spellEnd"/>
      <w:r>
        <w:t xml:space="preserve"> - </w:t>
      </w:r>
      <w:r w:rsidRPr="00663AE5">
        <w:t>RK</w:t>
      </w:r>
      <w:r>
        <w:t xml:space="preserve">) are restricted to the </w:t>
      </w:r>
      <w:r w:rsidR="008976E6">
        <w:t xml:space="preserve">far </w:t>
      </w:r>
      <w:r>
        <w:t>north-west corner of the state. Eastern Grey Kangaroos (</w:t>
      </w:r>
      <w:r>
        <w:rPr>
          <w:i/>
        </w:rPr>
        <w:t xml:space="preserve">Macropus </w:t>
      </w:r>
      <w:proofErr w:type="spellStart"/>
      <w:r>
        <w:rPr>
          <w:i/>
        </w:rPr>
        <w:t>giganteus</w:t>
      </w:r>
      <w:proofErr w:type="spellEnd"/>
      <w:r>
        <w:t xml:space="preserve"> - </w:t>
      </w:r>
      <w:r w:rsidRPr="00663AE5">
        <w:t>EGK</w:t>
      </w:r>
      <w:r>
        <w:t xml:space="preserve">) are found across most of Victoria, apart from the </w:t>
      </w:r>
      <w:r w:rsidR="00FC55A4">
        <w:t xml:space="preserve">far </w:t>
      </w:r>
      <w:r>
        <w:t>north-west of the state. Western Grey Kangaroos (</w:t>
      </w:r>
      <w:r>
        <w:rPr>
          <w:i/>
        </w:rPr>
        <w:t xml:space="preserve">M. </w:t>
      </w:r>
      <w:proofErr w:type="spellStart"/>
      <w:r>
        <w:rPr>
          <w:i/>
        </w:rPr>
        <w:t>fuliginosus</w:t>
      </w:r>
      <w:proofErr w:type="spellEnd"/>
      <w:r>
        <w:t xml:space="preserve"> - </w:t>
      </w:r>
      <w:r w:rsidRPr="00663AE5">
        <w:t>WGK</w:t>
      </w:r>
      <w:r>
        <w:t>) are found</w:t>
      </w:r>
      <w:r w:rsidR="001B250B">
        <w:t xml:space="preserve"> only</w:t>
      </w:r>
      <w:r>
        <w:t xml:space="preserve"> in the north-west of Victoria. The range of </w:t>
      </w:r>
      <w:r w:rsidRPr="00663AE5">
        <w:t>EGK</w:t>
      </w:r>
      <w:r>
        <w:t xml:space="preserve"> and </w:t>
      </w:r>
      <w:r w:rsidRPr="00663AE5">
        <w:t>WGK</w:t>
      </w:r>
      <w:r>
        <w:t xml:space="preserve"> overlap in a broad band across the west of the state</w:t>
      </w:r>
      <w:r w:rsidR="00663AE5">
        <w:t xml:space="preserve">, </w:t>
      </w:r>
      <w:r w:rsidR="00FC55A4">
        <w:t xml:space="preserve">known as </w:t>
      </w:r>
      <w:r w:rsidR="00663AE5">
        <w:t>the G</w:t>
      </w:r>
      <w:r>
        <w:t xml:space="preserve">rey </w:t>
      </w:r>
      <w:r w:rsidR="00663AE5">
        <w:t>K</w:t>
      </w:r>
      <w:r>
        <w:t xml:space="preserve">angaroo </w:t>
      </w:r>
      <w:r w:rsidR="00663AE5">
        <w:t>O</w:t>
      </w:r>
      <w:r>
        <w:t xml:space="preserve">verlap </w:t>
      </w:r>
      <w:r w:rsidR="00663AE5">
        <w:t>Z</w:t>
      </w:r>
      <w:r>
        <w:t>one</w:t>
      </w:r>
      <w:r w:rsidR="00663AE5">
        <w:t xml:space="preserve"> (</w:t>
      </w:r>
      <w:r w:rsidRPr="00663AE5">
        <w:t>GKOZ</w:t>
      </w:r>
      <w:r>
        <w:t>). To account for the different kangaroo distributions and potential differences in density</w:t>
      </w:r>
      <w:r w:rsidR="00663AE5">
        <w:t>,</w:t>
      </w:r>
      <w:r>
        <w:t xml:space="preserve"> Moloney</w:t>
      </w:r>
      <w:r w:rsidR="008976E6">
        <w:t xml:space="preserve"> </w:t>
      </w:r>
      <w:r w:rsidR="008976E6" w:rsidRPr="008976E6">
        <w:rPr>
          <w:i/>
        </w:rPr>
        <w:t>et al</w:t>
      </w:r>
      <w:r w:rsidR="008976E6">
        <w:t>.</w:t>
      </w:r>
      <w:r>
        <w:t xml:space="preserve"> (2018) subdivided Victoria into seven strata by amalgamating ecologically similar LGA</w:t>
      </w:r>
      <w:r w:rsidR="001003FB">
        <w:t>s</w:t>
      </w:r>
      <w:r>
        <w:t xml:space="preserve"> (Figure 1)</w:t>
      </w:r>
      <w:r w:rsidR="00AE5A76">
        <w:t>.</w:t>
      </w:r>
    </w:p>
    <w:p w14:paraId="6EC6BF7E" w14:textId="77777777" w:rsidR="00947B08" w:rsidRPr="00CE7E5D" w:rsidRDefault="00947B08" w:rsidP="00947B08"/>
    <w:p w14:paraId="59AD3D55" w14:textId="77777777" w:rsidR="00DD534D" w:rsidRDefault="00DD534D" w:rsidP="00DD534D">
      <w:pPr>
        <w:keepNext/>
      </w:pPr>
      <w:r>
        <w:rPr>
          <w:noProof/>
        </w:rPr>
        <w:drawing>
          <wp:inline distT="0" distB="0" distL="0" distR="0" wp14:anchorId="6A472A37" wp14:editId="472B7252">
            <wp:extent cx="6120765" cy="4371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ratification_report.png"/>
                    <pic:cNvPicPr/>
                  </pic:nvPicPr>
                  <pic:blipFill>
                    <a:blip r:embed="rId29"/>
                    <a:stretch>
                      <a:fillRect/>
                    </a:stretch>
                  </pic:blipFill>
                  <pic:spPr>
                    <a:xfrm>
                      <a:off x="0" y="0"/>
                      <a:ext cx="6120765" cy="4371975"/>
                    </a:xfrm>
                    <a:prstGeom prst="rect">
                      <a:avLst/>
                    </a:prstGeom>
                  </pic:spPr>
                </pic:pic>
              </a:graphicData>
            </a:graphic>
          </wp:inline>
        </w:drawing>
      </w:r>
    </w:p>
    <w:p w14:paraId="6616C9C2" w14:textId="5BDC88A4" w:rsidR="0060215C" w:rsidRDefault="00DD534D" w:rsidP="00DD534D">
      <w:pPr>
        <w:pStyle w:val="Caption-Figure"/>
      </w:pPr>
      <w:r>
        <w:t>Figure 1.  Map of stratification scheme for the state</w:t>
      </w:r>
      <w:r w:rsidR="003B7812">
        <w:t>-</w:t>
      </w:r>
      <w:r>
        <w:t>wide kangaroo survey</w:t>
      </w:r>
      <w:r w:rsidR="00AD4C58">
        <w:t>. Each stratum is formed by aggregating several ecological similar and geographically proximate LGAs</w:t>
      </w:r>
      <w:r>
        <w:t xml:space="preserve">.  Coloured shading corresponds to open or lightly forested areas and/or </w:t>
      </w:r>
      <w:proofErr w:type="spellStart"/>
      <w:r>
        <w:t>mallee</w:t>
      </w:r>
      <w:proofErr w:type="spellEnd"/>
      <w:r>
        <w:t xml:space="preserve"> vegetation types </w:t>
      </w:r>
      <w:r w:rsidR="001B250B">
        <w:t>that are</w:t>
      </w:r>
      <w:r>
        <w:t xml:space="preserve"> included in the survey and estimates. Unshaded areas are heavily forested, highly urbanised or </w:t>
      </w:r>
      <w:r w:rsidR="001B250B">
        <w:t xml:space="preserve">are </w:t>
      </w:r>
      <w:r>
        <w:t>kangaroo-free islands and therefore excluded from survey and estimates.</w:t>
      </w:r>
    </w:p>
    <w:p w14:paraId="1346F630" w14:textId="77777777" w:rsidR="00DD534D" w:rsidRDefault="00DD534D" w:rsidP="00DD534D"/>
    <w:p w14:paraId="245F59B2" w14:textId="77777777" w:rsidR="00DD534D" w:rsidRDefault="00DD534D" w:rsidP="00DD534D">
      <w:pPr>
        <w:pStyle w:val="Heading2-Numbered"/>
      </w:pPr>
      <w:bookmarkStart w:id="19" w:name="_Toc1456537"/>
      <w:r>
        <w:t>Aerial surveys</w:t>
      </w:r>
      <w:bookmarkEnd w:id="19"/>
    </w:p>
    <w:p w14:paraId="7900B55D" w14:textId="5A5E8354" w:rsidR="00DD534D" w:rsidRDefault="00DD534D" w:rsidP="00DD534D">
      <w:pPr>
        <w:spacing w:line="276" w:lineRule="auto"/>
      </w:pPr>
      <w:r>
        <w:t xml:space="preserve">Aerial surveys and line-transect distance sampling </w:t>
      </w:r>
      <w:r>
        <w:fldChar w:fldCharType="begin" w:fldLock="1"/>
      </w:r>
      <w:r w:rsidR="009303E0">
        <w:instrText>ADDIN CSL_CITATION {"citationItems":[{"id":"ITEM-1","itemData":{"author":[{"dropping-particle":"","family":"Buckland","given":"S. T.","non-dropping-particle":"","parse-names":false,"suffix":""},{"dropping-particle":"","family":"Anderson","given":"D. R.","non-dropping-particle":"","parse-names":false,"suffix":""},{"dropping-particle":"","family":"Burnham","given":"K. P.","non-dropping-particle":"","parse-names":false,"suffix":""},{"dropping-particle":"","family":"Laake","given":"J.","non-dropping-particle":"","parse-names":false,"suffix":""}],"id":"ITEM-1","issued":{"date-parts":[["1993"]]},"note":"From Duplicate 3 (Distance sampling: estimating abundance of biological populations - Buckland, S. T.; Anderson, D. R.; Burnham, K. P.; Laake, J.)\n\n894","publisher":"Chapman &amp; Hall","publisher-place":"London","title":"Distance sampling: estimating abundance of biological populations","type":"book"},"uris":["http://www.mendeley.com/documents/?uuid=7cafb2d0-6714-4210-8a3b-6fcbe1126fa4"]}],"mendeley":{"formattedCitation":"(Buckland &lt;i&gt;et al.&lt;/i&gt; 1993)","plainTextFormattedCitation":"(Buckland et al. 1993)","previouslyFormattedCitation":"(Buckland &lt;i&gt;et al.&lt;/i&gt; 1993)"},"properties":{"noteIndex":0},"schema":"https://github.com/citation-style-language/schema/raw/master/csl-citation.json"}</w:instrText>
      </w:r>
      <w:r>
        <w:fldChar w:fldCharType="separate"/>
      </w:r>
      <w:r w:rsidRPr="00DD534D">
        <w:rPr>
          <w:noProof/>
        </w:rPr>
        <w:t xml:space="preserve">(Buckland </w:t>
      </w:r>
      <w:r w:rsidRPr="00DD534D">
        <w:rPr>
          <w:i/>
          <w:noProof/>
        </w:rPr>
        <w:t>et al.</w:t>
      </w:r>
      <w:r w:rsidRPr="00DD534D">
        <w:rPr>
          <w:noProof/>
        </w:rPr>
        <w:t xml:space="preserve"> 1993)</w:t>
      </w:r>
      <w:r>
        <w:fldChar w:fldCharType="end"/>
      </w:r>
      <w:r>
        <w:t xml:space="preserve"> were used to estimate kangaroo densities across Victoria. Aerial surveys were conducted </w:t>
      </w:r>
      <w:r w:rsidR="00FC55A4">
        <w:t xml:space="preserve">by </w:t>
      </w:r>
      <w:r w:rsidR="008C0DBA">
        <w:t xml:space="preserve">Terrestrial Ecosystem Services </w:t>
      </w:r>
      <w:r w:rsidR="00FC55A4">
        <w:t xml:space="preserve">Pty Ltd </w:t>
      </w:r>
      <w:r>
        <w:t xml:space="preserve">in </w:t>
      </w:r>
      <w:r w:rsidR="00EA0234">
        <w:t>September/October</w:t>
      </w:r>
      <w:r>
        <w:t xml:space="preserve"> 2018</w:t>
      </w:r>
      <w:r w:rsidR="00FA0484">
        <w:t xml:space="preserve"> using</w:t>
      </w:r>
      <w:r>
        <w:t xml:space="preserve"> a Bell </w:t>
      </w:r>
      <w:proofErr w:type="spellStart"/>
      <w:r>
        <w:t>LongRanger</w:t>
      </w:r>
      <w:proofErr w:type="spellEnd"/>
      <w:r>
        <w:t xml:space="preserve"> helicopter</w:t>
      </w:r>
      <w:r w:rsidR="00FC55A4">
        <w:t xml:space="preserve"> using similar methods as were undertaken in 2017 </w:t>
      </w:r>
      <w:r w:rsidR="00FC55A4">
        <w:fldChar w:fldCharType="begin" w:fldLock="1"/>
      </w:r>
      <w:r w:rsidR="002F010E">
        <w:instrText>ADDIN CSL_CITATION {"citationItems":[{"id":"ITEM-1","itemData":{"author":[{"dropping-particle":"","family":"Lethbridge","given":"M","non-dropping-particle":"","parse-names":false,"suffix":""},{"dropping-particle":"","family":"Stead","given":"M","non-dropping-particle":"","parse-names":false,"suffix":""}],"id":"ITEM-1","issued":{"date-parts":[["2017"]]},"publisher":"Report to the Department of Environment, Land, Water and Planning","publisher-place":"Victoria","title":"Victorian aerial kangaroo population survey: Insights and learnings from Victoria's first state-wide kangaroo aerial survey","type":"report"},"uris":["http://www.mendeley.com/documents/?uuid=7dff7751-2c21-41db-aeb6-1c765f6c52aa"]}],"mendeley":{"formattedCitation":"(Lethbridge and Stead 2017)","plainTextFormattedCitation":"(Lethbridge and Stead 2017)","previouslyFormattedCitation":"(Lethbridge and Stead 2017)"},"properties":{"noteIndex":0},"schema":"https://github.com/citation-style-language/schema/raw/master/csl-citation.json"}</w:instrText>
      </w:r>
      <w:r w:rsidR="00FC55A4">
        <w:fldChar w:fldCharType="separate"/>
      </w:r>
      <w:r w:rsidR="00FC55A4" w:rsidRPr="00FC55A4">
        <w:rPr>
          <w:noProof/>
        </w:rPr>
        <w:t>(Lethbridge and Stead 2017)</w:t>
      </w:r>
      <w:r w:rsidR="00FC55A4">
        <w:fldChar w:fldCharType="end"/>
      </w:r>
      <w:r>
        <w:t xml:space="preserve">. </w:t>
      </w:r>
      <w:r w:rsidR="00FC55A4">
        <w:t xml:space="preserve"> </w:t>
      </w:r>
      <w:r>
        <w:t xml:space="preserve">A total of </w:t>
      </w:r>
      <w:r w:rsidR="009303E0">
        <w:t>31</w:t>
      </w:r>
      <w:r w:rsidR="00663AE5">
        <w:t>82</w:t>
      </w:r>
      <w:r>
        <w:t xml:space="preserve"> km of transects were flown within three hours of sunrise or sunset in an easterly or westerly direction (flying away from the sun) at a height of 200 feet (AGL)</w:t>
      </w:r>
      <w:r w:rsidR="00FA0484">
        <w:t xml:space="preserve"> (~60 m)</w:t>
      </w:r>
      <w:r>
        <w:t>, at a speed of 50 knots</w:t>
      </w:r>
      <w:r w:rsidR="00FA0484">
        <w:t xml:space="preserve"> (~90 km/h)</w:t>
      </w:r>
      <w:r w:rsidR="00FC55A4">
        <w:t xml:space="preserve"> (Priority 1</w:t>
      </w:r>
      <w:r w:rsidR="00E204EA">
        <w:t xml:space="preserve"> &amp; 2</w:t>
      </w:r>
      <w:r w:rsidR="00FC55A4">
        <w:t xml:space="preserve"> transects – Figure 2). </w:t>
      </w:r>
      <w:r>
        <w:t xml:space="preserve"> </w:t>
      </w:r>
      <w:r w:rsidR="008E3E1A">
        <w:t xml:space="preserve">A few </w:t>
      </w:r>
      <w:r w:rsidR="00E204EA">
        <w:t>of these</w:t>
      </w:r>
      <w:r w:rsidR="008E3E1A">
        <w:t xml:space="preserve"> transect</w:t>
      </w:r>
      <w:r w:rsidR="001003FB">
        <w:t>s</w:t>
      </w:r>
      <w:r w:rsidR="008E3E1A">
        <w:t xml:space="preserve"> had to be substituted </w:t>
      </w:r>
      <w:r w:rsidR="001003FB">
        <w:t>with</w:t>
      </w:r>
      <w:r w:rsidR="008E3E1A">
        <w:t xml:space="preserve"> backup (contingency) transects due to the presence of obstructions such as power lines that precluded safe operation of the aircraft. </w:t>
      </w:r>
      <w:r w:rsidR="00FC55A4">
        <w:t xml:space="preserve"> </w:t>
      </w:r>
      <w:r w:rsidR="00E204EA">
        <w:t>Backup</w:t>
      </w:r>
      <w:r w:rsidR="00FC55A4">
        <w:t xml:space="preserve"> transects were selected from the </w:t>
      </w:r>
      <w:r w:rsidR="00E204EA">
        <w:t xml:space="preserve">contingency pool </w:t>
      </w:r>
      <w:r w:rsidR="00FC55A4">
        <w:t xml:space="preserve">transects for that strata (Figure 2).  </w:t>
      </w:r>
      <w:r>
        <w:t xml:space="preserve">A five-zone survey pole was used on either side of the aircraft, allowing observed kangaroos to be placed into one of five distance classes (0-20m, 20-40m, 40-70m, 70-100m and 100-150m). </w:t>
      </w:r>
      <w:r>
        <w:lastRenderedPageBreak/>
        <w:t>The species, size and distance class of the first observation of each group of kangaroos observed was recorded. Due to the difficulties in accurately determining the difference between EGK and WGK from the air, only two “species” of kangaroos were recorded, RK and grey kangaroo (GK)</w:t>
      </w:r>
      <w:r w:rsidR="001B250B">
        <w:t xml:space="preserve"> representing both EGK and WGK combined</w:t>
      </w:r>
      <w:r>
        <w:t>. For further details of the aerial surveys methodology see</w:t>
      </w:r>
      <w:r w:rsidR="009303E0">
        <w:t xml:space="preserve"> Lethbridge and Stead</w:t>
      </w:r>
      <w:r>
        <w:t xml:space="preserve"> </w:t>
      </w:r>
      <w:r w:rsidR="009303E0">
        <w:fldChar w:fldCharType="begin" w:fldLock="1"/>
      </w:r>
      <w:r w:rsidR="009303E0">
        <w:instrText>ADDIN CSL_CITATION {"citationItems":[{"id":"ITEM-1","itemData":{"author":[{"dropping-particle":"","family":"Lethbridge","given":"M","non-dropping-particle":"","parse-names":false,"suffix":""},{"dropping-particle":"","family":"Stead","given":"M","non-dropping-particle":"","parse-names":false,"suffix":""}],"id":"ITEM-1","issued":{"date-parts":[["2017"]]},"publisher":"Report to the Department of Environment, Land, Water and Planning","publisher-place":"Victoria","title":"Victorian aerial kangaroo population survey: Insights and learnings from Victoria's first state-wide kangaroo aerial survey","type":"report"},"suppress-author":1,"uris":["http://www.mendeley.com/documents/?uuid=7dff7751-2c21-41db-aeb6-1c765f6c52aa"]}],"mendeley":{"formattedCitation":"(2017)","plainTextFormattedCitation":"(2017)","previouslyFormattedCitation":"(2017)"},"properties":{"noteIndex":0},"schema":"https://github.com/citation-style-language/schema/raw/master/csl-citation.json"}</w:instrText>
      </w:r>
      <w:r w:rsidR="009303E0">
        <w:fldChar w:fldCharType="separate"/>
      </w:r>
      <w:r w:rsidR="009303E0" w:rsidRPr="009303E0">
        <w:rPr>
          <w:noProof/>
        </w:rPr>
        <w:t>(2017)</w:t>
      </w:r>
      <w:r w:rsidR="009303E0">
        <w:fldChar w:fldCharType="end"/>
      </w:r>
      <w:r>
        <w:t>.</w:t>
      </w:r>
    </w:p>
    <w:p w14:paraId="2B3A975D" w14:textId="77777777" w:rsidR="00DD534D" w:rsidRDefault="00EA0234" w:rsidP="00DD534D">
      <w:pPr>
        <w:pStyle w:val="FigurewithCaption"/>
      </w:pPr>
      <w:r>
        <w:rPr>
          <w:noProof/>
        </w:rPr>
        <w:drawing>
          <wp:inline distT="0" distB="0" distL="0" distR="0" wp14:anchorId="68CD94AB" wp14:editId="31CD5F01">
            <wp:extent cx="6120765" cy="4331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ngarooSurveyMapRevisedFinal.png"/>
                    <pic:cNvPicPr/>
                  </pic:nvPicPr>
                  <pic:blipFill>
                    <a:blip r:embed="rId30"/>
                    <a:stretch>
                      <a:fillRect/>
                    </a:stretch>
                  </pic:blipFill>
                  <pic:spPr>
                    <a:xfrm>
                      <a:off x="0" y="0"/>
                      <a:ext cx="6120765" cy="4331335"/>
                    </a:xfrm>
                    <a:prstGeom prst="rect">
                      <a:avLst/>
                    </a:prstGeom>
                  </pic:spPr>
                </pic:pic>
              </a:graphicData>
            </a:graphic>
          </wp:inline>
        </w:drawing>
      </w:r>
    </w:p>
    <w:p w14:paraId="01CD97E4" w14:textId="75BF82A7" w:rsidR="00DD534D" w:rsidRDefault="00DD534D" w:rsidP="00EA0234">
      <w:pPr>
        <w:pStyle w:val="Caption-Figure"/>
      </w:pPr>
      <w:r>
        <w:t>Figure 2</w:t>
      </w:r>
      <w:r w:rsidR="00EA0234">
        <w:t xml:space="preserve">. </w:t>
      </w:r>
      <w:r>
        <w:t xml:space="preserve"> Map of transects flo</w:t>
      </w:r>
      <w:r w:rsidR="00EA0234">
        <w:t>wn</w:t>
      </w:r>
      <w:r>
        <w:t xml:space="preserve"> in the </w:t>
      </w:r>
      <w:r w:rsidR="00EA0234">
        <w:t xml:space="preserve">2018 </w:t>
      </w:r>
      <w:r>
        <w:t>kangaroo aerial survey</w:t>
      </w:r>
      <w:r w:rsidR="00953AED">
        <w:t xml:space="preserve"> (from Moloney et al. 2018)</w:t>
      </w:r>
      <w:r w:rsidR="00EA0234">
        <w:t>.</w:t>
      </w:r>
      <w:r w:rsidR="00953AED">
        <w:t xml:space="preserve"> </w:t>
      </w:r>
      <w:r w:rsidR="00E204EA">
        <w:t xml:space="preserve"> Both Priority 1 and Priority 2 transects were surveyed with </w:t>
      </w:r>
      <w:r w:rsidR="00953AED">
        <w:t xml:space="preserve">Contingency transects </w:t>
      </w:r>
      <w:r w:rsidR="00E204EA">
        <w:t>substituted</w:t>
      </w:r>
      <w:r w:rsidR="00953AED">
        <w:t xml:space="preserve"> </w:t>
      </w:r>
      <w:proofErr w:type="gramStart"/>
      <w:r w:rsidR="00953AED">
        <w:t>in the event that</w:t>
      </w:r>
      <w:proofErr w:type="gramEnd"/>
      <w:r w:rsidR="00953AED">
        <w:t xml:space="preserve"> Priority 1 or Priority 2 transects could not </w:t>
      </w:r>
      <w:r w:rsidR="005A39A7">
        <w:t xml:space="preserve">be </w:t>
      </w:r>
      <w:r w:rsidR="00953AED">
        <w:t>safely flown.</w:t>
      </w:r>
      <w:r w:rsidR="00E204EA">
        <w:t xml:space="preserve">  Shading indicates different strata.</w:t>
      </w:r>
    </w:p>
    <w:p w14:paraId="4748B5C8" w14:textId="77777777" w:rsidR="00EA0234" w:rsidRPr="00EA0234" w:rsidRDefault="00EA0234" w:rsidP="00EA0234"/>
    <w:p w14:paraId="4B729D17" w14:textId="77777777" w:rsidR="00DD534D" w:rsidRDefault="00DD534D" w:rsidP="009303E0">
      <w:pPr>
        <w:pStyle w:val="Heading2-Numbered"/>
      </w:pPr>
      <w:bookmarkStart w:id="20" w:name="ground-surveys"/>
      <w:bookmarkStart w:id="21" w:name="_Toc1456538"/>
      <w:bookmarkEnd w:id="20"/>
      <w:r>
        <w:t>Ground surveys</w:t>
      </w:r>
      <w:bookmarkEnd w:id="21"/>
    </w:p>
    <w:p w14:paraId="07014743" w14:textId="77777777" w:rsidR="00663AE5" w:rsidRDefault="00663AE5" w:rsidP="009303E0">
      <w:pPr>
        <w:spacing w:line="276" w:lineRule="auto"/>
      </w:pPr>
    </w:p>
    <w:p w14:paraId="571788E4" w14:textId="060E9318" w:rsidR="00663AE5" w:rsidRDefault="00663AE5" w:rsidP="00663AE5">
      <w:pPr>
        <w:spacing w:line="276" w:lineRule="auto"/>
      </w:pPr>
      <w:r>
        <w:t xml:space="preserve">Both </w:t>
      </w:r>
      <w:r w:rsidR="005A39A7">
        <w:t xml:space="preserve">EGK </w:t>
      </w:r>
      <w:r>
        <w:t xml:space="preserve">and </w:t>
      </w:r>
      <w:r w:rsidR="005A39A7">
        <w:t xml:space="preserve">WGK </w:t>
      </w:r>
      <w:r>
        <w:t xml:space="preserve">occur within Victoria, and </w:t>
      </w:r>
      <w:r w:rsidR="00E204EA">
        <w:t>to enable</w:t>
      </w:r>
      <w:r>
        <w:t xml:space="preserve"> effective management</w:t>
      </w:r>
      <w:r w:rsidR="00FA0484">
        <w:t xml:space="preserve"> </w:t>
      </w:r>
      <w:r>
        <w:t xml:space="preserve">separate population estimates are required for the two species. It is not possible to reliably distinguish the two species of </w:t>
      </w:r>
      <w:r w:rsidR="005A39A7">
        <w:t>GK</w:t>
      </w:r>
      <w:r>
        <w:t xml:space="preserve"> during aerial surveys, so distance sampling estimates derived from the aerial surveys </w:t>
      </w:r>
      <w:r w:rsidR="00FA0484">
        <w:t xml:space="preserve">are for </w:t>
      </w:r>
      <w:r w:rsidR="000A0255">
        <w:t>both</w:t>
      </w:r>
      <w:r>
        <w:t xml:space="preserve"> species combined. </w:t>
      </w:r>
      <w:r w:rsidR="00953AED">
        <w:t>In strata occupied only by EGK</w:t>
      </w:r>
      <w:r w:rsidR="001003FB">
        <w:t xml:space="preserve"> (i.e. North East, Central, Otway, Gippsland)</w:t>
      </w:r>
      <w:r w:rsidR="00953AED">
        <w:t xml:space="preserve">, the estimates of total </w:t>
      </w:r>
      <w:r w:rsidR="005A39A7">
        <w:t>GK</w:t>
      </w:r>
      <w:r w:rsidR="00953AED">
        <w:t xml:space="preserve"> abundance could be safely assumed to equate to the number of EGK. However, where the two species overlap (</w:t>
      </w:r>
      <w:r w:rsidR="00E72E61">
        <w:t>primarily the Upper and Lower Wimmera strata – the GKOZ</w:t>
      </w:r>
      <w:r w:rsidR="00953AED">
        <w:t>), it was necessary to apportion the total population estimate between the two specie</w:t>
      </w:r>
      <w:r w:rsidR="003B7812">
        <w:t>s.</w:t>
      </w:r>
      <w:r>
        <w:t xml:space="preserve"> </w:t>
      </w:r>
      <w:r w:rsidR="003B7812">
        <w:t>This was undertaken using ground surveys of the relative proportions of EGK and WGK within the GKOZ.</w:t>
      </w:r>
    </w:p>
    <w:p w14:paraId="3CEB6B78" w14:textId="67981078" w:rsidR="00DD534D" w:rsidRDefault="00DD534D" w:rsidP="009303E0">
      <w:pPr>
        <w:spacing w:line="276" w:lineRule="auto"/>
      </w:pPr>
      <w:r>
        <w:t xml:space="preserve">Ground surveys to estimate the ratio of </w:t>
      </w:r>
      <w:r w:rsidRPr="009303E0">
        <w:t>EGK</w:t>
      </w:r>
      <w:r>
        <w:t xml:space="preserve"> to </w:t>
      </w:r>
      <w:r w:rsidRPr="009303E0">
        <w:t>WGK</w:t>
      </w:r>
      <w:r>
        <w:t xml:space="preserve"> in western Victoria were conducted </w:t>
      </w:r>
      <w:r w:rsidR="009303E0">
        <w:t>in the GKOZ</w:t>
      </w:r>
      <w:r w:rsidR="00F10038">
        <w:t xml:space="preserve"> </w:t>
      </w:r>
      <w:r>
        <w:t xml:space="preserve">in September 2018 </w:t>
      </w:r>
      <w:r w:rsidR="009303E0">
        <w:fldChar w:fldCharType="begin" w:fldLock="1"/>
      </w:r>
      <w:r w:rsidR="00AD0255">
        <w:instrText>ADDIN CSL_CITATION {"citationItems":[{"id":"ITEM-1","itemData":{"author":[{"dropping-particle":"","family":"Coulson","given":"G.","non-dropping-particle":"","parse-names":false,"suffix":""}],"id":"ITEM-1","issued":{"date-parts":[["2018"]]},"publisher":"Macropus Consulting report to the Department of Environment, Land, Water and Planning","publisher-place":"Victoria","title":"Ground surveys of grey kangaroos in Victoria, September 2018","type":"report"},"uris":["http://www.mendeley.com/documents/?uuid=f00a930b-c7ab-4d1b-89c7-1cdc942b57b2"]}],"mendeley":{"formattedCitation":"(Coulson 2018)","plainTextFormattedCitation":"(Coulson 2018)","previouslyFormattedCitation":"(Coulson 2018)"},"properties":{"noteIndex":0},"schema":"https://github.com/citation-style-language/schema/raw/master/csl-citation.json"}</w:instrText>
      </w:r>
      <w:r w:rsidR="009303E0">
        <w:fldChar w:fldCharType="separate"/>
      </w:r>
      <w:r w:rsidR="009303E0" w:rsidRPr="009303E0">
        <w:rPr>
          <w:noProof/>
        </w:rPr>
        <w:t>(Coulson 2018)</w:t>
      </w:r>
      <w:r w:rsidR="009303E0">
        <w:fldChar w:fldCharType="end"/>
      </w:r>
      <w:r>
        <w:t xml:space="preserve">. Eleven ground transects traversed </w:t>
      </w:r>
      <w:r w:rsidR="00F10038">
        <w:t xml:space="preserve">roads in </w:t>
      </w:r>
      <w:r>
        <w:t xml:space="preserve">the </w:t>
      </w:r>
      <w:r w:rsidRPr="009303E0">
        <w:t>GKOZ</w:t>
      </w:r>
      <w:r>
        <w:t xml:space="preserve"> in the Upper and Lower Wimmera </w:t>
      </w:r>
      <w:r w:rsidR="00E72E61">
        <w:t xml:space="preserve">and a portion of the Mallee </w:t>
      </w:r>
      <w:r>
        <w:t xml:space="preserve">strata. The transects were selected to ensure thorough coverage of the </w:t>
      </w:r>
      <w:r w:rsidRPr="009303E0">
        <w:t>GKOZ</w:t>
      </w:r>
      <w:r>
        <w:t xml:space="preserve">, with approximately equal coverage of areas on either side of the </w:t>
      </w:r>
      <w:r w:rsidR="00953AED">
        <w:t xml:space="preserve">estimated location of the </w:t>
      </w:r>
      <w:r w:rsidRPr="009303E0">
        <w:t>GKOZ</w:t>
      </w:r>
      <w:r>
        <w:t xml:space="preserve"> mid-line. The transects were roughly perpendicular to the mid-line, totalling nearly 1850 km of roads (Figure 3</w:t>
      </w:r>
      <w:r w:rsidR="00F10038">
        <w:t xml:space="preserve">).  </w:t>
      </w:r>
      <w:r w:rsidR="005A39A7">
        <w:t>GKs</w:t>
      </w:r>
      <w:r w:rsidR="00F10038">
        <w:t xml:space="preserve"> were observed from a slow-moving vehicle while driving each transect around dawn and dusk, and all </w:t>
      </w:r>
      <w:r w:rsidR="005A39A7">
        <w:t>GKs</w:t>
      </w:r>
      <w:r w:rsidR="00F10038">
        <w:t xml:space="preserve"> that were encountered were identified to species level wherever possible. This </w:t>
      </w:r>
      <w:r w:rsidR="00F10038">
        <w:lastRenderedPageBreak/>
        <w:t xml:space="preserve">included identification of road-killed kangaroos, and other individuals encountered dead. Only animals that could confidently be identified to species were considered further. A few dead kangaroos </w:t>
      </w:r>
      <w:r w:rsidR="003B7812">
        <w:t xml:space="preserve">encountered </w:t>
      </w:r>
      <w:r w:rsidR="00F10038">
        <w:t xml:space="preserve">during 2018 were </w:t>
      </w:r>
      <w:r w:rsidR="003B7812">
        <w:t>identified using</w:t>
      </w:r>
      <w:r w:rsidR="00F10038">
        <w:t xml:space="preserve"> genetic analysis of tissue samples obtained from badly damaged carcasses that could not otherwise have been identified (Graeme Coulson, pers. comm.).</w:t>
      </w:r>
    </w:p>
    <w:p w14:paraId="2E86AFDD" w14:textId="77777777" w:rsidR="00DD534D" w:rsidRDefault="00DD534D" w:rsidP="00DD534D">
      <w:pPr>
        <w:pStyle w:val="FigurewithCaption"/>
      </w:pPr>
      <w:r>
        <w:rPr>
          <w:noProof/>
        </w:rPr>
        <w:drawing>
          <wp:inline distT="0" distB="0" distL="0" distR="0" wp14:anchorId="2EC27F02" wp14:editId="768F3ACD">
            <wp:extent cx="5666400" cy="5068800"/>
            <wp:effectExtent l="0" t="0" r="0" b="0"/>
            <wp:docPr id="3" name="Picture" descr="Figure 3 Map of transects flow in the kangaroo ground survey (from Moloney, Scroggie, and Ramsey (2018))"/>
            <wp:cNvGraphicFramePr/>
            <a:graphic xmlns:a="http://schemas.openxmlformats.org/drawingml/2006/main">
              <a:graphicData uri="http://schemas.openxmlformats.org/drawingml/2006/picture">
                <pic:pic xmlns:pic="http://schemas.openxmlformats.org/drawingml/2006/picture">
                  <pic:nvPicPr>
                    <pic:cNvPr id="0" name="Picture" descr="Data/RooGroundMap2018.png"/>
                    <pic:cNvPicPr>
                      <a:picLocks noChangeAspect="1" noChangeArrowheads="1"/>
                    </pic:cNvPicPr>
                  </pic:nvPicPr>
                  <pic:blipFill rotWithShape="1">
                    <a:blip r:embed="rId31"/>
                    <a:srcRect l="16741" r="11984"/>
                    <a:stretch/>
                  </pic:blipFill>
                  <pic:spPr bwMode="auto">
                    <a:xfrm>
                      <a:off x="0" y="0"/>
                      <a:ext cx="5690926" cy="5090740"/>
                    </a:xfrm>
                    <a:prstGeom prst="rect">
                      <a:avLst/>
                    </a:prstGeom>
                    <a:noFill/>
                    <a:ln>
                      <a:noFill/>
                    </a:ln>
                    <a:extLst>
                      <a:ext uri="{53640926-AAD7-44D8-BBD7-CCE9431645EC}">
                        <a14:shadowObscured xmlns:a14="http://schemas.microsoft.com/office/drawing/2010/main"/>
                      </a:ext>
                    </a:extLst>
                  </pic:spPr>
                </pic:pic>
              </a:graphicData>
            </a:graphic>
          </wp:inline>
        </w:drawing>
      </w:r>
    </w:p>
    <w:p w14:paraId="00157FE4" w14:textId="5D165A47" w:rsidR="00DD534D" w:rsidRDefault="00DD534D" w:rsidP="009303E0">
      <w:pPr>
        <w:pStyle w:val="Caption-Figure"/>
      </w:pPr>
      <w:r>
        <w:t>Figure 3</w:t>
      </w:r>
      <w:r w:rsidR="009303E0">
        <w:t xml:space="preserve">. </w:t>
      </w:r>
      <w:r>
        <w:t xml:space="preserve"> Map of </w:t>
      </w:r>
      <w:r w:rsidR="00AD0255">
        <w:t xml:space="preserve">ground </w:t>
      </w:r>
      <w:r>
        <w:t xml:space="preserve">transects </w:t>
      </w:r>
      <w:r w:rsidR="00AD0255">
        <w:t xml:space="preserve">used to sample the Grey Kangaroo Overlap Zone (GKOZ) </w:t>
      </w:r>
      <w:r>
        <w:t xml:space="preserve">in </w:t>
      </w:r>
      <w:r w:rsidR="00AD0255">
        <w:t>Victoria (purple lines).  The red</w:t>
      </w:r>
      <w:r>
        <w:t xml:space="preserve"> </w:t>
      </w:r>
      <w:r w:rsidR="00AD0255">
        <w:t xml:space="preserve">line indicates the </w:t>
      </w:r>
      <w:r w:rsidR="007379D5">
        <w:t xml:space="preserve">estimated </w:t>
      </w:r>
      <w:r w:rsidR="00AD0255">
        <w:t>mid-point of the GKOZ</w:t>
      </w:r>
      <w:r w:rsidR="007379D5">
        <w:t xml:space="preserve"> used to plan the ground survey transects</w:t>
      </w:r>
      <w:r w:rsidR="00AD0255">
        <w:t>.</w:t>
      </w:r>
    </w:p>
    <w:p w14:paraId="53D7EFB2" w14:textId="77777777" w:rsidR="00AD0255" w:rsidRPr="00AD0255" w:rsidRDefault="00AD0255" w:rsidP="00AD0255"/>
    <w:p w14:paraId="1E135D67" w14:textId="77777777" w:rsidR="00DD534D" w:rsidRDefault="008C4B8D" w:rsidP="008C4B8D">
      <w:pPr>
        <w:pStyle w:val="Heading2-Numbered"/>
      </w:pPr>
      <w:bookmarkStart w:id="22" w:name="_Toc1456539"/>
      <w:r>
        <w:t>P</w:t>
      </w:r>
      <w:r w:rsidR="00DD534D">
        <w:t>roportions of Eastern and Western Grey Kangaroos</w:t>
      </w:r>
      <w:r>
        <w:t xml:space="preserve"> in the overlap zone</w:t>
      </w:r>
      <w:bookmarkEnd w:id="22"/>
    </w:p>
    <w:p w14:paraId="67F30272" w14:textId="10A485F1" w:rsidR="00DD534D" w:rsidRDefault="00F10038" w:rsidP="00AD0255">
      <w:pPr>
        <w:spacing w:line="276" w:lineRule="auto"/>
      </w:pPr>
      <w:r>
        <w:t>We used the ground survey data t</w:t>
      </w:r>
      <w:r w:rsidR="00DD534D">
        <w:t xml:space="preserve">o </w:t>
      </w:r>
      <w:r>
        <w:t>estimate the proportion of EKG and WKG occurring in different parts of the GKOZ and, more specifically</w:t>
      </w:r>
      <w:r w:rsidR="003B7812">
        <w:t>,</w:t>
      </w:r>
      <w:r>
        <w:t xml:space="preserve"> for each LGA within each stratum. </w:t>
      </w:r>
      <w:r w:rsidR="00DD534D">
        <w:t xml:space="preserve"> WG</w:t>
      </w:r>
      <w:r>
        <w:t>K</w:t>
      </w:r>
      <w:r w:rsidR="00DD534D">
        <w:t xml:space="preserve"> occur only in the north-west of the state, so it </w:t>
      </w:r>
      <w:r>
        <w:t>was</w:t>
      </w:r>
      <w:r w:rsidR="00DD534D">
        <w:t xml:space="preserve"> explicitly assumed that the proportions of WGKs in the Otway, N</w:t>
      </w:r>
      <w:r>
        <w:t>orth East</w:t>
      </w:r>
      <w:r w:rsidR="00DD534D">
        <w:t xml:space="preserve">, Central and Gippsland strata </w:t>
      </w:r>
      <w:r>
        <w:t>were</w:t>
      </w:r>
      <w:r w:rsidR="00DD534D">
        <w:t xml:space="preserve"> zero</w:t>
      </w:r>
      <w:r>
        <w:t xml:space="preserve"> and hence, estimation focused on the </w:t>
      </w:r>
      <w:r w:rsidR="00DD534D">
        <w:t>strata in the north west (Mallee, Upper Wimmera and Lower Wimmera</w:t>
      </w:r>
      <w:r w:rsidR="00AD0255">
        <w:t>)</w:t>
      </w:r>
      <w:r w:rsidR="00AA1F31">
        <w:t xml:space="preserve"> known to be occupied by both species of </w:t>
      </w:r>
      <w:r w:rsidR="00111C43">
        <w:t>GKs</w:t>
      </w:r>
      <w:r>
        <w:t>.</w:t>
      </w:r>
      <w:r w:rsidR="00DD534D">
        <w:t xml:space="preserve"> </w:t>
      </w:r>
    </w:p>
    <w:p w14:paraId="70B1BAEF" w14:textId="32358488" w:rsidR="00DD534D" w:rsidRDefault="00DD534D" w:rsidP="00AD0255">
      <w:pPr>
        <w:spacing w:line="276" w:lineRule="auto"/>
      </w:pPr>
      <w:r>
        <w:t xml:space="preserve">Additional locational data for </w:t>
      </w:r>
      <w:r w:rsidR="00111C43">
        <w:t xml:space="preserve">EGK </w:t>
      </w:r>
      <w:r>
        <w:t xml:space="preserve">and </w:t>
      </w:r>
      <w:r w:rsidR="00111C43">
        <w:t>WGK i</w:t>
      </w:r>
      <w:r>
        <w:t>n south-eastern Australia</w:t>
      </w:r>
      <w:r w:rsidR="00E204EA">
        <w:t xml:space="preserve"> (including Vic, SA and NSW)</w:t>
      </w:r>
      <w:r>
        <w:t xml:space="preserve"> was obtained from the Atlas of Living Australia database. As there is some evidence that the location of the GKOZ within Victoria has moved over time (</w:t>
      </w:r>
      <w:r w:rsidR="009570F6">
        <w:t>unpublished data)</w:t>
      </w:r>
      <w:r>
        <w:t>, it was necessary when analysing the various sources of data (Atlas data and ground survey data from 2017 and 2018) to account for movement of the GKOZ over time. Accordingly, a spa</w:t>
      </w:r>
      <w:r w:rsidR="00F10038">
        <w:t>ce-</w:t>
      </w:r>
      <w:r>
        <w:t>t</w:t>
      </w:r>
      <w:r w:rsidR="00F10038">
        <w:t>ime</w:t>
      </w:r>
      <w:r>
        <w:t xml:space="preserve"> Generalized Additive Model (GAM) was fitted to the set of location/year data, which allowed for movement in the zone over time.</w:t>
      </w:r>
    </w:p>
    <w:p w14:paraId="6D5D55C3" w14:textId="73E4168B" w:rsidR="00DD534D" w:rsidRDefault="00DD534D" w:rsidP="00AD0255">
      <w:pPr>
        <w:spacing w:line="276" w:lineRule="auto"/>
      </w:pPr>
      <w:r>
        <w:t>The sp</w:t>
      </w:r>
      <w:r w:rsidR="00F10038">
        <w:t>ace-time</w:t>
      </w:r>
      <w:r>
        <w:t xml:space="preserve"> GAM models the probability that a randomly observed kangaroo will be an EGK, conditional on the latitude, longitude and year</w:t>
      </w:r>
      <w:r w:rsidR="00F10038">
        <w:t xml:space="preserve"> of the observation</w:t>
      </w:r>
      <w:r>
        <w:t xml:space="preserve">. The model includes smooth terms for the temporal </w:t>
      </w:r>
      <w:r>
        <w:lastRenderedPageBreak/>
        <w:t xml:space="preserve">trend, a spatial smoothing surface, and a tensor-product interaction between the temporal trend and the spatial smooth, to allow for spatial variability in the temporal trend. The model was fitted to the data using the R package </w:t>
      </w:r>
      <w:proofErr w:type="spellStart"/>
      <w:r w:rsidRPr="00AD0255">
        <w:rPr>
          <w:rFonts w:ascii="Courier New" w:hAnsi="Courier New" w:cs="Courier New"/>
        </w:rPr>
        <w:t>mgcv</w:t>
      </w:r>
      <w:proofErr w:type="spellEnd"/>
      <w:r>
        <w:t xml:space="preserve"> </w:t>
      </w:r>
      <w:r w:rsidR="00AD0255">
        <w:fldChar w:fldCharType="begin" w:fldLock="1"/>
      </w:r>
      <w:r w:rsidR="00FA3F78">
        <w:instrText>ADDIN CSL_CITATION {"citationItems":[{"id":"ITEM-1","itemData":{"author":[{"dropping-particle":"","family":"Wood","given":"Simon N.","non-dropping-particle":"","parse-names":false,"suffix":""}],"edition":"2","id":"ITEM-1","issued":{"date-parts":[["2017"]]},"publisher":"CRC Press, Taylor and Francis Group","publisher-place":"Boca Raton, Florida.","title":"Generalized additive models: an introduction with R","type":"book"},"uris":["http://www.mendeley.com/documents/?uuid=a1268097-d5fe-4e46-a8b5-6f5e9aeeed4d"]}],"mendeley":{"formattedCitation":"(Wood 2017)","plainTextFormattedCitation":"(Wood 2017)","previouslyFormattedCitation":"(Wood 2017)"},"properties":{"noteIndex":0},"schema":"https://github.com/citation-style-language/schema/raw/master/csl-citation.json"}</w:instrText>
      </w:r>
      <w:r w:rsidR="00AD0255">
        <w:fldChar w:fldCharType="separate"/>
      </w:r>
      <w:r w:rsidR="00AD0255" w:rsidRPr="00AD0255">
        <w:rPr>
          <w:noProof/>
        </w:rPr>
        <w:t>(Wood 2017)</w:t>
      </w:r>
      <w:r w:rsidR="00AD0255">
        <w:fldChar w:fldCharType="end"/>
      </w:r>
      <w:r>
        <w:t xml:space="preserve">. A soap-film smoothing approach </w:t>
      </w:r>
      <w:r w:rsidR="00AD0255">
        <w:fldChar w:fldCharType="begin" w:fldLock="1"/>
      </w:r>
      <w:r w:rsidR="00FA3F78">
        <w:instrText>ADDIN CSL_CITATION {"citationItems":[{"id":"ITEM-1","itemData":{"author":[{"dropping-particle":"","family":"Wood","given":"Simon N.","non-dropping-particle":"","parse-names":false,"suffix":""},{"dropping-particle":"","family":"Bravington","given":"M.V.","non-dropping-particle":"","parse-names":false,"suffix":""},{"dropping-particle":"","family":"Hedley","given":"S.L.","non-dropping-particle":"","parse-names":false,"suffix":""}],"container-title":"Journal of the Royal Statistical Society, Series B","id":"ITEM-1","issue":"5","issued":{"date-parts":[["2008"]]},"page":"931-955","title":"Soap film smoothing","type":"article-journal","volume":"70"},"uris":["http://www.mendeley.com/documents/?uuid=61e90695-3b7e-4683-b03c-fa3c8ee78505"]}],"mendeley":{"formattedCitation":"(Wood &lt;i&gt;et al.&lt;/i&gt; 2008)","plainTextFormattedCitation":"(Wood et al. 2008)","previouslyFormattedCitation":"(Wood &lt;i&gt;et al.&lt;/i&gt; 2008)"},"properties":{"noteIndex":0},"schema":"https://github.com/citation-style-language/schema/raw/master/csl-citation.json"}</w:instrText>
      </w:r>
      <w:r w:rsidR="00AD0255">
        <w:fldChar w:fldCharType="separate"/>
      </w:r>
      <w:r w:rsidR="00066146" w:rsidRPr="00066146">
        <w:rPr>
          <w:noProof/>
        </w:rPr>
        <w:t xml:space="preserve">(Wood </w:t>
      </w:r>
      <w:r w:rsidR="00066146" w:rsidRPr="00066146">
        <w:rPr>
          <w:i/>
          <w:noProof/>
        </w:rPr>
        <w:t>et al.</w:t>
      </w:r>
      <w:r w:rsidR="00066146" w:rsidRPr="00066146">
        <w:rPr>
          <w:noProof/>
        </w:rPr>
        <w:t xml:space="preserve"> 2008)</w:t>
      </w:r>
      <w:r w:rsidR="00AD0255">
        <w:fldChar w:fldCharType="end"/>
      </w:r>
      <w:r>
        <w:t xml:space="preserve"> was applied to the spatial component of the model, to allow for the effects of the edges (i.e. coastline) of the modelled area, and to prevent unrealistic smoothing of the spatial surface around peninsulas and other coastal features. Predictions of the model (expressed as probabilities that a random grey kangaroo was an Eastern Grey Kangaroo) were generated for the whole of </w:t>
      </w:r>
      <w:r w:rsidR="00AD0255">
        <w:t>south-eastern</w:t>
      </w:r>
      <w:r>
        <w:t xml:space="preserve"> Australia on a 2-minute grid resolution (approximately 4.5 km).</w:t>
      </w:r>
    </w:p>
    <w:p w14:paraId="30B00C42" w14:textId="0D081C2A" w:rsidR="00DD534D" w:rsidRDefault="00DD534D" w:rsidP="00AD0255">
      <w:pPr>
        <w:spacing w:line="276" w:lineRule="auto"/>
      </w:pPr>
      <w:r>
        <w:t xml:space="preserve">We used the fitted model to estimate the mean proportion of </w:t>
      </w:r>
      <w:r w:rsidR="00111C43">
        <w:t>EGKs</w:t>
      </w:r>
      <w:r>
        <w:t xml:space="preserve"> within each </w:t>
      </w:r>
      <w:r w:rsidR="009A5618">
        <w:t>of the Mallee, Upper Wimmera and Lower Wimmera strata.</w:t>
      </w:r>
      <w:r>
        <w:t xml:space="preserve"> This was calculated by taking the mean of the estimated probability </w:t>
      </w:r>
      <w:r w:rsidR="00111C43">
        <w:t xml:space="preserve">that </w:t>
      </w:r>
      <w:r>
        <w:t xml:space="preserve">a random </w:t>
      </w:r>
      <w:r w:rsidR="00111C43">
        <w:t>GK</w:t>
      </w:r>
      <w:r>
        <w:t xml:space="preserve"> was an E</w:t>
      </w:r>
      <w:r w:rsidR="00AD0255">
        <w:t>KG</w:t>
      </w:r>
      <w:r>
        <w:t xml:space="preserve"> at all points on the 2-minute prediction grid that fell within the bounds of each stratum polygon. Uncertainty in the proportions for each stratum was estimated using a parametric bootstrap procedure </w:t>
      </w:r>
      <w:r w:rsidR="00AD0255">
        <w:fldChar w:fldCharType="begin" w:fldLock="1"/>
      </w:r>
      <w:r w:rsidR="00FA3F78">
        <w:instrText>ADDIN CSL_CITATION {"citationItems":[{"id":"ITEM-1","itemData":{"author":[{"dropping-particle":"","family":"Wood","given":"Simon N.","non-dropping-particle":"","parse-names":false,"suffix":""}],"edition":"2","id":"ITEM-1","issued":{"date-parts":[["2017"]]},"publisher":"CRC Press, Taylor and Francis Group","publisher-place":"Boca Raton, Florida.","title":"Generalized additive models: an introduction with R","type":"book"},"uris":["http://www.mendeley.com/documents/?uuid=a1268097-d5fe-4e46-a8b5-6f5e9aeeed4d"]}],"mendeley":{"formattedCitation":"(Wood 2017)","plainTextFormattedCitation":"(Wood 2017)","previouslyFormattedCitation":"(Wood 2017)"},"properties":{"noteIndex":0},"schema":"https://github.com/citation-style-language/schema/raw/master/csl-citation.json"}</w:instrText>
      </w:r>
      <w:r w:rsidR="00AD0255">
        <w:fldChar w:fldCharType="separate"/>
      </w:r>
      <w:r w:rsidR="00AD0255" w:rsidRPr="00AD0255">
        <w:rPr>
          <w:noProof/>
        </w:rPr>
        <w:t>(Wood 2017)</w:t>
      </w:r>
      <w:r w:rsidR="00AD0255">
        <w:fldChar w:fldCharType="end"/>
      </w:r>
      <w:r>
        <w:t xml:space="preserve">. A sample of 500 random values was drawn from the multivariate normal distribution describing the joint parameters of the GAM, and for each set of parameters a new prediction surface was generated. By computing the mean of the estimated proportions of </w:t>
      </w:r>
      <w:r w:rsidR="00111C43">
        <w:t>EGKs</w:t>
      </w:r>
      <w:r>
        <w:t xml:space="preserve"> for each set of randomly generated parameters, a sample of 500 estimates of the proportion of </w:t>
      </w:r>
      <w:r w:rsidR="00111C43">
        <w:t>GKs</w:t>
      </w:r>
      <w:r>
        <w:t xml:space="preserve"> for each stratum could be computed and estimates of uncertainty around the point estimates (standard deviation, variance, confidence intervals).  </w:t>
      </w:r>
      <w:r w:rsidR="00AA1F31">
        <w:t xml:space="preserve">The </w:t>
      </w:r>
      <w:r>
        <w:t>estimate</w:t>
      </w:r>
      <w:r w:rsidR="00AA1F31">
        <w:t xml:space="preserve">s of </w:t>
      </w:r>
      <w:r w:rsidR="003B7812">
        <w:t>t</w:t>
      </w:r>
      <w:r w:rsidR="00AA1F31">
        <w:t xml:space="preserve">he proportions of WGK are simply </w:t>
      </w:r>
      <w:r w:rsidR="003B7812">
        <w:t xml:space="preserve">the complement of </w:t>
      </w:r>
      <w:r w:rsidR="00AA1F31">
        <w:t>the proportion</w:t>
      </w:r>
      <w:r w:rsidR="003B7812">
        <w:t xml:space="preserve"> of</w:t>
      </w:r>
      <w:r w:rsidR="00AA1F31">
        <w:t xml:space="preserve"> </w:t>
      </w:r>
      <w:r w:rsidR="00111C43">
        <w:t>EGKs</w:t>
      </w:r>
      <w:r w:rsidR="00AA1F31">
        <w:t xml:space="preserve"> </w:t>
      </w:r>
      <w:r>
        <w:t xml:space="preserve">in each </w:t>
      </w:r>
      <w:r w:rsidR="00AA1F31">
        <w:t xml:space="preserve">stratum or </w:t>
      </w:r>
      <w:r w:rsidR="009A5618">
        <w:t>LGA</w:t>
      </w:r>
      <w:r>
        <w:t xml:space="preserve"> across the entire study area.</w:t>
      </w:r>
      <w:r w:rsidR="009A5618">
        <w:t xml:space="preserve">  </w:t>
      </w:r>
      <w:r>
        <w:t xml:space="preserve">The estimates for each stratum were then used to apportion the total population estimates for </w:t>
      </w:r>
      <w:r w:rsidR="00111C43">
        <w:t>GKs</w:t>
      </w:r>
      <w:r>
        <w:t xml:space="preserve"> in each stratum between the two species.</w:t>
      </w:r>
    </w:p>
    <w:p w14:paraId="6CD30189" w14:textId="2A21DE78" w:rsidR="00DD534D" w:rsidRDefault="00DD534D" w:rsidP="00AD0255">
      <w:pPr>
        <w:pStyle w:val="Heading2-Numbered"/>
      </w:pPr>
      <w:bookmarkStart w:id="23" w:name="kangaroo-estimates-by-lga"/>
      <w:bookmarkStart w:id="24" w:name="_Toc1456540"/>
      <w:bookmarkEnd w:id="23"/>
      <w:r>
        <w:t xml:space="preserve">Kangaroo </w:t>
      </w:r>
      <w:r w:rsidR="009C4D2A">
        <w:t xml:space="preserve">abundance </w:t>
      </w:r>
      <w:r>
        <w:t xml:space="preserve">estimates </w:t>
      </w:r>
      <w:r w:rsidR="009C4D2A">
        <w:t>for each</w:t>
      </w:r>
      <w:r>
        <w:t xml:space="preserve"> LGA</w:t>
      </w:r>
      <w:bookmarkEnd w:id="24"/>
    </w:p>
    <w:p w14:paraId="75EEE27F" w14:textId="5C08D70B" w:rsidR="00DD534D" w:rsidRDefault="00DD534D" w:rsidP="00AD0255">
      <w:pPr>
        <w:spacing w:line="276" w:lineRule="auto"/>
      </w:pPr>
      <w:r>
        <w:t xml:space="preserve">The density of </w:t>
      </w:r>
      <w:r w:rsidRPr="00AD0255">
        <w:t>GK</w:t>
      </w:r>
      <w:r>
        <w:t xml:space="preserve"> and </w:t>
      </w:r>
      <w:r w:rsidRPr="00AD0255">
        <w:t>RK</w:t>
      </w:r>
      <w:r>
        <w:t xml:space="preserve"> (kangaroos/km</w:t>
      </w:r>
      <w:r>
        <w:rPr>
          <w:vertAlign w:val="superscript"/>
        </w:rPr>
        <w:t>2</w:t>
      </w:r>
      <w:r>
        <w:t>) was estimated for each stratum using standard line-transect distance sampling techniques (Buckland et al. 1993). Half-normal and hazard-rate detection functions with potential second an</w:t>
      </w:r>
      <w:r w:rsidR="009C0EA3">
        <w:t>d third order cosine adjustment terms</w:t>
      </w:r>
      <w:r>
        <w:t xml:space="preserve"> were considered, with the model with the lowest Akaike’s </w:t>
      </w:r>
      <w:r w:rsidR="00AD0255">
        <w:t>I</w:t>
      </w:r>
      <w:r>
        <w:t xml:space="preserve">nformation </w:t>
      </w:r>
      <w:r w:rsidR="00AD0255">
        <w:t>C</w:t>
      </w:r>
      <w:r>
        <w:t>riteri</w:t>
      </w:r>
      <w:r w:rsidR="00AD0255">
        <w:t>on</w:t>
      </w:r>
      <w:r>
        <w:t xml:space="preserve"> </w:t>
      </w:r>
      <w:r w:rsidR="00AD0255">
        <w:fldChar w:fldCharType="begin" w:fldLock="1"/>
      </w:r>
      <w:r w:rsidR="00FA3F78">
        <w:instrText>ADDIN CSL_CITATION {"citationItems":[{"id":"ITEM-1","itemData":{"author":[{"dropping-particle":"","family":"Burnham","given":"K. P.","non-dropping-particle":"","parse-names":false,"suffix":""},{"dropping-particle":"","family":"Anderson","given":"D. R.","non-dropping-particle":"","parse-names":false,"suffix":""}],"id":"ITEM-1","issued":{"date-parts":[["2002"]]},"note":"NULL","number-of-pages":"488","publisher":"Springer-Verlag, New York","publisher-place":"New York","title":"Model selection and multimodel inference: a practical information-theoretic approach","type":"book"},"prefix":"AIC; ","uris":["http://www.mendeley.com/documents/?uuid=826d0f21-ecf1-4890-861c-ff82949c3097"]}],"mendeley":{"formattedCitation":"(AIC; Burnham and Anderson 2002)","plainTextFormattedCitation":"(AIC; Burnham and Anderson 2002)","previouslyFormattedCitation":"(AIC; Burnham and Anderson 2002)"},"properties":{"noteIndex":0},"schema":"https://github.com/citation-style-language/schema/raw/master/csl-citation.json"}</w:instrText>
      </w:r>
      <w:r w:rsidR="00AD0255">
        <w:fldChar w:fldCharType="separate"/>
      </w:r>
      <w:r w:rsidR="00066146" w:rsidRPr="00066146">
        <w:rPr>
          <w:noProof/>
        </w:rPr>
        <w:t>(AIC; Burnham and Anderson 2002)</w:t>
      </w:r>
      <w:r w:rsidR="00AD0255">
        <w:fldChar w:fldCharType="end"/>
      </w:r>
      <w:r>
        <w:t xml:space="preserve"> used for the final inferences. Kangaroo abundance estimates for each LGA were then calculated by multiplying the stratum density estimates for each kangaroo species by the area (in square kilometres) of habitat (i.e. non-forested) in each LGA. In LGAs outside the </w:t>
      </w:r>
      <w:r w:rsidRPr="00AA18C1">
        <w:t>GKOZ</w:t>
      </w:r>
      <w:r w:rsidR="00AA18C1">
        <w:t>,</w:t>
      </w:r>
      <w:r>
        <w:t xml:space="preserve"> </w:t>
      </w:r>
      <w:r w:rsidRPr="00AA18C1">
        <w:t>GK</w:t>
      </w:r>
      <w:r>
        <w:t xml:space="preserve"> can be assumed to be</w:t>
      </w:r>
      <w:r w:rsidR="00AA18C1">
        <w:t xml:space="preserve"> either</w:t>
      </w:r>
      <w:r>
        <w:t xml:space="preserve"> </w:t>
      </w:r>
      <w:r w:rsidRPr="00AA18C1">
        <w:t>EGK</w:t>
      </w:r>
      <w:r>
        <w:t xml:space="preserve"> or </w:t>
      </w:r>
      <w:r w:rsidRPr="00AA18C1">
        <w:t>WGK</w:t>
      </w:r>
      <w:r>
        <w:t xml:space="preserve"> and</w:t>
      </w:r>
      <w:r w:rsidR="00AA18C1">
        <w:t xml:space="preserve"> densities</w:t>
      </w:r>
      <w:r>
        <w:t xml:space="preserve"> can </w:t>
      </w:r>
      <w:r w:rsidR="00AA18C1">
        <w:t xml:space="preserve">be </w:t>
      </w:r>
      <w:r>
        <w:t>estimate</w:t>
      </w:r>
      <w:r w:rsidR="00AA18C1">
        <w:t>d</w:t>
      </w:r>
      <w:r>
        <w:t xml:space="preserve"> directly from the distance sampling model. However, </w:t>
      </w:r>
      <w:r w:rsidR="00AA18C1">
        <w:t>within</w:t>
      </w:r>
      <w:r>
        <w:t xml:space="preserve"> the </w:t>
      </w:r>
      <w:r w:rsidRPr="00AA18C1">
        <w:t>GKOZ</w:t>
      </w:r>
      <w:r>
        <w:t xml:space="preserve"> the density of </w:t>
      </w:r>
      <w:r w:rsidRPr="00AA18C1">
        <w:t>GK</w:t>
      </w:r>
      <w:r>
        <w:t xml:space="preserve"> needed to be assigned to </w:t>
      </w:r>
      <w:r w:rsidRPr="00AA18C1">
        <w:t>EGK</w:t>
      </w:r>
      <w:r>
        <w:t xml:space="preserve"> and </w:t>
      </w:r>
      <w:r w:rsidRPr="00AA18C1">
        <w:t>WGK</w:t>
      </w:r>
      <w:r>
        <w:rPr>
          <w:i/>
        </w:rPr>
        <w:t>.</w:t>
      </w:r>
      <w:r>
        <w:t xml:space="preserve"> This was done by multiplying the relevant density estimates by the modelled proportion of </w:t>
      </w:r>
      <w:r w:rsidRPr="00AA18C1">
        <w:t>GK</w:t>
      </w:r>
      <w:r>
        <w:t xml:space="preserve"> in that LGA that </w:t>
      </w:r>
      <w:r w:rsidR="00AA18C1">
        <w:t>were</w:t>
      </w:r>
      <w:r>
        <w:t xml:space="preserve"> </w:t>
      </w:r>
      <w:r w:rsidRPr="00AA18C1">
        <w:t>EGK</w:t>
      </w:r>
      <w:r>
        <w:t xml:space="preserve"> and </w:t>
      </w:r>
      <w:r w:rsidRPr="00AA18C1">
        <w:t>WGK</w:t>
      </w:r>
      <w:r w:rsidR="009570F6">
        <w:t>,</w:t>
      </w:r>
      <w:r>
        <w:t xml:space="preserve"> respectively. Bootstrapping</w:t>
      </w:r>
      <w:r w:rsidR="00AA18C1">
        <w:t>, based on 10,000 replicate samples,</w:t>
      </w:r>
      <w:r>
        <w:t xml:space="preserve"> was used to estimate the standard error and confidence intervals of the </w:t>
      </w:r>
      <w:r w:rsidRPr="00AA18C1">
        <w:t>EGK</w:t>
      </w:r>
      <w:r>
        <w:t xml:space="preserve"> and </w:t>
      </w:r>
      <w:r w:rsidRPr="00AA18C1">
        <w:t>WGK</w:t>
      </w:r>
      <w:r>
        <w:t xml:space="preserve"> densities within the </w:t>
      </w:r>
      <w:r w:rsidRPr="00AA18C1">
        <w:t>GKOZ</w:t>
      </w:r>
      <w:r>
        <w:t xml:space="preserve"> </w:t>
      </w:r>
      <w:r w:rsidR="00AA18C1">
        <w:fldChar w:fldCharType="begin" w:fldLock="1"/>
      </w:r>
      <w:r w:rsidR="00FA3F78">
        <w:instrText>ADDIN CSL_CITATION {"citationItems":[{"id":"ITEM-1","itemData":{"ISBN":"0412042312","ISSN":"04120423","PMID":"2049363","abstract":"Statistics is a subject of many uses and surprisingly few effective practitioners. The traditional road to statistical knowledge is blocked, for most, by a formidable wall of mathematics. The approach in An Introduction to the Bootstrap avoids that wall. It arms scientists and engineers, as well as statisticians, with the computational techniques they need to analyze and understand complicated data sets.","author":[{"dropping-particle":"","family":"Efron","given":"B","non-dropping-particle":"","parse-names":false,"suffix":""},{"dropping-particle":"","family":"Tibshirani","given":"R J","non-dropping-particle":"","parse-names":false,"suffix":""}],"container-title":"Monographs on Statistics and Applied Probability","id":"ITEM-1","issued":{"date-parts":[["1993"]]},"number-of-pages":"436","publisher":"Chapman and Hall","publisher-place":"London, UK","title":"An introduction to the bootstrap","type":"book","volume":"57"},"uris":["http://www.mendeley.com/documents/?uuid=fb0331c8-3a2b-4b6e-b9a2-2c61fe7c8aa2"]}],"mendeley":{"formattedCitation":"(Efron and Tibshirani 1993)","plainTextFormattedCitation":"(Efron and Tibshirani 1993)","previouslyFormattedCitation":"(Efron and Tibshirani 1993)"},"properties":{"noteIndex":0},"schema":"https://github.com/citation-style-language/schema/raw/master/csl-citation.json"}</w:instrText>
      </w:r>
      <w:r w:rsidR="00AA18C1">
        <w:fldChar w:fldCharType="separate"/>
      </w:r>
      <w:r w:rsidR="00066146" w:rsidRPr="00066146">
        <w:rPr>
          <w:noProof/>
        </w:rPr>
        <w:t>(Efron and Tibshirani 1993)</w:t>
      </w:r>
      <w:r w:rsidR="00AA18C1">
        <w:fldChar w:fldCharType="end"/>
      </w:r>
      <w:r>
        <w:t xml:space="preserve">. The analysis was carried out using the statistical program </w:t>
      </w:r>
      <w:r w:rsidRPr="00AA18C1">
        <w:rPr>
          <w:rFonts w:ascii="Courier New" w:hAnsi="Courier New" w:cs="Courier New"/>
        </w:rPr>
        <w:t>R</w:t>
      </w:r>
      <w:r>
        <w:t xml:space="preserve"> </w:t>
      </w:r>
      <w:r w:rsidR="00AA18C1">
        <w:fldChar w:fldCharType="begin" w:fldLock="1"/>
      </w:r>
      <w:r w:rsidR="00066146">
        <w:instrText>ADDIN CSL_CITATION {"citationItems":[{"id":"ITEM-1","itemData":{"author":[{"dropping-particle":"","family":"R Development Core Team","given":"","non-dropping-particle":"","parse-names":false,"suffix":""}],"id":"ITEM-1","issued":{"date-parts":[["2018"]]},"note":"From Duplicate 1 (R: A language and environment for statistical computing - R Development Core Team)\n\n1017","number":"http://www.r-project.org","publisher":"http://www.r-project.org","publisher-place":"Vienna, Austria","title":"R: A language and environment for statistical computing","type":"article"},"uris":["http://www.mendeley.com/documents/?uuid=25078637-8e7a-4e6d-a7a4-9c75dae73b98"]}],"mendeley":{"formattedCitation":"(R Development Core Team 2018)","plainTextFormattedCitation":"(R Development Core Team 2018)","previouslyFormattedCitation":"(R Development Core Team 2018)"},"properties":{"noteIndex":0},"schema":"https://github.com/citation-style-language/schema/raw/master/csl-citation.json"}</w:instrText>
      </w:r>
      <w:r w:rsidR="00AA18C1">
        <w:fldChar w:fldCharType="separate"/>
      </w:r>
      <w:r w:rsidR="00AA18C1" w:rsidRPr="00AA18C1">
        <w:rPr>
          <w:noProof/>
        </w:rPr>
        <w:t>(R Development Core Team 2018)</w:t>
      </w:r>
      <w:r w:rsidR="00AA18C1">
        <w:fldChar w:fldCharType="end"/>
      </w:r>
      <w:r>
        <w:t xml:space="preserve">, with the package “Distance” </w:t>
      </w:r>
      <w:r w:rsidR="00AA18C1">
        <w:fldChar w:fldCharType="begin" w:fldLock="1"/>
      </w:r>
      <w:r w:rsidR="00FA3F78">
        <w:instrText>ADDIN CSL_CITATION {"citationItems":[{"id":"ITEM-1","itemData":{"author":[{"dropping-particle":"","family":"Miller","given":"D.L.","non-dropping-particle":"","parse-names":false,"suffix":""}],"id":"ITEM-1","issued":{"date-parts":[["2017"]]},"publisher":"https://cran.r-project.org/package=Distance","title":"Distance: Distance Sampling Detection Function and Abundance Estimation","type":"article"},"uris":["http://www.mendeley.com/documents/?uuid=ef88c78d-61d5-4c23-80f7-f1927f7ac2cb"]}],"mendeley":{"formattedCitation":"(Miller 2017)","plainTextFormattedCitation":"(Miller 2017)","previouslyFormattedCitation":"(Miller 2017)"},"properties":{"noteIndex":0},"schema":"https://github.com/citation-style-language/schema/raw/master/csl-citation.json"}</w:instrText>
      </w:r>
      <w:r w:rsidR="00AA18C1">
        <w:fldChar w:fldCharType="separate"/>
      </w:r>
      <w:r w:rsidR="00AA18C1" w:rsidRPr="00AA18C1">
        <w:rPr>
          <w:noProof/>
        </w:rPr>
        <w:t>(Miller 2017)</w:t>
      </w:r>
      <w:r w:rsidR="00AA18C1">
        <w:fldChar w:fldCharType="end"/>
      </w:r>
      <w:r>
        <w:t xml:space="preserve"> used to estimate the distance sampling model.</w:t>
      </w:r>
    </w:p>
    <w:p w14:paraId="68741A8B" w14:textId="77777777" w:rsidR="000C5BF5" w:rsidRDefault="000C5BF5" w:rsidP="00AD0255">
      <w:pPr>
        <w:spacing w:line="276" w:lineRule="auto"/>
      </w:pPr>
    </w:p>
    <w:p w14:paraId="492B42CD" w14:textId="77777777" w:rsidR="000C5BF5" w:rsidRDefault="000C5BF5" w:rsidP="000C5BF5">
      <w:pPr>
        <w:pStyle w:val="Heading1-Numbered"/>
      </w:pPr>
      <w:bookmarkStart w:id="25" w:name="_Toc1456541"/>
      <w:r>
        <w:t>Results</w:t>
      </w:r>
      <w:bookmarkEnd w:id="25"/>
    </w:p>
    <w:p w14:paraId="1BAE996D" w14:textId="27211FFD" w:rsidR="000C5BF5" w:rsidRDefault="00D97203" w:rsidP="000C5BF5">
      <w:pPr>
        <w:pStyle w:val="Heading2-Numbered"/>
      </w:pPr>
      <w:bookmarkStart w:id="26" w:name="distance-sampling-model"/>
      <w:bookmarkStart w:id="27" w:name="_Toc1456542"/>
      <w:bookmarkEnd w:id="26"/>
      <w:r>
        <w:t xml:space="preserve">Kangaroo density estimates for each </w:t>
      </w:r>
      <w:r w:rsidR="009C4D2A">
        <w:t>stratum</w:t>
      </w:r>
      <w:bookmarkEnd w:id="27"/>
    </w:p>
    <w:p w14:paraId="1440B41B" w14:textId="159B60FA" w:rsidR="000C5BF5" w:rsidRDefault="000C5BF5" w:rsidP="000C5BF5">
      <w:pPr>
        <w:spacing w:line="276" w:lineRule="auto"/>
      </w:pPr>
      <w:r>
        <w:t xml:space="preserve">A total of 4,707 </w:t>
      </w:r>
      <w:r w:rsidRPr="000C5BF5">
        <w:t>GK</w:t>
      </w:r>
      <w:r>
        <w:t xml:space="preserve"> and 91 </w:t>
      </w:r>
      <w:r w:rsidRPr="000C5BF5">
        <w:t>RK</w:t>
      </w:r>
      <w:r>
        <w:t xml:space="preserve"> individuals were observed from the 3,1</w:t>
      </w:r>
      <w:r w:rsidR="00E93D7D">
        <w:t>82</w:t>
      </w:r>
      <w:r>
        <w:t xml:space="preserve"> km of transects during the aerial survey. Studies have shown that at least 80 </w:t>
      </w:r>
      <w:r w:rsidR="00E93D7D">
        <w:t xml:space="preserve">distance </w:t>
      </w:r>
      <w:r>
        <w:t xml:space="preserve">observations are required to provide a reasonable estimate of the detection function, </w:t>
      </w:r>
      <w:r w:rsidR="00E93D7D">
        <w:t xml:space="preserve">which is </w:t>
      </w:r>
      <w:r>
        <w:t xml:space="preserve">necessary to estimate density with acceptable precision and accuracy (Buckland </w:t>
      </w:r>
      <w:r w:rsidRPr="00E04488">
        <w:rPr>
          <w:i/>
        </w:rPr>
        <w:t>et al</w:t>
      </w:r>
      <w:r>
        <w:t xml:space="preserve">. 1993). </w:t>
      </w:r>
      <w:r w:rsidR="008C4B8D">
        <w:t>Since t</w:t>
      </w:r>
      <w:r>
        <w:t xml:space="preserve">here were only 49 </w:t>
      </w:r>
      <w:r w:rsidRPr="00E93D7D">
        <w:t>RK</w:t>
      </w:r>
      <w:r>
        <w:t xml:space="preserve"> clusters observed</w:t>
      </w:r>
      <w:r w:rsidR="00E204EA">
        <w:t xml:space="preserve"> (and therefore, only 49 distance observations for the 91 RK individuals)</w:t>
      </w:r>
      <w:r>
        <w:t xml:space="preserve">, a single detection function was fitted for all kangaroos, with the assumption that the distance detection function for </w:t>
      </w:r>
      <w:r w:rsidRPr="00E93D7D">
        <w:t>GK</w:t>
      </w:r>
      <w:r>
        <w:t xml:space="preserve"> and </w:t>
      </w:r>
      <w:r w:rsidRPr="00E93D7D">
        <w:t>RK</w:t>
      </w:r>
      <w:r>
        <w:t xml:space="preserve"> was </w:t>
      </w:r>
      <w:r w:rsidR="008C4B8D">
        <w:t>identical</w:t>
      </w:r>
      <w:r>
        <w:t>. A half-normal detection function with second and third order cosine adjustments was selected after comparing the fit of the half-normal and hazard rate distance functions, with up to fourth order cosine adjustments</w:t>
      </w:r>
      <w:r w:rsidR="00E93D7D">
        <w:t xml:space="preserve"> </w:t>
      </w:r>
      <w:r>
        <w:t xml:space="preserve">(Table </w:t>
      </w:r>
      <w:r w:rsidR="00E93D7D">
        <w:t>A1</w:t>
      </w:r>
      <w:r>
        <w:t xml:space="preserve">). The monotonicity assumption was not violated, with the estimated detection function decreasing as distance from </w:t>
      </w:r>
      <w:r>
        <w:lastRenderedPageBreak/>
        <w:t>the transect increased (Figure 4). A goodness-of-fit test indicated that the model was an adequate fit to the data (</w:t>
      </w:r>
      <w:r>
        <w:rPr>
          <w:i/>
        </w:rPr>
        <w:t>p</w:t>
      </w:r>
      <w:r>
        <w:t>-value = 0.144).</w:t>
      </w:r>
    </w:p>
    <w:p w14:paraId="114A2A8E" w14:textId="13D4CDEC" w:rsidR="000C5BF5" w:rsidRDefault="00792BFA" w:rsidP="00E93D7D">
      <w:pPr>
        <w:pStyle w:val="FigurewithCaption"/>
        <w:jc w:val="center"/>
      </w:pPr>
      <w:r>
        <w:rPr>
          <w:noProof/>
        </w:rPr>
        <w:drawing>
          <wp:inline distT="0" distB="0" distL="0" distR="0" wp14:anchorId="0AF77B06" wp14:editId="78BA0814">
            <wp:extent cx="6120765" cy="36722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Fn2018.png"/>
                    <pic:cNvPicPr/>
                  </pic:nvPicPr>
                  <pic:blipFill>
                    <a:blip r:embed="rId32"/>
                    <a:stretch>
                      <a:fillRect/>
                    </a:stretch>
                  </pic:blipFill>
                  <pic:spPr>
                    <a:xfrm>
                      <a:off x="0" y="0"/>
                      <a:ext cx="6120765" cy="3672205"/>
                    </a:xfrm>
                    <a:prstGeom prst="rect">
                      <a:avLst/>
                    </a:prstGeom>
                  </pic:spPr>
                </pic:pic>
              </a:graphicData>
            </a:graphic>
          </wp:inline>
        </w:drawing>
      </w:r>
    </w:p>
    <w:p w14:paraId="654F4CA5" w14:textId="4B0B92D6" w:rsidR="000C5BF5" w:rsidRDefault="000C5BF5" w:rsidP="00E93D7D">
      <w:pPr>
        <w:pStyle w:val="Caption-Figure"/>
      </w:pPr>
      <w:r>
        <w:t>Figure 4</w:t>
      </w:r>
      <w:r w:rsidR="00E93D7D">
        <w:t xml:space="preserve">. </w:t>
      </w:r>
      <w:r>
        <w:t xml:space="preserve"> Estimated </w:t>
      </w:r>
      <w:r w:rsidR="00E93D7D">
        <w:t>probability of detection of kangaroos with distance from the transect during the 2018 kangaroo aerial survey</w:t>
      </w:r>
      <w:r>
        <w:t xml:space="preserve">. Bars indicate the </w:t>
      </w:r>
      <w:r w:rsidR="00E72E61">
        <w:t xml:space="preserve">relative </w:t>
      </w:r>
      <w:r w:rsidR="00E04488">
        <w:t>number</w:t>
      </w:r>
      <w:r>
        <w:t xml:space="preserve"> of </w:t>
      </w:r>
      <w:r w:rsidR="00E204EA">
        <w:t xml:space="preserve">kangaroos </w:t>
      </w:r>
      <w:r>
        <w:t>observ</w:t>
      </w:r>
      <w:r w:rsidR="00E204EA">
        <w:t>ed</w:t>
      </w:r>
      <w:r>
        <w:t xml:space="preserve"> in that distance </w:t>
      </w:r>
      <w:r w:rsidR="00E93D7D">
        <w:t>category</w:t>
      </w:r>
      <w:r>
        <w:t>.</w:t>
      </w:r>
      <w:r w:rsidR="00122AE4">
        <w:t xml:space="preserve"> The x-axis denotes distance from the helicopter flight line, measured in km (0.15 km = 150</w:t>
      </w:r>
      <w:r w:rsidR="00E204EA">
        <w:t xml:space="preserve"> </w:t>
      </w:r>
      <w:r w:rsidR="00122AE4">
        <w:t>m).</w:t>
      </w:r>
    </w:p>
    <w:p w14:paraId="2E3C4596" w14:textId="77777777" w:rsidR="00E93D7D" w:rsidRDefault="00E93D7D" w:rsidP="000C5BF5">
      <w:pPr>
        <w:pStyle w:val="BodyText"/>
      </w:pPr>
    </w:p>
    <w:p w14:paraId="594657B1" w14:textId="2EE045AA" w:rsidR="000C5BF5" w:rsidRDefault="000C5BF5" w:rsidP="00E93D7D">
      <w:pPr>
        <w:pStyle w:val="BodyText"/>
        <w:spacing w:line="276" w:lineRule="auto"/>
      </w:pPr>
      <w:r>
        <w:t>The distance sampling model was used to estimate the</w:t>
      </w:r>
      <w:r w:rsidR="008C4B8D">
        <w:t xml:space="preserve"> density of </w:t>
      </w:r>
      <w:r w:rsidRPr="00E93D7D">
        <w:t>GK</w:t>
      </w:r>
      <w:r>
        <w:t xml:space="preserve"> and </w:t>
      </w:r>
      <w:r w:rsidRPr="00E93D7D">
        <w:t>RK</w:t>
      </w:r>
      <w:r>
        <w:t xml:space="preserve"> (kangaroos/km</w:t>
      </w:r>
      <w:r>
        <w:rPr>
          <w:vertAlign w:val="superscript"/>
        </w:rPr>
        <w:t>2</w:t>
      </w:r>
      <w:r>
        <w:t xml:space="preserve">) for each of the seven strata (Table 2). The highest density was estimated to be </w:t>
      </w:r>
      <w:r w:rsidR="008C4B8D">
        <w:t xml:space="preserve">for </w:t>
      </w:r>
      <w:r w:rsidRPr="00E93D7D">
        <w:t>GK</w:t>
      </w:r>
      <w:r>
        <w:t xml:space="preserve"> in the Central stratum (22.7/km</w:t>
      </w:r>
      <w:r>
        <w:rPr>
          <w:vertAlign w:val="superscript"/>
        </w:rPr>
        <w:t>2</w:t>
      </w:r>
      <w:r w:rsidR="00E93D7D">
        <w:t xml:space="preserve">, 95% confidence interval; </w:t>
      </w:r>
      <w:r>
        <w:t>11.1 – 46.4), nearly double the density of the next highest stratum</w:t>
      </w:r>
      <w:r w:rsidR="00E93D7D">
        <w:t>,</w:t>
      </w:r>
      <w:r>
        <w:t xml:space="preserve"> the Lower Wimmera (12.9/km</w:t>
      </w:r>
      <w:r>
        <w:rPr>
          <w:vertAlign w:val="superscript"/>
        </w:rPr>
        <w:t>2</w:t>
      </w:r>
      <w:r w:rsidR="00E93D7D">
        <w:t xml:space="preserve">, 95% confidence interval; </w:t>
      </w:r>
      <w:r>
        <w:t xml:space="preserve">7.8 – 21.4). </w:t>
      </w:r>
      <w:r w:rsidR="00E93D7D">
        <w:t xml:space="preserve"> </w:t>
      </w:r>
      <w:r>
        <w:t xml:space="preserve">The north-west of Victoria (Mallee and Upper Wimmera) had </w:t>
      </w:r>
      <w:r w:rsidR="00E93D7D">
        <w:t xml:space="preserve">the </w:t>
      </w:r>
      <w:r>
        <w:t>lowe</w:t>
      </w:r>
      <w:r w:rsidR="00E93D7D">
        <w:t>st</w:t>
      </w:r>
      <w:r>
        <w:t xml:space="preserve"> densities </w:t>
      </w:r>
      <w:r w:rsidR="008C4B8D">
        <w:t>of</w:t>
      </w:r>
      <w:r>
        <w:t xml:space="preserve"> </w:t>
      </w:r>
      <w:r w:rsidRPr="00E93D7D">
        <w:t>GK</w:t>
      </w:r>
      <w:r>
        <w:t xml:space="preserve">. </w:t>
      </w:r>
      <w:r w:rsidR="00E93D7D">
        <w:t xml:space="preserve"> </w:t>
      </w:r>
      <w:r>
        <w:t xml:space="preserve">As expected, the majority of </w:t>
      </w:r>
      <w:r w:rsidRPr="00E93D7D">
        <w:t>RK</w:t>
      </w:r>
      <w:r>
        <w:t xml:space="preserve"> were observed in the Mallee stratum. However, one mob of </w:t>
      </w:r>
      <w:r w:rsidR="008C4B8D">
        <w:t>three</w:t>
      </w:r>
      <w:r>
        <w:t xml:space="preserve"> </w:t>
      </w:r>
      <w:r w:rsidRPr="00E93D7D">
        <w:t>RK</w:t>
      </w:r>
      <w:r>
        <w:t xml:space="preserve"> were observed in the Upper Wimmera region. This mo</w:t>
      </w:r>
      <w:r w:rsidR="00E93D7D">
        <w:t>b</w:t>
      </w:r>
      <w:r>
        <w:t xml:space="preserve"> was treated as an outlier and removed from the data for analysis. </w:t>
      </w:r>
      <w:r w:rsidR="002D6989">
        <w:t xml:space="preserve"> Hence, </w:t>
      </w:r>
      <w:r w:rsidRPr="00E93D7D">
        <w:t>RK</w:t>
      </w:r>
      <w:r>
        <w:t xml:space="preserve"> density and abundance estimates </w:t>
      </w:r>
      <w:r w:rsidR="002D6989">
        <w:t>were</w:t>
      </w:r>
      <w:r>
        <w:t xml:space="preserve"> only </w:t>
      </w:r>
      <w:r w:rsidR="002D6989">
        <w:t>provided</w:t>
      </w:r>
      <w:r>
        <w:t xml:space="preserve"> for the Mallee stratum.</w:t>
      </w:r>
    </w:p>
    <w:p w14:paraId="6B184D46" w14:textId="68D33BBC" w:rsidR="009C4D2A" w:rsidRDefault="009C4D2A" w:rsidP="00E93D7D">
      <w:pPr>
        <w:pStyle w:val="BodyText"/>
        <w:spacing w:line="276" w:lineRule="auto"/>
      </w:pPr>
      <w:r>
        <w:t xml:space="preserve">The estimated density of grey kangaroos in the Mallee, Upper and Lower Wimmera and North East strata in 2017 and 2018 were similar (Figure 5). However, in the Otway stratum the estimated density was higher in 2018, while in the Central and Gippsland strata the estimate was lower (Figure 5).  The density of red kangaroos in the Mallee stratum increased in 2018, compared with 2017 and was more precise (CV of 26% Table </w:t>
      </w:r>
      <w:r w:rsidR="00E10E37">
        <w:t>2</w:t>
      </w:r>
      <w:r>
        <w:t>).  In most strata</w:t>
      </w:r>
      <w:r w:rsidR="00F67B36">
        <w:t>,</w:t>
      </w:r>
      <w:r>
        <w:t xml:space="preserve"> the precision of </w:t>
      </w:r>
      <w:r w:rsidR="00111C43">
        <w:t>GK</w:t>
      </w:r>
      <w:r>
        <w:t xml:space="preserve"> density estimates </w:t>
      </w:r>
      <w:r w:rsidR="00E10E37">
        <w:t>was acceptable,</w:t>
      </w:r>
      <w:r w:rsidR="00F67B36">
        <w:t xml:space="preserve"> </w:t>
      </w:r>
      <w:r w:rsidR="00E10E37">
        <w:t xml:space="preserve">but was </w:t>
      </w:r>
      <w:r w:rsidR="00F67B36">
        <w:t xml:space="preserve">unexpectedly </w:t>
      </w:r>
      <w:r w:rsidR="005A56B5">
        <w:t>low</w:t>
      </w:r>
      <w:r w:rsidR="00E10E37">
        <w:t xml:space="preserve"> for the North East</w:t>
      </w:r>
      <w:r w:rsidR="00F67B36">
        <w:t xml:space="preserve"> and Otway strata, despite the increase in the number of transects flown (Table 2).</w:t>
      </w:r>
      <w:r w:rsidR="00E10E37">
        <w:t xml:space="preserve"> </w:t>
      </w:r>
      <w:r w:rsidR="00F67B36">
        <w:t xml:space="preserve">  An unexpectedly high amount of clustering of kangaroos on some transects most likely led to the lower precision of estimates for these strata.  For example, </w:t>
      </w:r>
      <w:r w:rsidR="00E72E61">
        <w:t>one</w:t>
      </w:r>
      <w:r w:rsidR="00F67B36">
        <w:t xml:space="preserve"> </w:t>
      </w:r>
      <w:proofErr w:type="gramStart"/>
      <w:r w:rsidR="00F67B36">
        <w:t>transect</w:t>
      </w:r>
      <w:proofErr w:type="gramEnd"/>
      <w:r w:rsidR="00F67B36">
        <w:t xml:space="preserve"> in the North East </w:t>
      </w:r>
      <w:r w:rsidR="00E72E61">
        <w:t xml:space="preserve">(“NE18”) </w:t>
      </w:r>
      <w:r w:rsidR="00F67B36">
        <w:t>had</w:t>
      </w:r>
      <w:r>
        <w:t xml:space="preserve"> </w:t>
      </w:r>
      <w:r w:rsidR="00E72E61">
        <w:t>a</w:t>
      </w:r>
      <w:r>
        <w:t xml:space="preserve"> cluster of 105 kangaroos detected </w:t>
      </w:r>
      <w:r w:rsidR="00E72E61">
        <w:t>out of a total of</w:t>
      </w:r>
      <w:r>
        <w:t xml:space="preserve"> 109</w:t>
      </w:r>
      <w:r w:rsidR="00E72E61">
        <w:t xml:space="preserve"> for that transect</w:t>
      </w:r>
      <w:r>
        <w:t xml:space="preserve">. </w:t>
      </w:r>
      <w:r w:rsidR="00E72E61">
        <w:t xml:space="preserve"> </w:t>
      </w:r>
      <w:r>
        <w:t xml:space="preserve">Another transect (“NE09”), had a total of 528 kangaroos, which was 48% of all kangaroos </w:t>
      </w:r>
      <w:r w:rsidR="00E72E61">
        <w:t>detected</w:t>
      </w:r>
      <w:r>
        <w:t xml:space="preserve"> in the North East stratum and more than twice </w:t>
      </w:r>
      <w:r w:rsidR="00103D36">
        <w:t xml:space="preserve">the number observed at </w:t>
      </w:r>
      <w:r w:rsidR="002F010E">
        <w:t xml:space="preserve">the </w:t>
      </w:r>
      <w:r w:rsidR="00103D36">
        <w:t xml:space="preserve">transect with </w:t>
      </w:r>
      <w:r>
        <w:t>the next highest total in the state.</w:t>
      </w:r>
    </w:p>
    <w:p w14:paraId="164836B7" w14:textId="108F9BAD" w:rsidR="009C4D2A" w:rsidRDefault="009C4D2A" w:rsidP="009C4D2A">
      <w:pPr>
        <w:pStyle w:val="BodyText"/>
        <w:spacing w:line="276" w:lineRule="auto"/>
      </w:pPr>
      <w:r>
        <w:t>Based on the density estimates for each stratum derived from the distance sampling analysis, and the known surveyable areas of each stratum, the estimated overall kangaroo population in Victoria was estimated to be 1,425,000 (95% confidence interval; 1,045,000 – 1,942,000).</w:t>
      </w:r>
      <w:r w:rsidR="002F010E">
        <w:t xml:space="preserve">  This was very similar to the estimate from 2017 of 1,442,000 (95% confidence interval; 976,000 – 2,132,000) </w:t>
      </w:r>
      <w:r w:rsidR="002F010E">
        <w:fldChar w:fldCharType="begin" w:fldLock="1"/>
      </w:r>
      <w:r w:rsidR="00BB07E6">
        <w:instrText>ADDIN CSL_CITATION {"citationItems":[{"id":"ITEM-1","itemData":{"author":[{"dropping-particle":"","family":"Moloney","given":"P.D.","non-dropping-particle":"","parse-names":false,"suffix":""},{"dropping-particle":"","family":"Ramsey","given":"D.S.L.","non-dropping-particle":"","parse-names":false,"suffix":""},{"dropping-particle":"","family":"Scroggie","given":"M.P.","non-dropping-particle":"","parse-names":false,"suffix":""}],"id":"ITEM-1","issued":{"date-parts":[["2017"]]},"number-of-pages":"22","publisher":"Arthur Rylah Institute for Environmental Research Technical Report Series No. 286","publisher-place":"Department of Environment, Land, Water and Planning, Heidelberg, Victoria","title":"A state-wide aerial survey of kangaroos in Victoria","type":"report"},"uris":["http://www.mendeley.com/documents/?uuid=73ea2634-c04d-4330-a6c1-c51c20eadc55"]}],"mendeley":{"formattedCitation":"(Moloney &lt;i&gt;et al.&lt;/i&gt; 2017)","plainTextFormattedCitation":"(Moloney et al. 2017)","previouslyFormattedCitation":"(Moloney &lt;i&gt;et al.&lt;/i&gt; 2017)"},"properties":{"noteIndex":0},"schema":"https://github.com/citation-style-language/schema/raw/master/csl-citation.json"}</w:instrText>
      </w:r>
      <w:r w:rsidR="002F010E">
        <w:fldChar w:fldCharType="separate"/>
      </w:r>
      <w:r w:rsidR="002F010E" w:rsidRPr="002F010E">
        <w:rPr>
          <w:noProof/>
        </w:rPr>
        <w:t xml:space="preserve">(Moloney </w:t>
      </w:r>
      <w:r w:rsidR="002F010E" w:rsidRPr="002F010E">
        <w:rPr>
          <w:i/>
          <w:noProof/>
        </w:rPr>
        <w:t>et al.</w:t>
      </w:r>
      <w:r w:rsidR="002F010E" w:rsidRPr="002F010E">
        <w:rPr>
          <w:noProof/>
        </w:rPr>
        <w:t xml:space="preserve"> 2017)</w:t>
      </w:r>
      <w:r w:rsidR="002F010E">
        <w:fldChar w:fldCharType="end"/>
      </w:r>
      <w:r w:rsidR="002F010E">
        <w:t>.</w:t>
      </w:r>
    </w:p>
    <w:p w14:paraId="7A9F1716" w14:textId="6B67BF74" w:rsidR="00A80280" w:rsidRDefault="00A80280" w:rsidP="00E93D7D">
      <w:pPr>
        <w:pStyle w:val="BodyText"/>
        <w:spacing w:line="276" w:lineRule="auto"/>
      </w:pPr>
    </w:p>
    <w:p w14:paraId="44459583" w14:textId="77777777" w:rsidR="000C5BF5" w:rsidRDefault="000C5BF5" w:rsidP="00A80280">
      <w:pPr>
        <w:pStyle w:val="Caption-Figure"/>
      </w:pPr>
      <w:r>
        <w:lastRenderedPageBreak/>
        <w:t>Table 2</w:t>
      </w:r>
      <w:r w:rsidR="00A80280">
        <w:t xml:space="preserve">.  </w:t>
      </w:r>
      <w:r>
        <w:t>Kangaroo density (kangaroos/km</w:t>
      </w:r>
      <w:r>
        <w:rPr>
          <w:vertAlign w:val="superscript"/>
        </w:rPr>
        <w:t>2</w:t>
      </w:r>
      <w:r>
        <w:t>) estimates by strata for grey and red kangaroos.</w:t>
      </w:r>
      <w:r w:rsidR="00A80280">
        <w:t xml:space="preserve">  Lower and upper bounds indicate the 95% confidence intervals.</w:t>
      </w:r>
    </w:p>
    <w:tbl>
      <w:tblPr>
        <w:tblStyle w:val="DELWPTable"/>
        <w:tblW w:w="0" w:type="auto"/>
        <w:tblLook w:val="07E0" w:firstRow="1" w:lastRow="1" w:firstColumn="1" w:lastColumn="1" w:noHBand="1" w:noVBand="1"/>
      </w:tblPr>
      <w:tblGrid>
        <w:gridCol w:w="928"/>
        <w:gridCol w:w="1534"/>
        <w:gridCol w:w="1515"/>
        <w:gridCol w:w="1387"/>
        <w:gridCol w:w="1937"/>
        <w:gridCol w:w="1223"/>
        <w:gridCol w:w="1223"/>
      </w:tblGrid>
      <w:tr w:rsidR="000C5BF5" w14:paraId="2D59C6E0" w14:textId="77777777" w:rsidTr="008C4B8D">
        <w:trPr>
          <w:cnfStyle w:val="100000000000" w:firstRow="1" w:lastRow="0" w:firstColumn="0" w:lastColumn="0" w:oddVBand="0" w:evenVBand="0" w:oddHBand="0" w:evenHBand="0" w:firstRowFirstColumn="0" w:firstRowLastColumn="0" w:lastRowFirstColumn="0" w:lastRowLastColumn="0"/>
        </w:trPr>
        <w:tc>
          <w:tcPr>
            <w:tcW w:w="0" w:type="auto"/>
          </w:tcPr>
          <w:p w14:paraId="3C85996F"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Species</w:t>
            </w:r>
          </w:p>
        </w:tc>
        <w:tc>
          <w:tcPr>
            <w:tcW w:w="0" w:type="auto"/>
          </w:tcPr>
          <w:p w14:paraId="6C5BFECE"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Strata name</w:t>
            </w:r>
          </w:p>
        </w:tc>
        <w:tc>
          <w:tcPr>
            <w:tcW w:w="0" w:type="auto"/>
          </w:tcPr>
          <w:p w14:paraId="204B099E"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Density estimate</w:t>
            </w:r>
          </w:p>
        </w:tc>
        <w:tc>
          <w:tcPr>
            <w:tcW w:w="0" w:type="auto"/>
          </w:tcPr>
          <w:p w14:paraId="79BCB1B6"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Standard error</w:t>
            </w:r>
          </w:p>
        </w:tc>
        <w:tc>
          <w:tcPr>
            <w:tcW w:w="0" w:type="auto"/>
          </w:tcPr>
          <w:p w14:paraId="56FA7F9D"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Coefficient of variation</w:t>
            </w:r>
          </w:p>
        </w:tc>
        <w:tc>
          <w:tcPr>
            <w:tcW w:w="0" w:type="auto"/>
          </w:tcPr>
          <w:p w14:paraId="62FE8479"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Lower bound</w:t>
            </w:r>
          </w:p>
        </w:tc>
        <w:tc>
          <w:tcPr>
            <w:tcW w:w="0" w:type="auto"/>
          </w:tcPr>
          <w:p w14:paraId="592CF903"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Upper bound</w:t>
            </w:r>
          </w:p>
        </w:tc>
      </w:tr>
      <w:tr w:rsidR="000C5BF5" w14:paraId="1E9E4C48" w14:textId="77777777" w:rsidTr="008C4B8D">
        <w:tc>
          <w:tcPr>
            <w:tcW w:w="0" w:type="auto"/>
          </w:tcPr>
          <w:p w14:paraId="682F5098"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Grey</w:t>
            </w:r>
          </w:p>
        </w:tc>
        <w:tc>
          <w:tcPr>
            <w:tcW w:w="0" w:type="auto"/>
          </w:tcPr>
          <w:p w14:paraId="7A33D386"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Mallee</w:t>
            </w:r>
          </w:p>
        </w:tc>
        <w:tc>
          <w:tcPr>
            <w:tcW w:w="0" w:type="auto"/>
          </w:tcPr>
          <w:p w14:paraId="3146A2A2"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2.2</w:t>
            </w:r>
          </w:p>
        </w:tc>
        <w:tc>
          <w:tcPr>
            <w:tcW w:w="0" w:type="auto"/>
          </w:tcPr>
          <w:p w14:paraId="7DD9EA81"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0.51</w:t>
            </w:r>
          </w:p>
        </w:tc>
        <w:tc>
          <w:tcPr>
            <w:tcW w:w="0" w:type="auto"/>
          </w:tcPr>
          <w:p w14:paraId="2C0645E9" w14:textId="77777777" w:rsidR="000C5BF5" w:rsidRPr="008C4B8D" w:rsidRDefault="00A80280" w:rsidP="00A80280">
            <w:pPr>
              <w:pStyle w:val="Compact"/>
              <w:jc w:val="center"/>
              <w:rPr>
                <w:rFonts w:ascii="Arial" w:hAnsi="Arial" w:cs="Arial"/>
                <w:sz w:val="20"/>
                <w:szCs w:val="20"/>
              </w:rPr>
            </w:pPr>
            <w:r w:rsidRPr="008C4B8D">
              <w:rPr>
                <w:rFonts w:ascii="Arial" w:hAnsi="Arial" w:cs="Arial"/>
                <w:sz w:val="20"/>
                <w:szCs w:val="20"/>
              </w:rPr>
              <w:t>0.</w:t>
            </w:r>
            <w:r w:rsidR="000C5BF5" w:rsidRPr="008C4B8D">
              <w:rPr>
                <w:rFonts w:ascii="Arial" w:hAnsi="Arial" w:cs="Arial"/>
                <w:sz w:val="20"/>
                <w:szCs w:val="20"/>
              </w:rPr>
              <w:t>23</w:t>
            </w:r>
          </w:p>
        </w:tc>
        <w:tc>
          <w:tcPr>
            <w:tcW w:w="0" w:type="auto"/>
          </w:tcPr>
          <w:p w14:paraId="07B4B69E"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1.3</w:t>
            </w:r>
          </w:p>
        </w:tc>
        <w:tc>
          <w:tcPr>
            <w:tcW w:w="0" w:type="auto"/>
          </w:tcPr>
          <w:p w14:paraId="3ACE7D00"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3.5</w:t>
            </w:r>
          </w:p>
        </w:tc>
      </w:tr>
      <w:tr w:rsidR="000C5BF5" w14:paraId="7B70502A" w14:textId="77777777" w:rsidTr="008C4B8D">
        <w:tc>
          <w:tcPr>
            <w:tcW w:w="0" w:type="auto"/>
          </w:tcPr>
          <w:p w14:paraId="39E1337C"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Grey</w:t>
            </w:r>
          </w:p>
        </w:tc>
        <w:tc>
          <w:tcPr>
            <w:tcW w:w="0" w:type="auto"/>
          </w:tcPr>
          <w:p w14:paraId="0F80E0E9"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Upper Wimmera</w:t>
            </w:r>
          </w:p>
        </w:tc>
        <w:tc>
          <w:tcPr>
            <w:tcW w:w="0" w:type="auto"/>
          </w:tcPr>
          <w:p w14:paraId="5E40FB59"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2.3</w:t>
            </w:r>
          </w:p>
        </w:tc>
        <w:tc>
          <w:tcPr>
            <w:tcW w:w="0" w:type="auto"/>
          </w:tcPr>
          <w:p w14:paraId="7DF761B7"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0.75</w:t>
            </w:r>
          </w:p>
        </w:tc>
        <w:tc>
          <w:tcPr>
            <w:tcW w:w="0" w:type="auto"/>
          </w:tcPr>
          <w:p w14:paraId="166CA843" w14:textId="77777777" w:rsidR="000C5BF5" w:rsidRPr="008C4B8D" w:rsidRDefault="00A80280" w:rsidP="00A80280">
            <w:pPr>
              <w:pStyle w:val="Compact"/>
              <w:jc w:val="center"/>
              <w:rPr>
                <w:rFonts w:ascii="Arial" w:hAnsi="Arial" w:cs="Arial"/>
                <w:sz w:val="20"/>
                <w:szCs w:val="20"/>
              </w:rPr>
            </w:pPr>
            <w:r w:rsidRPr="008C4B8D">
              <w:rPr>
                <w:rFonts w:ascii="Arial" w:hAnsi="Arial" w:cs="Arial"/>
                <w:sz w:val="20"/>
                <w:szCs w:val="20"/>
              </w:rPr>
              <w:t>0.</w:t>
            </w:r>
            <w:r w:rsidR="000C5BF5" w:rsidRPr="008C4B8D">
              <w:rPr>
                <w:rFonts w:ascii="Arial" w:hAnsi="Arial" w:cs="Arial"/>
                <w:sz w:val="20"/>
                <w:szCs w:val="20"/>
              </w:rPr>
              <w:t>33</w:t>
            </w:r>
          </w:p>
        </w:tc>
        <w:tc>
          <w:tcPr>
            <w:tcW w:w="0" w:type="auto"/>
          </w:tcPr>
          <w:p w14:paraId="617FD2B4"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1.2</w:t>
            </w:r>
          </w:p>
        </w:tc>
        <w:tc>
          <w:tcPr>
            <w:tcW w:w="0" w:type="auto"/>
          </w:tcPr>
          <w:p w14:paraId="7FC31E5A"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4.3</w:t>
            </w:r>
          </w:p>
        </w:tc>
      </w:tr>
      <w:tr w:rsidR="000C5BF5" w14:paraId="7719DE79" w14:textId="77777777" w:rsidTr="008C4B8D">
        <w:tc>
          <w:tcPr>
            <w:tcW w:w="0" w:type="auto"/>
          </w:tcPr>
          <w:p w14:paraId="1EC043A3"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Grey</w:t>
            </w:r>
          </w:p>
        </w:tc>
        <w:tc>
          <w:tcPr>
            <w:tcW w:w="0" w:type="auto"/>
          </w:tcPr>
          <w:p w14:paraId="50EF78BD"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Lower Wimmera</w:t>
            </w:r>
          </w:p>
        </w:tc>
        <w:tc>
          <w:tcPr>
            <w:tcW w:w="0" w:type="auto"/>
          </w:tcPr>
          <w:p w14:paraId="0DF7D12A"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12.9</w:t>
            </w:r>
          </w:p>
        </w:tc>
        <w:tc>
          <w:tcPr>
            <w:tcW w:w="0" w:type="auto"/>
          </w:tcPr>
          <w:p w14:paraId="771FFE50"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3.21</w:t>
            </w:r>
          </w:p>
        </w:tc>
        <w:tc>
          <w:tcPr>
            <w:tcW w:w="0" w:type="auto"/>
          </w:tcPr>
          <w:p w14:paraId="216C3CE6" w14:textId="77777777" w:rsidR="000C5BF5" w:rsidRPr="008C4B8D" w:rsidRDefault="00A80280" w:rsidP="00A80280">
            <w:pPr>
              <w:pStyle w:val="Compact"/>
              <w:jc w:val="center"/>
              <w:rPr>
                <w:rFonts w:ascii="Arial" w:hAnsi="Arial" w:cs="Arial"/>
                <w:sz w:val="20"/>
                <w:szCs w:val="20"/>
              </w:rPr>
            </w:pPr>
            <w:r w:rsidRPr="008C4B8D">
              <w:rPr>
                <w:rFonts w:ascii="Arial" w:hAnsi="Arial" w:cs="Arial"/>
                <w:sz w:val="20"/>
                <w:szCs w:val="20"/>
              </w:rPr>
              <w:t>0.</w:t>
            </w:r>
            <w:r w:rsidR="000C5BF5" w:rsidRPr="008C4B8D">
              <w:rPr>
                <w:rFonts w:ascii="Arial" w:hAnsi="Arial" w:cs="Arial"/>
                <w:sz w:val="20"/>
                <w:szCs w:val="20"/>
              </w:rPr>
              <w:t>25</w:t>
            </w:r>
          </w:p>
        </w:tc>
        <w:tc>
          <w:tcPr>
            <w:tcW w:w="0" w:type="auto"/>
          </w:tcPr>
          <w:p w14:paraId="50690484"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7.8</w:t>
            </w:r>
          </w:p>
        </w:tc>
        <w:tc>
          <w:tcPr>
            <w:tcW w:w="0" w:type="auto"/>
          </w:tcPr>
          <w:p w14:paraId="67DF284C"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21.4</w:t>
            </w:r>
          </w:p>
        </w:tc>
      </w:tr>
      <w:tr w:rsidR="000C5BF5" w14:paraId="6F07CA39" w14:textId="77777777" w:rsidTr="008C4B8D">
        <w:tc>
          <w:tcPr>
            <w:tcW w:w="0" w:type="auto"/>
          </w:tcPr>
          <w:p w14:paraId="3678B341"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Grey</w:t>
            </w:r>
          </w:p>
        </w:tc>
        <w:tc>
          <w:tcPr>
            <w:tcW w:w="0" w:type="auto"/>
          </w:tcPr>
          <w:p w14:paraId="4F81A2A6"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Otway</w:t>
            </w:r>
          </w:p>
        </w:tc>
        <w:tc>
          <w:tcPr>
            <w:tcW w:w="0" w:type="auto"/>
          </w:tcPr>
          <w:p w14:paraId="3B499292"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10.9</w:t>
            </w:r>
          </w:p>
        </w:tc>
        <w:tc>
          <w:tcPr>
            <w:tcW w:w="0" w:type="auto"/>
          </w:tcPr>
          <w:p w14:paraId="1088C3D5"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4.49</w:t>
            </w:r>
          </w:p>
        </w:tc>
        <w:tc>
          <w:tcPr>
            <w:tcW w:w="0" w:type="auto"/>
          </w:tcPr>
          <w:p w14:paraId="69CD7F38" w14:textId="77777777" w:rsidR="000C5BF5" w:rsidRPr="008C4B8D" w:rsidRDefault="00A80280" w:rsidP="00A80280">
            <w:pPr>
              <w:pStyle w:val="Compact"/>
              <w:jc w:val="center"/>
              <w:rPr>
                <w:rFonts w:ascii="Arial" w:hAnsi="Arial" w:cs="Arial"/>
                <w:sz w:val="20"/>
                <w:szCs w:val="20"/>
              </w:rPr>
            </w:pPr>
            <w:r w:rsidRPr="008C4B8D">
              <w:rPr>
                <w:rFonts w:ascii="Arial" w:hAnsi="Arial" w:cs="Arial"/>
                <w:sz w:val="20"/>
                <w:szCs w:val="20"/>
              </w:rPr>
              <w:t>0.</w:t>
            </w:r>
            <w:r w:rsidR="000C5BF5" w:rsidRPr="008C4B8D">
              <w:rPr>
                <w:rFonts w:ascii="Arial" w:hAnsi="Arial" w:cs="Arial"/>
                <w:sz w:val="20"/>
                <w:szCs w:val="20"/>
              </w:rPr>
              <w:t>41</w:t>
            </w:r>
          </w:p>
        </w:tc>
        <w:tc>
          <w:tcPr>
            <w:tcW w:w="0" w:type="auto"/>
          </w:tcPr>
          <w:p w14:paraId="0B967411"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4.7</w:t>
            </w:r>
          </w:p>
        </w:tc>
        <w:tc>
          <w:tcPr>
            <w:tcW w:w="0" w:type="auto"/>
          </w:tcPr>
          <w:p w14:paraId="25EF7928"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25.3</w:t>
            </w:r>
          </w:p>
        </w:tc>
      </w:tr>
      <w:tr w:rsidR="000C5BF5" w14:paraId="3F0461A9" w14:textId="77777777" w:rsidTr="008C4B8D">
        <w:tc>
          <w:tcPr>
            <w:tcW w:w="0" w:type="auto"/>
          </w:tcPr>
          <w:p w14:paraId="18E5CC9E"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Grey</w:t>
            </w:r>
          </w:p>
        </w:tc>
        <w:tc>
          <w:tcPr>
            <w:tcW w:w="0" w:type="auto"/>
          </w:tcPr>
          <w:p w14:paraId="42E7900E"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Central</w:t>
            </w:r>
          </w:p>
        </w:tc>
        <w:tc>
          <w:tcPr>
            <w:tcW w:w="0" w:type="auto"/>
          </w:tcPr>
          <w:p w14:paraId="488E4DF0"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22.7</w:t>
            </w:r>
          </w:p>
        </w:tc>
        <w:tc>
          <w:tcPr>
            <w:tcW w:w="0" w:type="auto"/>
          </w:tcPr>
          <w:p w14:paraId="1650DCC3"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7.13</w:t>
            </w:r>
          </w:p>
        </w:tc>
        <w:tc>
          <w:tcPr>
            <w:tcW w:w="0" w:type="auto"/>
          </w:tcPr>
          <w:p w14:paraId="3731DFE2" w14:textId="77777777" w:rsidR="000C5BF5" w:rsidRPr="008C4B8D" w:rsidRDefault="00A80280" w:rsidP="00A80280">
            <w:pPr>
              <w:pStyle w:val="Compact"/>
              <w:jc w:val="center"/>
              <w:rPr>
                <w:rFonts w:ascii="Arial" w:hAnsi="Arial" w:cs="Arial"/>
                <w:sz w:val="20"/>
                <w:szCs w:val="20"/>
              </w:rPr>
            </w:pPr>
            <w:r w:rsidRPr="008C4B8D">
              <w:rPr>
                <w:rFonts w:ascii="Arial" w:hAnsi="Arial" w:cs="Arial"/>
                <w:sz w:val="20"/>
                <w:szCs w:val="20"/>
              </w:rPr>
              <w:t>0.</w:t>
            </w:r>
            <w:r w:rsidR="000C5BF5" w:rsidRPr="008C4B8D">
              <w:rPr>
                <w:rFonts w:ascii="Arial" w:hAnsi="Arial" w:cs="Arial"/>
                <w:sz w:val="20"/>
                <w:szCs w:val="20"/>
              </w:rPr>
              <w:t>31</w:t>
            </w:r>
          </w:p>
        </w:tc>
        <w:tc>
          <w:tcPr>
            <w:tcW w:w="0" w:type="auto"/>
          </w:tcPr>
          <w:p w14:paraId="0F66C00A"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11.1</w:t>
            </w:r>
          </w:p>
        </w:tc>
        <w:tc>
          <w:tcPr>
            <w:tcW w:w="0" w:type="auto"/>
          </w:tcPr>
          <w:p w14:paraId="73E1F86D"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46.4</w:t>
            </w:r>
          </w:p>
        </w:tc>
      </w:tr>
      <w:tr w:rsidR="000C5BF5" w14:paraId="329CAC6E" w14:textId="77777777" w:rsidTr="008C4B8D">
        <w:tc>
          <w:tcPr>
            <w:tcW w:w="0" w:type="auto"/>
          </w:tcPr>
          <w:p w14:paraId="2623782C"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Grey</w:t>
            </w:r>
          </w:p>
        </w:tc>
        <w:tc>
          <w:tcPr>
            <w:tcW w:w="0" w:type="auto"/>
          </w:tcPr>
          <w:p w14:paraId="39C5F96A"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North East</w:t>
            </w:r>
          </w:p>
        </w:tc>
        <w:tc>
          <w:tcPr>
            <w:tcW w:w="0" w:type="auto"/>
          </w:tcPr>
          <w:p w14:paraId="7AFE31A5"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11.7</w:t>
            </w:r>
          </w:p>
        </w:tc>
        <w:tc>
          <w:tcPr>
            <w:tcW w:w="0" w:type="auto"/>
          </w:tcPr>
          <w:p w14:paraId="04C3747E"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5.64</w:t>
            </w:r>
          </w:p>
        </w:tc>
        <w:tc>
          <w:tcPr>
            <w:tcW w:w="0" w:type="auto"/>
          </w:tcPr>
          <w:p w14:paraId="5958A877"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0.48</w:t>
            </w:r>
          </w:p>
        </w:tc>
        <w:tc>
          <w:tcPr>
            <w:tcW w:w="0" w:type="auto"/>
          </w:tcPr>
          <w:p w14:paraId="3943BAE4"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4.5</w:t>
            </w:r>
          </w:p>
        </w:tc>
        <w:tc>
          <w:tcPr>
            <w:tcW w:w="0" w:type="auto"/>
          </w:tcPr>
          <w:p w14:paraId="7665989D"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30.1</w:t>
            </w:r>
          </w:p>
        </w:tc>
      </w:tr>
      <w:tr w:rsidR="000C5BF5" w14:paraId="001A3289" w14:textId="77777777" w:rsidTr="008C4B8D">
        <w:tc>
          <w:tcPr>
            <w:tcW w:w="0" w:type="auto"/>
          </w:tcPr>
          <w:p w14:paraId="3F8FD94B"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Grey</w:t>
            </w:r>
          </w:p>
        </w:tc>
        <w:tc>
          <w:tcPr>
            <w:tcW w:w="0" w:type="auto"/>
          </w:tcPr>
          <w:p w14:paraId="0C8FEA37"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Gippsland</w:t>
            </w:r>
          </w:p>
        </w:tc>
        <w:tc>
          <w:tcPr>
            <w:tcW w:w="0" w:type="auto"/>
          </w:tcPr>
          <w:p w14:paraId="0818FCE7"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5.7</w:t>
            </w:r>
          </w:p>
        </w:tc>
        <w:tc>
          <w:tcPr>
            <w:tcW w:w="0" w:type="auto"/>
          </w:tcPr>
          <w:p w14:paraId="41AAD0E2"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1.73</w:t>
            </w:r>
          </w:p>
        </w:tc>
        <w:tc>
          <w:tcPr>
            <w:tcW w:w="0" w:type="auto"/>
          </w:tcPr>
          <w:p w14:paraId="511C32F6"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0.30</w:t>
            </w:r>
          </w:p>
        </w:tc>
        <w:tc>
          <w:tcPr>
            <w:tcW w:w="0" w:type="auto"/>
          </w:tcPr>
          <w:p w14:paraId="41DBDE6F"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3.1</w:t>
            </w:r>
          </w:p>
        </w:tc>
        <w:tc>
          <w:tcPr>
            <w:tcW w:w="0" w:type="auto"/>
          </w:tcPr>
          <w:p w14:paraId="2AF124B6"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10.6</w:t>
            </w:r>
          </w:p>
        </w:tc>
      </w:tr>
      <w:tr w:rsidR="000C5BF5" w14:paraId="4CC3CF82" w14:textId="77777777" w:rsidTr="008C4B8D">
        <w:tc>
          <w:tcPr>
            <w:tcW w:w="0" w:type="auto"/>
          </w:tcPr>
          <w:p w14:paraId="08117223"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Red</w:t>
            </w:r>
          </w:p>
        </w:tc>
        <w:tc>
          <w:tcPr>
            <w:tcW w:w="0" w:type="auto"/>
          </w:tcPr>
          <w:p w14:paraId="20545D51"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Mallee</w:t>
            </w:r>
          </w:p>
        </w:tc>
        <w:tc>
          <w:tcPr>
            <w:tcW w:w="0" w:type="auto"/>
          </w:tcPr>
          <w:p w14:paraId="5F8CC1E8"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1.8</w:t>
            </w:r>
          </w:p>
        </w:tc>
        <w:tc>
          <w:tcPr>
            <w:tcW w:w="0" w:type="auto"/>
          </w:tcPr>
          <w:p w14:paraId="35F7DBE7"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0.47</w:t>
            </w:r>
          </w:p>
        </w:tc>
        <w:tc>
          <w:tcPr>
            <w:tcW w:w="0" w:type="auto"/>
          </w:tcPr>
          <w:p w14:paraId="00BBFD65"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0.26</w:t>
            </w:r>
          </w:p>
        </w:tc>
        <w:tc>
          <w:tcPr>
            <w:tcW w:w="0" w:type="auto"/>
          </w:tcPr>
          <w:p w14:paraId="46F4C250"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1.0</w:t>
            </w:r>
          </w:p>
        </w:tc>
        <w:tc>
          <w:tcPr>
            <w:tcW w:w="0" w:type="auto"/>
          </w:tcPr>
          <w:p w14:paraId="36CF60DD" w14:textId="77777777" w:rsidR="000C5BF5" w:rsidRPr="008C4B8D" w:rsidRDefault="000C5BF5" w:rsidP="00A80280">
            <w:pPr>
              <w:pStyle w:val="Compact"/>
              <w:jc w:val="center"/>
              <w:rPr>
                <w:rFonts w:ascii="Arial" w:hAnsi="Arial" w:cs="Arial"/>
                <w:sz w:val="20"/>
                <w:szCs w:val="20"/>
              </w:rPr>
            </w:pPr>
            <w:r w:rsidRPr="008C4B8D">
              <w:rPr>
                <w:rFonts w:ascii="Arial" w:hAnsi="Arial" w:cs="Arial"/>
                <w:sz w:val="20"/>
                <w:szCs w:val="20"/>
              </w:rPr>
              <w:t>3.2</w:t>
            </w:r>
          </w:p>
        </w:tc>
      </w:tr>
    </w:tbl>
    <w:p w14:paraId="322EFDCE" w14:textId="4FCB9217" w:rsidR="00792BFA" w:rsidRDefault="00792BFA" w:rsidP="000C5BF5">
      <w:pPr>
        <w:pStyle w:val="BodyText"/>
      </w:pPr>
    </w:p>
    <w:p w14:paraId="4FB0566B" w14:textId="77777777" w:rsidR="00792BFA" w:rsidRDefault="00792BFA" w:rsidP="000C5BF5">
      <w:pPr>
        <w:pStyle w:val="BodyText"/>
      </w:pPr>
    </w:p>
    <w:p w14:paraId="0E1A2FB4" w14:textId="60725696" w:rsidR="00D97203" w:rsidRDefault="0050780F" w:rsidP="0050780F">
      <w:pPr>
        <w:pStyle w:val="FigurewithCaption"/>
        <w:jc w:val="center"/>
      </w:pPr>
      <w:r>
        <w:rPr>
          <w:noProof/>
        </w:rPr>
        <w:drawing>
          <wp:inline distT="0" distB="0" distL="0" distR="0" wp14:anchorId="1D70963B" wp14:editId="4246CC43">
            <wp:extent cx="3844423" cy="564386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nCompYear.png"/>
                    <pic:cNvPicPr/>
                  </pic:nvPicPr>
                  <pic:blipFill rotWithShape="1">
                    <a:blip r:embed="rId33"/>
                    <a:srcRect b="2129"/>
                    <a:stretch/>
                  </pic:blipFill>
                  <pic:spPr bwMode="auto">
                    <a:xfrm>
                      <a:off x="0" y="0"/>
                      <a:ext cx="3848216" cy="5649438"/>
                    </a:xfrm>
                    <a:prstGeom prst="rect">
                      <a:avLst/>
                    </a:prstGeom>
                    <a:ln>
                      <a:noFill/>
                    </a:ln>
                    <a:extLst>
                      <a:ext uri="{53640926-AAD7-44D8-BBD7-CCE9431645EC}">
                        <a14:shadowObscured xmlns:a14="http://schemas.microsoft.com/office/drawing/2010/main"/>
                      </a:ext>
                    </a:extLst>
                  </pic:spPr>
                </pic:pic>
              </a:graphicData>
            </a:graphic>
          </wp:inline>
        </w:drawing>
      </w:r>
    </w:p>
    <w:p w14:paraId="31EBE164" w14:textId="7F489C12" w:rsidR="00A80280" w:rsidRDefault="00D97203" w:rsidP="00D97203">
      <w:pPr>
        <w:pStyle w:val="Caption-Figure"/>
      </w:pPr>
      <w:r>
        <w:t xml:space="preserve">Figure 5. Comparison of stratum density estimates in 2017 and 2018. Density is kangaroos per square kilometre. </w:t>
      </w:r>
      <w:r w:rsidR="000E23EE">
        <w:t>RK</w:t>
      </w:r>
      <w:r>
        <w:t xml:space="preserve"> only specifies the Mallee stratum. All other strata estimates are for </w:t>
      </w:r>
      <w:r w:rsidR="000E23EE">
        <w:t>GK</w:t>
      </w:r>
      <w:r>
        <w:t>.</w:t>
      </w:r>
      <w:r w:rsidR="00C4128D">
        <w:t xml:space="preserve"> Error bars are 95% confidence intervals.</w:t>
      </w:r>
      <w:r w:rsidR="002F010E">
        <w:t xml:space="preserve">  Note the density scale differs among strata.</w:t>
      </w:r>
    </w:p>
    <w:p w14:paraId="03A9B502" w14:textId="4E6A7677" w:rsidR="000C5BF5" w:rsidRDefault="008C4B8D" w:rsidP="00A80280">
      <w:pPr>
        <w:pStyle w:val="Heading2-Numbered"/>
      </w:pPr>
      <w:bookmarkStart w:id="28" w:name="group-size"/>
      <w:bookmarkStart w:id="29" w:name="_Toc1456543"/>
      <w:bookmarkEnd w:id="28"/>
      <w:r>
        <w:lastRenderedPageBreak/>
        <w:t>P</w:t>
      </w:r>
      <w:r w:rsidR="000C5BF5">
        <w:t>roportions of Eastern and Western Grey Kangaroos</w:t>
      </w:r>
      <w:r>
        <w:t xml:space="preserve"> in the overlap zone</w:t>
      </w:r>
      <w:bookmarkEnd w:id="29"/>
    </w:p>
    <w:p w14:paraId="2091D297" w14:textId="77777777" w:rsidR="000C5BF5" w:rsidRDefault="00A80280" w:rsidP="00A80280">
      <w:pPr>
        <w:spacing w:line="276" w:lineRule="auto"/>
      </w:pPr>
      <w:r>
        <w:t>The</w:t>
      </w:r>
      <w:r w:rsidR="000C5BF5">
        <w:t xml:space="preserve"> spa</w:t>
      </w:r>
      <w:r w:rsidR="008C4B8D">
        <w:t>ce-</w:t>
      </w:r>
      <w:r w:rsidR="000C5BF5">
        <w:t>t</w:t>
      </w:r>
      <w:r w:rsidR="008C4B8D">
        <w:t>ime</w:t>
      </w:r>
      <w:r w:rsidR="000C5BF5">
        <w:t xml:space="preserve"> GAM</w:t>
      </w:r>
      <w:r>
        <w:t xml:space="preserve"> model fitted to the </w:t>
      </w:r>
      <w:r w:rsidR="000C5BF5">
        <w:t xml:space="preserve">ground survey and atlas data </w:t>
      </w:r>
      <w:r>
        <w:t>indicated b</w:t>
      </w:r>
      <w:r w:rsidR="000C5BF5">
        <w:t>oth</w:t>
      </w:r>
      <w:r>
        <w:t xml:space="preserve"> the</w:t>
      </w:r>
      <w:r w:rsidR="000C5BF5">
        <w:t xml:space="preserve"> space and time terms in the model and their interactions were significant, with the model overall explaining 93% of </w:t>
      </w:r>
      <w:r>
        <w:t>the space-time variation in the proportions of the two GK species</w:t>
      </w:r>
      <w:r w:rsidR="000C5BF5">
        <w:t xml:space="preserve">. The significant time and space-time interaction terms </w:t>
      </w:r>
      <w:r>
        <w:t>were</w:t>
      </w:r>
      <w:r w:rsidR="000C5BF5">
        <w:t xml:space="preserve"> consistent with the hypothesis that the GKOZ ha</w:t>
      </w:r>
      <w:r w:rsidR="008C4B8D">
        <w:t>d</w:t>
      </w:r>
      <w:r w:rsidR="000C5BF5">
        <w:t xml:space="preserve"> moved over recent decades, with predictions over time (not shown here) suggesting a general movement of the zone to the northwest (i.e. an expansion in the range of E</w:t>
      </w:r>
      <w:r>
        <w:t>KG</w:t>
      </w:r>
      <w:r w:rsidR="000C5BF5">
        <w:t>, and a commensurate reduction in the range of W</w:t>
      </w:r>
      <w:r>
        <w:t>KG</w:t>
      </w:r>
      <w:r w:rsidR="000C5BF5">
        <w:t>).</w:t>
      </w:r>
    </w:p>
    <w:p w14:paraId="15489B90" w14:textId="2FCED03C" w:rsidR="000C5BF5" w:rsidRDefault="000C5BF5" w:rsidP="00A80280">
      <w:pPr>
        <w:pStyle w:val="BodyText"/>
        <w:spacing w:line="276" w:lineRule="auto"/>
      </w:pPr>
      <w:r>
        <w:t>The predictions of the spa</w:t>
      </w:r>
      <w:r w:rsidR="008C4B8D">
        <w:t>ce-time</w:t>
      </w:r>
      <w:r>
        <w:t xml:space="preserve"> GAM model as of 2018 are shown in Figure </w:t>
      </w:r>
      <w:r w:rsidR="00C22396">
        <w:t>6</w:t>
      </w:r>
      <w:r>
        <w:t>, along with the ground survey data results for 2017 and 2018. Overall, the fitted model coincides well with existing knowledge of the current position and extent of the GKOZ.</w:t>
      </w:r>
    </w:p>
    <w:p w14:paraId="1D849957" w14:textId="153834B2" w:rsidR="000C5BF5" w:rsidRDefault="000C5BF5" w:rsidP="00A80280">
      <w:pPr>
        <w:pStyle w:val="BodyText"/>
        <w:spacing w:line="276" w:lineRule="auto"/>
      </w:pPr>
      <w:r>
        <w:t>Estimated proportions of E</w:t>
      </w:r>
      <w:r w:rsidR="00181E24">
        <w:t>KG</w:t>
      </w:r>
      <w:r>
        <w:t xml:space="preserve"> in </w:t>
      </w:r>
      <w:r w:rsidR="003E4C47">
        <w:t xml:space="preserve">the </w:t>
      </w:r>
      <w:r>
        <w:t>Mallee, Upper Wimmera</w:t>
      </w:r>
      <w:r w:rsidR="003E4C47">
        <w:t xml:space="preserve"> and </w:t>
      </w:r>
      <w:r>
        <w:t>Lower Wimmera</w:t>
      </w:r>
      <w:r w:rsidR="003E4C47">
        <w:t xml:space="preserve"> strata ranged from 12 to 91% (Table </w:t>
      </w:r>
      <w:r w:rsidR="00571917">
        <w:t>3</w:t>
      </w:r>
      <w:r>
        <w:t xml:space="preserve">). </w:t>
      </w:r>
      <w:r w:rsidR="003E4C47">
        <w:t xml:space="preserve"> These</w:t>
      </w:r>
      <w:r>
        <w:t xml:space="preserve"> estimates </w:t>
      </w:r>
      <w:r w:rsidR="003E4C47">
        <w:t xml:space="preserve">were then used </w:t>
      </w:r>
      <w:r>
        <w:t xml:space="preserve">to apportion the total estimate of </w:t>
      </w:r>
      <w:r w:rsidR="00DE72B5">
        <w:t>GK</w:t>
      </w:r>
      <w:r>
        <w:t xml:space="preserve"> abundance between the two species.</w:t>
      </w:r>
    </w:p>
    <w:p w14:paraId="02FB50A9" w14:textId="77777777" w:rsidR="00181E24" w:rsidRDefault="00181E24" w:rsidP="00A80280">
      <w:pPr>
        <w:pStyle w:val="BodyText"/>
        <w:spacing w:line="276" w:lineRule="auto"/>
      </w:pPr>
    </w:p>
    <w:p w14:paraId="7E5223C1" w14:textId="45620ACF" w:rsidR="000C5BF5" w:rsidRDefault="00792BFA" w:rsidP="000C5BF5">
      <w:pPr>
        <w:pStyle w:val="FigurewithCaption"/>
      </w:pPr>
      <w:r>
        <w:rPr>
          <w:noProof/>
        </w:rPr>
        <w:drawing>
          <wp:inline distT="0" distB="0" distL="0" distR="0" wp14:anchorId="44174203" wp14:editId="2323DB44">
            <wp:extent cx="6120765" cy="41967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edictions_2018.png"/>
                    <pic:cNvPicPr/>
                  </pic:nvPicPr>
                  <pic:blipFill>
                    <a:blip r:embed="rId34"/>
                    <a:stretch>
                      <a:fillRect/>
                    </a:stretch>
                  </pic:blipFill>
                  <pic:spPr>
                    <a:xfrm>
                      <a:off x="0" y="0"/>
                      <a:ext cx="6120765" cy="4196715"/>
                    </a:xfrm>
                    <a:prstGeom prst="rect">
                      <a:avLst/>
                    </a:prstGeom>
                  </pic:spPr>
                </pic:pic>
              </a:graphicData>
            </a:graphic>
          </wp:inline>
        </w:drawing>
      </w:r>
    </w:p>
    <w:p w14:paraId="3032A471" w14:textId="284A590C" w:rsidR="000C5BF5" w:rsidRDefault="000C5BF5" w:rsidP="00A80280">
      <w:pPr>
        <w:pStyle w:val="Caption-Figure"/>
      </w:pPr>
      <w:r>
        <w:t xml:space="preserve">Figure </w:t>
      </w:r>
      <w:r w:rsidR="00C22396">
        <w:t>6</w:t>
      </w:r>
      <w:r w:rsidR="00A80280">
        <w:t xml:space="preserve">. </w:t>
      </w:r>
      <w:r>
        <w:t xml:space="preserve"> Spatial variation in the estimated proportion of EGK across the study area, as predicted by the spa</w:t>
      </w:r>
      <w:r w:rsidR="003E4C47">
        <w:t>ce-time</w:t>
      </w:r>
      <w:r>
        <w:t xml:space="preserve"> Generalized Additive Model. Predictions are for the year 2018. Overlaid points are observations of Eastern and Western Grey Kangaroos during the ground surveys conducted </w:t>
      </w:r>
      <w:r w:rsidR="0040494A">
        <w:t xml:space="preserve">in </w:t>
      </w:r>
      <w:r>
        <w:t>2017 and 2018. Contour lines are 10, 50 and 90 percent iso-probability lines.</w:t>
      </w:r>
    </w:p>
    <w:p w14:paraId="21DB613D" w14:textId="77777777" w:rsidR="00A80280" w:rsidRPr="00A80280" w:rsidRDefault="00A80280" w:rsidP="00A80280"/>
    <w:p w14:paraId="782E20FF" w14:textId="1F847813" w:rsidR="000C5BF5" w:rsidRDefault="000C5BF5" w:rsidP="00A80280">
      <w:pPr>
        <w:pStyle w:val="Caption-Figure"/>
      </w:pPr>
      <w:r>
        <w:t xml:space="preserve">Table </w:t>
      </w:r>
      <w:r w:rsidR="00E969F3">
        <w:t>3</w:t>
      </w:r>
      <w:r w:rsidR="00A80280">
        <w:t xml:space="preserve">. </w:t>
      </w:r>
      <w:r w:rsidR="003E4C47">
        <w:t xml:space="preserve"> Estimated </w:t>
      </w:r>
      <w:r>
        <w:t xml:space="preserve">proportions of </w:t>
      </w:r>
      <w:r w:rsidR="005A56B5">
        <w:t xml:space="preserve">EKG </w:t>
      </w:r>
      <w:r>
        <w:t xml:space="preserve">in each </w:t>
      </w:r>
      <w:r w:rsidR="00A80280">
        <w:t>s</w:t>
      </w:r>
      <w:r>
        <w:t>tratum</w:t>
      </w:r>
      <w:r w:rsidR="003E4C47">
        <w:t xml:space="preserve"> within the GKOZ</w:t>
      </w:r>
      <w:r>
        <w:t>, along with estimates of uncertainty (</w:t>
      </w:r>
      <w:r w:rsidR="00A80280">
        <w:t xml:space="preserve">SD - </w:t>
      </w:r>
      <w:r>
        <w:t>standard deviation,</w:t>
      </w:r>
      <w:r w:rsidR="00A80280">
        <w:t xml:space="preserve"> Lower and Upper bounds -</w:t>
      </w:r>
      <w:r>
        <w:t xml:space="preserve"> 95% confidence interval).</w:t>
      </w:r>
    </w:p>
    <w:tbl>
      <w:tblPr>
        <w:tblStyle w:val="DELWPTable"/>
        <w:tblW w:w="0" w:type="pct"/>
        <w:tblLook w:val="07E0" w:firstRow="1" w:lastRow="1" w:firstColumn="1" w:lastColumn="1" w:noHBand="1" w:noVBand="1"/>
      </w:tblPr>
      <w:tblGrid>
        <w:gridCol w:w="1672"/>
        <w:gridCol w:w="995"/>
        <w:gridCol w:w="717"/>
        <w:gridCol w:w="1373"/>
        <w:gridCol w:w="1373"/>
      </w:tblGrid>
      <w:tr w:rsidR="000C5BF5" w:rsidRPr="003E4C47" w14:paraId="50CA0CE3" w14:textId="77777777" w:rsidTr="00A80280">
        <w:trPr>
          <w:cnfStyle w:val="100000000000" w:firstRow="1" w:lastRow="0" w:firstColumn="0" w:lastColumn="0" w:oddVBand="0" w:evenVBand="0" w:oddHBand="0" w:evenHBand="0" w:firstRowFirstColumn="0" w:firstRowLastColumn="0" w:lastRowFirstColumn="0" w:lastRowLastColumn="0"/>
        </w:trPr>
        <w:tc>
          <w:tcPr>
            <w:tcW w:w="0" w:type="auto"/>
          </w:tcPr>
          <w:p w14:paraId="1CB4CD8D"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Stratum</w:t>
            </w:r>
          </w:p>
        </w:tc>
        <w:tc>
          <w:tcPr>
            <w:tcW w:w="0" w:type="auto"/>
          </w:tcPr>
          <w:p w14:paraId="5F3E57E3"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Estimate</w:t>
            </w:r>
          </w:p>
        </w:tc>
        <w:tc>
          <w:tcPr>
            <w:tcW w:w="0" w:type="auto"/>
          </w:tcPr>
          <w:p w14:paraId="75BE8C1C"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SD</w:t>
            </w:r>
          </w:p>
        </w:tc>
        <w:tc>
          <w:tcPr>
            <w:tcW w:w="0" w:type="auto"/>
          </w:tcPr>
          <w:p w14:paraId="2A11F68C"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Lower bound</w:t>
            </w:r>
          </w:p>
        </w:tc>
        <w:tc>
          <w:tcPr>
            <w:tcW w:w="0" w:type="auto"/>
          </w:tcPr>
          <w:p w14:paraId="0E2C33C0"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Upper bound</w:t>
            </w:r>
          </w:p>
        </w:tc>
      </w:tr>
      <w:tr w:rsidR="000C5BF5" w:rsidRPr="003E4C47" w14:paraId="4F518F96" w14:textId="77777777" w:rsidTr="00A80280">
        <w:tc>
          <w:tcPr>
            <w:tcW w:w="0" w:type="auto"/>
          </w:tcPr>
          <w:p w14:paraId="725D4CE2"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Mallee</w:t>
            </w:r>
          </w:p>
        </w:tc>
        <w:tc>
          <w:tcPr>
            <w:tcW w:w="0" w:type="auto"/>
          </w:tcPr>
          <w:p w14:paraId="005B73F0"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0.12</w:t>
            </w:r>
          </w:p>
        </w:tc>
        <w:tc>
          <w:tcPr>
            <w:tcW w:w="0" w:type="auto"/>
          </w:tcPr>
          <w:p w14:paraId="4F7B7F26"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0.036</w:t>
            </w:r>
          </w:p>
        </w:tc>
        <w:tc>
          <w:tcPr>
            <w:tcW w:w="0" w:type="auto"/>
          </w:tcPr>
          <w:p w14:paraId="4FC9C127"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0.07</w:t>
            </w:r>
          </w:p>
        </w:tc>
        <w:tc>
          <w:tcPr>
            <w:tcW w:w="0" w:type="auto"/>
          </w:tcPr>
          <w:p w14:paraId="0A03D00F"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0.21</w:t>
            </w:r>
          </w:p>
        </w:tc>
      </w:tr>
      <w:tr w:rsidR="000C5BF5" w:rsidRPr="003E4C47" w14:paraId="46FD3B7E" w14:textId="77777777" w:rsidTr="00A80280">
        <w:tc>
          <w:tcPr>
            <w:tcW w:w="0" w:type="auto"/>
          </w:tcPr>
          <w:p w14:paraId="06FE59EB"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Upper Wimmera</w:t>
            </w:r>
          </w:p>
        </w:tc>
        <w:tc>
          <w:tcPr>
            <w:tcW w:w="0" w:type="auto"/>
          </w:tcPr>
          <w:p w14:paraId="66CC397A"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0.47</w:t>
            </w:r>
          </w:p>
        </w:tc>
        <w:tc>
          <w:tcPr>
            <w:tcW w:w="0" w:type="auto"/>
          </w:tcPr>
          <w:p w14:paraId="43C5E47F"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0.042</w:t>
            </w:r>
          </w:p>
        </w:tc>
        <w:tc>
          <w:tcPr>
            <w:tcW w:w="0" w:type="auto"/>
          </w:tcPr>
          <w:p w14:paraId="19DBBA8D"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0.40</w:t>
            </w:r>
          </w:p>
        </w:tc>
        <w:tc>
          <w:tcPr>
            <w:tcW w:w="0" w:type="auto"/>
          </w:tcPr>
          <w:p w14:paraId="1D90619B"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0.56</w:t>
            </w:r>
          </w:p>
        </w:tc>
      </w:tr>
      <w:tr w:rsidR="000C5BF5" w:rsidRPr="003E4C47" w14:paraId="6ACFE851" w14:textId="77777777" w:rsidTr="00A80280">
        <w:tc>
          <w:tcPr>
            <w:tcW w:w="0" w:type="auto"/>
          </w:tcPr>
          <w:p w14:paraId="7BE035D9"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Lower Wimmera</w:t>
            </w:r>
          </w:p>
        </w:tc>
        <w:tc>
          <w:tcPr>
            <w:tcW w:w="0" w:type="auto"/>
          </w:tcPr>
          <w:p w14:paraId="637EC74E"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0.91</w:t>
            </w:r>
          </w:p>
        </w:tc>
        <w:tc>
          <w:tcPr>
            <w:tcW w:w="0" w:type="auto"/>
          </w:tcPr>
          <w:p w14:paraId="11B0F6BF"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0.020</w:t>
            </w:r>
          </w:p>
        </w:tc>
        <w:tc>
          <w:tcPr>
            <w:tcW w:w="0" w:type="auto"/>
          </w:tcPr>
          <w:p w14:paraId="4CF6B715"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0.86</w:t>
            </w:r>
          </w:p>
        </w:tc>
        <w:tc>
          <w:tcPr>
            <w:tcW w:w="0" w:type="auto"/>
          </w:tcPr>
          <w:p w14:paraId="2FDA7539" w14:textId="77777777" w:rsidR="000C5BF5" w:rsidRPr="003E4C47" w:rsidRDefault="000C5BF5" w:rsidP="00A80280">
            <w:pPr>
              <w:pStyle w:val="Compact"/>
              <w:jc w:val="center"/>
              <w:rPr>
                <w:rFonts w:ascii="Arial" w:hAnsi="Arial" w:cs="Arial"/>
                <w:sz w:val="20"/>
                <w:szCs w:val="20"/>
              </w:rPr>
            </w:pPr>
            <w:r w:rsidRPr="003E4C47">
              <w:rPr>
                <w:rFonts w:ascii="Arial" w:hAnsi="Arial" w:cs="Arial"/>
                <w:sz w:val="20"/>
                <w:szCs w:val="20"/>
              </w:rPr>
              <w:t>0.94</w:t>
            </w:r>
          </w:p>
        </w:tc>
      </w:tr>
    </w:tbl>
    <w:p w14:paraId="1F2971D4" w14:textId="7047CA61" w:rsidR="000C6B13" w:rsidRDefault="000C6B13" w:rsidP="000C6B13">
      <w:pPr>
        <w:pStyle w:val="Heading2-Numbered"/>
      </w:pPr>
      <w:bookmarkStart w:id="30" w:name="_Toc1456544"/>
      <w:r>
        <w:lastRenderedPageBreak/>
        <w:t xml:space="preserve">Kangaroo </w:t>
      </w:r>
      <w:r w:rsidR="00D97203">
        <w:t>abundance e</w:t>
      </w:r>
      <w:r>
        <w:t>stimates</w:t>
      </w:r>
      <w:r w:rsidR="00D97203">
        <w:t xml:space="preserve"> for each LGA</w:t>
      </w:r>
      <w:bookmarkEnd w:id="30"/>
    </w:p>
    <w:p w14:paraId="59DE21A4" w14:textId="125DF344" w:rsidR="00BA565D" w:rsidRDefault="000C6B13" w:rsidP="00BA565D">
      <w:pPr>
        <w:pStyle w:val="BodyText"/>
        <w:spacing w:line="276" w:lineRule="auto"/>
      </w:pPr>
      <w:r>
        <w:t xml:space="preserve">Estimates </w:t>
      </w:r>
      <w:r w:rsidR="005A56B5">
        <w:t>of</w:t>
      </w:r>
      <w:r>
        <w:t xml:space="preserve"> the number of </w:t>
      </w:r>
      <w:r w:rsidRPr="000C6B13">
        <w:t>EGK</w:t>
      </w:r>
      <w:r>
        <w:t xml:space="preserve">, </w:t>
      </w:r>
      <w:r w:rsidRPr="000C6B13">
        <w:t>WGK</w:t>
      </w:r>
      <w:r>
        <w:t xml:space="preserve"> and </w:t>
      </w:r>
      <w:r w:rsidRPr="000C6B13">
        <w:t>RK</w:t>
      </w:r>
      <w:r>
        <w:t xml:space="preserve"> in each LGA are provided in the Appendix (Tables </w:t>
      </w:r>
      <w:r w:rsidR="00BA6B24">
        <w:t>A2</w:t>
      </w:r>
      <w:r>
        <w:t xml:space="preserve">, </w:t>
      </w:r>
      <w:r w:rsidR="00BA6B24">
        <w:t>A3</w:t>
      </w:r>
      <w:r>
        <w:t xml:space="preserve"> and </w:t>
      </w:r>
      <w:r w:rsidR="00BA6B24">
        <w:t>A4</w:t>
      </w:r>
      <w:r>
        <w:t xml:space="preserve"> respectively).   A visual summary of those results for </w:t>
      </w:r>
      <w:r w:rsidRPr="000C6B13">
        <w:t>EGK</w:t>
      </w:r>
      <w:r>
        <w:t xml:space="preserve"> and </w:t>
      </w:r>
      <w:r w:rsidRPr="000C6B13">
        <w:t>WGK</w:t>
      </w:r>
      <w:r>
        <w:t xml:space="preserve"> are shown in Figures </w:t>
      </w:r>
      <w:r w:rsidR="00FB05F6">
        <w:t>7</w:t>
      </w:r>
      <w:r>
        <w:t xml:space="preserve"> and </w:t>
      </w:r>
      <w:r w:rsidR="00FB05F6">
        <w:t>8</w:t>
      </w:r>
      <w:r>
        <w:t>.</w:t>
      </w:r>
      <w:r w:rsidR="00BA565D">
        <w:t xml:space="preserve">  The overall estimates from 2018 were similar to those from 2017 </w:t>
      </w:r>
      <w:r w:rsidR="00BA565D">
        <w:fldChar w:fldCharType="begin" w:fldLock="1"/>
      </w:r>
      <w:r w:rsidR="00FA3F78">
        <w:instrText>ADDIN CSL_CITATION {"citationItems":[{"id":"ITEM-1","itemData":{"author":[{"dropping-particle":"","family":"Moloney","given":"P.D.","non-dropping-particle":"","parse-names":false,"suffix":""},{"dropping-particle":"","family":"Ramsey","given":"D.S.L.","non-dropping-particle":"","parse-names":false,"suffix":""},{"dropping-particle":"","family":"Scroggie","given":"M.P.","non-dropping-particle":"","parse-names":false,"suffix":""}],"id":"ITEM-1","issued":{"date-parts":[["2017"]]},"number-of-pages":"22","publisher":"Arthur Rylah Institute for Environmental Research Technical Report Series No. 286","publisher-place":"Department of Environment, Land, Water and Planning, Heidelberg, Victoria","title":"A state-wide aerial survey of kangaroos in Victoria","type":"report"},"uris":["http://www.mendeley.com/documents/?uuid=73ea2634-c04d-4330-a6c1-c51c20eadc55"]}],"mendeley":{"formattedCitation":"(Moloney &lt;i&gt;et al.&lt;/i&gt; 2017)","plainTextFormattedCitation":"(Moloney et al. 2017)","previouslyFormattedCitation":"(Moloney &lt;i&gt;et al.&lt;/i&gt; 2017)"},"properties":{"noteIndex":0},"schema":"https://github.com/citation-style-language/schema/raw/master/csl-citation.json"}</w:instrText>
      </w:r>
      <w:r w:rsidR="00BA565D">
        <w:fldChar w:fldCharType="separate"/>
      </w:r>
      <w:r w:rsidR="00066146" w:rsidRPr="00066146">
        <w:rPr>
          <w:noProof/>
        </w:rPr>
        <w:t xml:space="preserve">(Moloney </w:t>
      </w:r>
      <w:r w:rsidR="00066146" w:rsidRPr="00066146">
        <w:rPr>
          <w:i/>
          <w:noProof/>
        </w:rPr>
        <w:t>et al.</w:t>
      </w:r>
      <w:r w:rsidR="00066146" w:rsidRPr="00066146">
        <w:rPr>
          <w:noProof/>
        </w:rPr>
        <w:t xml:space="preserve"> 2017)</w:t>
      </w:r>
      <w:r w:rsidR="00BA565D">
        <w:fldChar w:fldCharType="end"/>
      </w:r>
      <w:r w:rsidR="00BA565D">
        <w:t xml:space="preserve">. </w:t>
      </w:r>
      <w:r w:rsidR="009349C0">
        <w:t xml:space="preserve">However, the overall estimate for 2018 was relatively </w:t>
      </w:r>
      <w:r w:rsidR="00BA565D">
        <w:t xml:space="preserve">more precise (Table 5 and Figure </w:t>
      </w:r>
      <w:r w:rsidR="000B3084">
        <w:t>9</w:t>
      </w:r>
      <w:r w:rsidR="00BA565D">
        <w:t xml:space="preserve">). The overwhelming majority </w:t>
      </w:r>
      <w:r w:rsidR="009349C0">
        <w:t xml:space="preserve">(88%) </w:t>
      </w:r>
      <w:r w:rsidR="00BA565D">
        <w:t xml:space="preserve">of kangaroos were </w:t>
      </w:r>
      <w:r w:rsidR="00BA565D" w:rsidRPr="005947D5">
        <w:t>EGK</w:t>
      </w:r>
      <w:r w:rsidR="00BA565D">
        <w:t xml:space="preserve"> and their population estimate </w:t>
      </w:r>
      <w:r w:rsidR="009349C0">
        <w:t xml:space="preserve">in 2018 </w:t>
      </w:r>
      <w:r w:rsidR="00BA565D">
        <w:t xml:space="preserve">was </w:t>
      </w:r>
      <w:proofErr w:type="gramStart"/>
      <w:r w:rsidR="00BA565D">
        <w:t>similar</w:t>
      </w:r>
      <w:r w:rsidR="009349C0">
        <w:t xml:space="preserve"> to</w:t>
      </w:r>
      <w:proofErr w:type="gramEnd"/>
      <w:r w:rsidR="009349C0">
        <w:t xml:space="preserve"> 2017, while t</w:t>
      </w:r>
      <w:r w:rsidR="00BA565D">
        <w:t>he estimated populations of the other two species (</w:t>
      </w:r>
      <w:r w:rsidR="00BA565D" w:rsidRPr="005947D5">
        <w:t>WGK</w:t>
      </w:r>
      <w:r w:rsidR="00BA565D">
        <w:t xml:space="preserve"> and </w:t>
      </w:r>
      <w:r w:rsidR="00BA565D" w:rsidRPr="005947D5">
        <w:t>RK</w:t>
      </w:r>
      <w:r w:rsidR="00BA565D">
        <w:t xml:space="preserve">) were higher in 2018 (Figure </w:t>
      </w:r>
      <w:r w:rsidR="000B3084">
        <w:t>9</w:t>
      </w:r>
      <w:r w:rsidR="00BA565D">
        <w:t xml:space="preserve">). </w:t>
      </w:r>
      <w:r w:rsidR="009349C0">
        <w:t xml:space="preserve">  </w:t>
      </w:r>
    </w:p>
    <w:p w14:paraId="460F0652" w14:textId="2D744ED6" w:rsidR="009349C0" w:rsidRDefault="009349C0" w:rsidP="00BA565D">
      <w:pPr>
        <w:pStyle w:val="BodyText"/>
        <w:spacing w:line="276" w:lineRule="auto"/>
      </w:pPr>
      <w:r>
        <w:t>The precision of abundance estimates at the strata level i</w:t>
      </w:r>
      <w:r w:rsidR="005A56B5">
        <w:t>ncreased</w:t>
      </w:r>
      <w:r>
        <w:t xml:space="preserve"> for </w:t>
      </w:r>
      <w:r w:rsidR="00284E6D">
        <w:t>most</w:t>
      </w:r>
      <w:r>
        <w:t xml:space="preserve"> strata </w:t>
      </w:r>
      <w:r w:rsidR="00284E6D">
        <w:t>compared with the</w:t>
      </w:r>
      <w:r>
        <w:t xml:space="preserve"> corresponding estimates in 2017.  However, the increase in the number of transects flown in 2018 did not improve the precision of abundance estimates to </w:t>
      </w:r>
      <w:r w:rsidR="00915862">
        <w:t xml:space="preserve">the </w:t>
      </w:r>
      <w:r>
        <w:t xml:space="preserve">extent expected in most cases.  </w:t>
      </w:r>
      <w:r w:rsidR="00E10E37">
        <w:t>The greatest increases in precision occurred for the abundance estimates in the Mallee (both GK and RK)</w:t>
      </w:r>
      <w:r w:rsidR="00F67B36">
        <w:t>, Lower Wimmera and Gippsland (Table 5).</w:t>
      </w:r>
      <w:r w:rsidR="00AA71E4">
        <w:t xml:space="preserve">  However, despite the increase in the number of transects</w:t>
      </w:r>
      <w:r>
        <w:t xml:space="preserve"> </w:t>
      </w:r>
      <w:r w:rsidR="00AA71E4">
        <w:t xml:space="preserve">flown in 2018, the abundance estimates for the North East and Otway strata remained relatively imprecise.   </w:t>
      </w:r>
      <w:r w:rsidR="00284E6D">
        <w:t>Overall</w:t>
      </w:r>
      <w:r w:rsidR="00AA71E4">
        <w:t>, the relative precision of estimates for each species has improved, especially for WGK and RK (Table 5).</w:t>
      </w:r>
    </w:p>
    <w:p w14:paraId="39BD6699" w14:textId="77777777" w:rsidR="00BA565D" w:rsidRDefault="00BA565D" w:rsidP="00BA565D">
      <w:pPr>
        <w:pStyle w:val="BodyText"/>
        <w:spacing w:line="276" w:lineRule="auto"/>
      </w:pPr>
    </w:p>
    <w:p w14:paraId="3215C324" w14:textId="77777777" w:rsidR="00BA565D" w:rsidRDefault="00BA565D" w:rsidP="00BA565D">
      <w:pPr>
        <w:pStyle w:val="BodyText"/>
        <w:spacing w:line="276" w:lineRule="auto"/>
      </w:pPr>
    </w:p>
    <w:p w14:paraId="746F9489" w14:textId="52F34656" w:rsidR="000C6B13" w:rsidRDefault="000C6B13" w:rsidP="000C6B13">
      <w:pPr>
        <w:pStyle w:val="BodyText"/>
        <w:spacing w:line="276" w:lineRule="auto"/>
      </w:pPr>
    </w:p>
    <w:p w14:paraId="26FED001" w14:textId="77777777" w:rsidR="000C6B13" w:rsidRDefault="000C6B13" w:rsidP="000C5BF5">
      <w:pPr>
        <w:pStyle w:val="FigurewithCaption"/>
      </w:pPr>
      <w:r>
        <w:rPr>
          <w:noProof/>
        </w:rPr>
        <w:drawing>
          <wp:inline distT="0" distB="0" distL="0" distR="0" wp14:anchorId="6678C9C4" wp14:editId="00A579C3">
            <wp:extent cx="5374800" cy="3614400"/>
            <wp:effectExtent l="0" t="0" r="0" b="5715"/>
            <wp:docPr id="18" name="Picture" descr="Figure 8 Eastern Grey Kangaroo estimated abundance estimates by LGA. Scale is in thousands. Grey LGAs were excluded fro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Kangaroo_Survey_2018_Report_files/figure-docx/AEstEGK-1.png"/>
                    <pic:cNvPicPr>
                      <a:picLocks noChangeAspect="1" noChangeArrowheads="1"/>
                    </pic:cNvPicPr>
                  </pic:nvPicPr>
                  <pic:blipFill rotWithShape="1">
                    <a:blip r:embed="rId35"/>
                    <a:srcRect l="15525" t="11158" b="13071"/>
                    <a:stretch/>
                  </pic:blipFill>
                  <pic:spPr bwMode="auto">
                    <a:xfrm>
                      <a:off x="0" y="0"/>
                      <a:ext cx="5374800" cy="3614400"/>
                    </a:xfrm>
                    <a:prstGeom prst="rect">
                      <a:avLst/>
                    </a:prstGeom>
                    <a:noFill/>
                    <a:ln>
                      <a:noFill/>
                    </a:ln>
                    <a:extLst>
                      <a:ext uri="{53640926-AAD7-44D8-BBD7-CCE9431645EC}">
                        <a14:shadowObscured xmlns:a14="http://schemas.microsoft.com/office/drawing/2010/main"/>
                      </a:ext>
                    </a:extLst>
                  </pic:spPr>
                </pic:pic>
              </a:graphicData>
            </a:graphic>
          </wp:inline>
        </w:drawing>
      </w:r>
    </w:p>
    <w:p w14:paraId="187E7707" w14:textId="0DB6A710" w:rsidR="000C5BF5" w:rsidRDefault="000C5BF5" w:rsidP="00181E24">
      <w:pPr>
        <w:pStyle w:val="Caption-Figure"/>
      </w:pPr>
      <w:r>
        <w:t xml:space="preserve">Figure </w:t>
      </w:r>
      <w:r w:rsidR="00FB05F6">
        <w:t>7</w:t>
      </w:r>
      <w:r w:rsidR="00181E24">
        <w:t xml:space="preserve">. </w:t>
      </w:r>
      <w:r>
        <w:t xml:space="preserve"> </w:t>
      </w:r>
      <w:r w:rsidR="000E23EE">
        <w:t>EGK</w:t>
      </w:r>
      <w:r>
        <w:t xml:space="preserve"> </w:t>
      </w:r>
      <w:r w:rsidR="000C6B13">
        <w:t>abundance</w:t>
      </w:r>
      <w:r>
        <w:t xml:space="preserve"> estimates by LGA</w:t>
      </w:r>
      <w:r w:rsidR="000C6B13">
        <w:t>.  Scale is in thousands of kangaroos.</w:t>
      </w:r>
      <w:r>
        <w:t xml:space="preserve"> LGAs</w:t>
      </w:r>
      <w:r w:rsidR="00D97203">
        <w:t xml:space="preserve"> shaded grey</w:t>
      </w:r>
      <w:r>
        <w:t xml:space="preserve"> were </w:t>
      </w:r>
      <w:r w:rsidR="00915862">
        <w:t xml:space="preserve">not surveyed and were </w:t>
      </w:r>
      <w:r>
        <w:t xml:space="preserve">excluded from </w:t>
      </w:r>
      <w:r w:rsidR="00D97203">
        <w:t xml:space="preserve">the </w:t>
      </w:r>
      <w:r>
        <w:t>analysis.</w:t>
      </w:r>
    </w:p>
    <w:p w14:paraId="46A91804" w14:textId="6CBD196B" w:rsidR="000C5BF5" w:rsidRDefault="000C5BF5" w:rsidP="000C5BF5">
      <w:pPr>
        <w:pStyle w:val="FigurewithCaption"/>
      </w:pPr>
    </w:p>
    <w:p w14:paraId="600B2E70" w14:textId="77777777" w:rsidR="000C5BF5" w:rsidRDefault="000C5BF5" w:rsidP="000C6B13">
      <w:pPr>
        <w:pStyle w:val="Caption-Figure"/>
      </w:pPr>
    </w:p>
    <w:p w14:paraId="2801687D" w14:textId="77777777" w:rsidR="000C6B13" w:rsidRPr="000C6B13" w:rsidRDefault="000C6B13" w:rsidP="000C6B13"/>
    <w:p w14:paraId="5912492B" w14:textId="77777777" w:rsidR="000C5BF5" w:rsidRDefault="000C5BF5" w:rsidP="000C5BF5">
      <w:pPr>
        <w:pStyle w:val="ImageCaption"/>
      </w:pPr>
      <w:bookmarkStart w:id="31" w:name="kangaroo-estimates-by-lga-1"/>
      <w:bookmarkEnd w:id="31"/>
    </w:p>
    <w:p w14:paraId="2D8DD495" w14:textId="77777777" w:rsidR="000C5BF5" w:rsidRDefault="000C5BF5" w:rsidP="000C5BF5">
      <w:pPr>
        <w:pStyle w:val="FigurewithCaption"/>
      </w:pPr>
      <w:r>
        <w:rPr>
          <w:noProof/>
        </w:rPr>
        <w:lastRenderedPageBreak/>
        <w:drawing>
          <wp:inline distT="0" distB="0" distL="0" distR="0" wp14:anchorId="58DEDD98" wp14:editId="673CEDAD">
            <wp:extent cx="5331600" cy="3610800"/>
            <wp:effectExtent l="0" t="0" r="2540" b="8890"/>
            <wp:docPr id="20" name="Picture" descr="Figure 9 Western Grey Kangaroo estimated abundance estimates by LGA. Scale is in thousands. Grey LGAs were excluded fro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Kangaroo_Survey_2018_Report_files/figure-docx/AEstWGK-1.png"/>
                    <pic:cNvPicPr>
                      <a:picLocks noChangeAspect="1" noChangeArrowheads="1"/>
                    </pic:cNvPicPr>
                  </pic:nvPicPr>
                  <pic:blipFill rotWithShape="1">
                    <a:blip r:embed="rId36"/>
                    <a:srcRect l="16067" t="11519" b="13607"/>
                    <a:stretch/>
                  </pic:blipFill>
                  <pic:spPr bwMode="auto">
                    <a:xfrm>
                      <a:off x="0" y="0"/>
                      <a:ext cx="5331600" cy="3610800"/>
                    </a:xfrm>
                    <a:prstGeom prst="rect">
                      <a:avLst/>
                    </a:prstGeom>
                    <a:noFill/>
                    <a:ln>
                      <a:noFill/>
                    </a:ln>
                    <a:extLst>
                      <a:ext uri="{53640926-AAD7-44D8-BBD7-CCE9431645EC}">
                        <a14:shadowObscured xmlns:a14="http://schemas.microsoft.com/office/drawing/2010/main"/>
                      </a:ext>
                    </a:extLst>
                  </pic:spPr>
                </pic:pic>
              </a:graphicData>
            </a:graphic>
          </wp:inline>
        </w:drawing>
      </w:r>
    </w:p>
    <w:p w14:paraId="3521296D" w14:textId="5AB3492C" w:rsidR="000C5BF5" w:rsidRDefault="000C5BF5" w:rsidP="002B6BDC">
      <w:pPr>
        <w:pStyle w:val="Caption-Figure"/>
      </w:pPr>
      <w:r>
        <w:t xml:space="preserve">Figure </w:t>
      </w:r>
      <w:r w:rsidR="00FB05F6">
        <w:t>8</w:t>
      </w:r>
      <w:r w:rsidR="002B6BDC">
        <w:t xml:space="preserve">. </w:t>
      </w:r>
      <w:r>
        <w:t xml:space="preserve"> </w:t>
      </w:r>
      <w:r w:rsidR="000E23EE">
        <w:t>WGK</w:t>
      </w:r>
      <w:r>
        <w:t xml:space="preserve"> abundance estimates by LGA. Scale is in thousands</w:t>
      </w:r>
      <w:r w:rsidR="002B6BDC">
        <w:t xml:space="preserve"> of kangaroos</w:t>
      </w:r>
      <w:r>
        <w:t>. LGAs</w:t>
      </w:r>
      <w:r w:rsidR="00D97203">
        <w:t xml:space="preserve"> shaded grey</w:t>
      </w:r>
      <w:r>
        <w:t xml:space="preserve"> were excluded from </w:t>
      </w:r>
      <w:r w:rsidR="00D97203">
        <w:t xml:space="preserve">the </w:t>
      </w:r>
      <w:r>
        <w:t>analysis</w:t>
      </w:r>
      <w:r w:rsidR="00D97203">
        <w:t xml:space="preserve"> as </w:t>
      </w:r>
      <w:r w:rsidR="00915862">
        <w:t xml:space="preserve">Western Grey Kangaroos </w:t>
      </w:r>
      <w:r w:rsidR="00D97203">
        <w:t>are known to be absent from these areas</w:t>
      </w:r>
      <w:r>
        <w:t>.</w:t>
      </w:r>
    </w:p>
    <w:p w14:paraId="543F1782" w14:textId="5D5BB2F7" w:rsidR="002B6BDC" w:rsidRDefault="002B6BDC" w:rsidP="002B6BDC"/>
    <w:p w14:paraId="758487F0" w14:textId="77777777" w:rsidR="009349C0" w:rsidRDefault="009349C0" w:rsidP="009349C0">
      <w:pPr>
        <w:pStyle w:val="Caption-Figure"/>
      </w:pPr>
    </w:p>
    <w:p w14:paraId="76F84CD0" w14:textId="77777777" w:rsidR="009349C0" w:rsidRDefault="009349C0" w:rsidP="009349C0">
      <w:pPr>
        <w:pStyle w:val="Caption-Figure"/>
      </w:pPr>
    </w:p>
    <w:p w14:paraId="760377CF" w14:textId="77777777" w:rsidR="009349C0" w:rsidRDefault="009349C0" w:rsidP="009349C0">
      <w:pPr>
        <w:pStyle w:val="Caption-Figure"/>
      </w:pPr>
    </w:p>
    <w:p w14:paraId="18E90769" w14:textId="4207CE95" w:rsidR="009349C0" w:rsidRDefault="009349C0" w:rsidP="009349C0">
      <w:pPr>
        <w:pStyle w:val="Caption-Figure"/>
      </w:pPr>
      <w:r>
        <w:t xml:space="preserve">Table 5.  </w:t>
      </w:r>
      <w:r w:rsidR="002F010E">
        <w:t>Relative precision (c</w:t>
      </w:r>
      <w:r>
        <w:t>oefficient of variation</w:t>
      </w:r>
      <w:r w:rsidR="002F010E">
        <w:t xml:space="preserve"> - </w:t>
      </w:r>
      <w:r>
        <w:t xml:space="preserve">CV) of kangaroo </w:t>
      </w:r>
      <w:r w:rsidR="00E10E37">
        <w:t>abundance</w:t>
      </w:r>
      <w:r>
        <w:t xml:space="preserve"> estimates as a percentage for various populations of kangaroos across Victoria in 2017 and 2018</w:t>
      </w:r>
      <w:r w:rsidR="002F010E">
        <w:t>.  Lower values indicate higher precision</w:t>
      </w:r>
      <w:r w:rsidR="00BB07E6">
        <w:t>.</w:t>
      </w:r>
    </w:p>
    <w:tbl>
      <w:tblPr>
        <w:tblStyle w:val="DELWPTable"/>
        <w:tblW w:w="0" w:type="auto"/>
        <w:tblLook w:val="07E0" w:firstRow="1" w:lastRow="1" w:firstColumn="1" w:lastColumn="1" w:noHBand="1" w:noVBand="1"/>
      </w:tblPr>
      <w:tblGrid>
        <w:gridCol w:w="1672"/>
        <w:gridCol w:w="928"/>
        <w:gridCol w:w="1281"/>
        <w:gridCol w:w="1281"/>
      </w:tblGrid>
      <w:tr w:rsidR="009349C0" w14:paraId="45AEB521" w14:textId="77777777" w:rsidTr="000C0FA0">
        <w:trPr>
          <w:cnfStyle w:val="100000000000" w:firstRow="1" w:lastRow="0" w:firstColumn="0" w:lastColumn="0" w:oddVBand="0" w:evenVBand="0" w:oddHBand="0" w:evenHBand="0" w:firstRowFirstColumn="0" w:firstRowLastColumn="0" w:lastRowFirstColumn="0" w:lastRowLastColumn="0"/>
        </w:trPr>
        <w:tc>
          <w:tcPr>
            <w:tcW w:w="0" w:type="auto"/>
          </w:tcPr>
          <w:p w14:paraId="3ECDF946" w14:textId="77777777" w:rsidR="009349C0" w:rsidRPr="00B50AB6" w:rsidRDefault="009349C0" w:rsidP="000C0FA0">
            <w:pPr>
              <w:pStyle w:val="Compact"/>
              <w:rPr>
                <w:rFonts w:ascii="Arial" w:hAnsi="Arial" w:cs="Arial"/>
                <w:sz w:val="20"/>
                <w:szCs w:val="20"/>
              </w:rPr>
            </w:pPr>
          </w:p>
        </w:tc>
        <w:tc>
          <w:tcPr>
            <w:tcW w:w="0" w:type="auto"/>
          </w:tcPr>
          <w:p w14:paraId="7EE0B9C2" w14:textId="77777777" w:rsidR="009349C0" w:rsidRPr="00B50AB6" w:rsidRDefault="009349C0" w:rsidP="000C0FA0">
            <w:pPr>
              <w:pStyle w:val="Compact"/>
              <w:jc w:val="center"/>
              <w:rPr>
                <w:rFonts w:ascii="Arial" w:hAnsi="Arial" w:cs="Arial"/>
                <w:sz w:val="20"/>
                <w:szCs w:val="20"/>
              </w:rPr>
            </w:pPr>
          </w:p>
        </w:tc>
        <w:tc>
          <w:tcPr>
            <w:tcW w:w="0" w:type="auto"/>
            <w:gridSpan w:val="2"/>
          </w:tcPr>
          <w:p w14:paraId="0E4344AF"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Coefficient of variation (%)</w:t>
            </w:r>
          </w:p>
        </w:tc>
      </w:tr>
      <w:tr w:rsidR="009349C0" w14:paraId="2D30A50B" w14:textId="77777777" w:rsidTr="000C0FA0">
        <w:tc>
          <w:tcPr>
            <w:tcW w:w="0" w:type="auto"/>
            <w:shd w:val="clear" w:color="auto" w:fill="00B2A9" w:themeFill="text1"/>
          </w:tcPr>
          <w:p w14:paraId="5A679EBC" w14:textId="77777777" w:rsidR="009349C0" w:rsidRPr="00B50AB6" w:rsidRDefault="009349C0" w:rsidP="000C0FA0">
            <w:pPr>
              <w:pStyle w:val="Compact"/>
              <w:rPr>
                <w:rFonts w:ascii="Arial" w:hAnsi="Arial" w:cs="Arial"/>
                <w:sz w:val="20"/>
                <w:szCs w:val="20"/>
              </w:rPr>
            </w:pPr>
            <w:r w:rsidRPr="00B50AB6">
              <w:rPr>
                <w:rFonts w:ascii="Arial" w:hAnsi="Arial" w:cs="Arial"/>
                <w:sz w:val="20"/>
                <w:szCs w:val="20"/>
              </w:rPr>
              <w:t>Region</w:t>
            </w:r>
          </w:p>
        </w:tc>
        <w:tc>
          <w:tcPr>
            <w:tcW w:w="0" w:type="auto"/>
            <w:shd w:val="clear" w:color="auto" w:fill="00B2A9" w:themeFill="text1"/>
          </w:tcPr>
          <w:p w14:paraId="544173C7"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Species</w:t>
            </w:r>
          </w:p>
        </w:tc>
        <w:tc>
          <w:tcPr>
            <w:tcW w:w="0" w:type="auto"/>
            <w:shd w:val="clear" w:color="auto" w:fill="00B2A9" w:themeFill="text1"/>
          </w:tcPr>
          <w:p w14:paraId="6E037F31"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2017</w:t>
            </w:r>
          </w:p>
        </w:tc>
        <w:tc>
          <w:tcPr>
            <w:tcW w:w="0" w:type="auto"/>
            <w:shd w:val="clear" w:color="auto" w:fill="00B2A9" w:themeFill="text1"/>
          </w:tcPr>
          <w:p w14:paraId="17337C34"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2018</w:t>
            </w:r>
          </w:p>
        </w:tc>
      </w:tr>
      <w:tr w:rsidR="009349C0" w14:paraId="710220B8" w14:textId="77777777" w:rsidTr="000C0FA0">
        <w:tc>
          <w:tcPr>
            <w:tcW w:w="0" w:type="auto"/>
          </w:tcPr>
          <w:p w14:paraId="3E385BC8" w14:textId="77777777" w:rsidR="009349C0" w:rsidRPr="00B50AB6" w:rsidRDefault="009349C0" w:rsidP="000C0FA0">
            <w:pPr>
              <w:pStyle w:val="Compact"/>
              <w:rPr>
                <w:rFonts w:ascii="Arial" w:hAnsi="Arial" w:cs="Arial"/>
                <w:sz w:val="20"/>
                <w:szCs w:val="20"/>
              </w:rPr>
            </w:pPr>
            <w:r w:rsidRPr="00B50AB6">
              <w:rPr>
                <w:rFonts w:ascii="Arial" w:hAnsi="Arial" w:cs="Arial"/>
                <w:sz w:val="20"/>
                <w:szCs w:val="20"/>
              </w:rPr>
              <w:t>Central</w:t>
            </w:r>
          </w:p>
        </w:tc>
        <w:tc>
          <w:tcPr>
            <w:tcW w:w="0" w:type="auto"/>
          </w:tcPr>
          <w:p w14:paraId="1325D7C2" w14:textId="632F26C2" w:rsidR="009349C0" w:rsidRPr="00B50AB6" w:rsidRDefault="002F010E" w:rsidP="000C0FA0">
            <w:pPr>
              <w:pStyle w:val="Compact"/>
              <w:jc w:val="center"/>
              <w:rPr>
                <w:rFonts w:ascii="Arial" w:hAnsi="Arial" w:cs="Arial"/>
                <w:sz w:val="20"/>
                <w:szCs w:val="20"/>
              </w:rPr>
            </w:pPr>
            <w:r>
              <w:rPr>
                <w:rFonts w:ascii="Arial" w:hAnsi="Arial" w:cs="Arial"/>
                <w:sz w:val="20"/>
                <w:szCs w:val="20"/>
              </w:rPr>
              <w:t>EKG</w:t>
            </w:r>
          </w:p>
        </w:tc>
        <w:tc>
          <w:tcPr>
            <w:tcW w:w="0" w:type="auto"/>
          </w:tcPr>
          <w:p w14:paraId="2DD2E79F"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35.0</w:t>
            </w:r>
          </w:p>
        </w:tc>
        <w:tc>
          <w:tcPr>
            <w:tcW w:w="0" w:type="auto"/>
          </w:tcPr>
          <w:p w14:paraId="0F0C96CE"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31.4</w:t>
            </w:r>
          </w:p>
        </w:tc>
      </w:tr>
      <w:tr w:rsidR="009349C0" w14:paraId="47ADC5AC" w14:textId="77777777" w:rsidTr="000C0FA0">
        <w:tc>
          <w:tcPr>
            <w:tcW w:w="0" w:type="auto"/>
          </w:tcPr>
          <w:p w14:paraId="79AE2269" w14:textId="77777777" w:rsidR="009349C0" w:rsidRPr="00B50AB6" w:rsidRDefault="009349C0" w:rsidP="000C0FA0">
            <w:pPr>
              <w:pStyle w:val="Compact"/>
              <w:rPr>
                <w:rFonts w:ascii="Arial" w:hAnsi="Arial" w:cs="Arial"/>
                <w:sz w:val="20"/>
                <w:szCs w:val="20"/>
              </w:rPr>
            </w:pPr>
            <w:r w:rsidRPr="00B50AB6">
              <w:rPr>
                <w:rFonts w:ascii="Arial" w:hAnsi="Arial" w:cs="Arial"/>
                <w:sz w:val="20"/>
                <w:szCs w:val="20"/>
              </w:rPr>
              <w:t>Gippsland</w:t>
            </w:r>
          </w:p>
        </w:tc>
        <w:tc>
          <w:tcPr>
            <w:tcW w:w="0" w:type="auto"/>
          </w:tcPr>
          <w:p w14:paraId="286B01D1" w14:textId="1BC8F09E" w:rsidR="009349C0" w:rsidRPr="00B50AB6" w:rsidRDefault="002F010E" w:rsidP="000C0FA0">
            <w:pPr>
              <w:pStyle w:val="Compact"/>
              <w:jc w:val="center"/>
              <w:rPr>
                <w:rFonts w:ascii="Arial" w:hAnsi="Arial" w:cs="Arial"/>
                <w:sz w:val="20"/>
                <w:szCs w:val="20"/>
              </w:rPr>
            </w:pPr>
            <w:r>
              <w:rPr>
                <w:rFonts w:ascii="Arial" w:hAnsi="Arial" w:cs="Arial"/>
                <w:sz w:val="20"/>
                <w:szCs w:val="20"/>
              </w:rPr>
              <w:t>EKG</w:t>
            </w:r>
          </w:p>
        </w:tc>
        <w:tc>
          <w:tcPr>
            <w:tcW w:w="0" w:type="auto"/>
          </w:tcPr>
          <w:p w14:paraId="2C318984"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53.0</w:t>
            </w:r>
          </w:p>
        </w:tc>
        <w:tc>
          <w:tcPr>
            <w:tcW w:w="0" w:type="auto"/>
          </w:tcPr>
          <w:p w14:paraId="03755796"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30.2</w:t>
            </w:r>
          </w:p>
        </w:tc>
      </w:tr>
      <w:tr w:rsidR="009349C0" w14:paraId="66180C9B" w14:textId="77777777" w:rsidTr="000C0FA0">
        <w:tc>
          <w:tcPr>
            <w:tcW w:w="0" w:type="auto"/>
          </w:tcPr>
          <w:p w14:paraId="70852974" w14:textId="77777777" w:rsidR="009349C0" w:rsidRPr="00B50AB6" w:rsidRDefault="009349C0" w:rsidP="000C0FA0">
            <w:pPr>
              <w:pStyle w:val="Compact"/>
              <w:rPr>
                <w:rFonts w:ascii="Arial" w:hAnsi="Arial" w:cs="Arial"/>
                <w:sz w:val="20"/>
                <w:szCs w:val="20"/>
              </w:rPr>
            </w:pPr>
            <w:r w:rsidRPr="00B50AB6">
              <w:rPr>
                <w:rFonts w:ascii="Arial" w:hAnsi="Arial" w:cs="Arial"/>
                <w:sz w:val="20"/>
                <w:szCs w:val="20"/>
              </w:rPr>
              <w:t>Lower Wimmera</w:t>
            </w:r>
          </w:p>
        </w:tc>
        <w:tc>
          <w:tcPr>
            <w:tcW w:w="0" w:type="auto"/>
          </w:tcPr>
          <w:p w14:paraId="3F943C67"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Grey</w:t>
            </w:r>
          </w:p>
        </w:tc>
        <w:tc>
          <w:tcPr>
            <w:tcW w:w="0" w:type="auto"/>
          </w:tcPr>
          <w:p w14:paraId="34DE1F99"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32.0</w:t>
            </w:r>
          </w:p>
        </w:tc>
        <w:tc>
          <w:tcPr>
            <w:tcW w:w="0" w:type="auto"/>
          </w:tcPr>
          <w:p w14:paraId="486F04CD"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24.9</w:t>
            </w:r>
          </w:p>
        </w:tc>
      </w:tr>
      <w:tr w:rsidR="009349C0" w14:paraId="622A8135" w14:textId="77777777" w:rsidTr="000C0FA0">
        <w:tc>
          <w:tcPr>
            <w:tcW w:w="0" w:type="auto"/>
          </w:tcPr>
          <w:p w14:paraId="43A871DF" w14:textId="77777777" w:rsidR="009349C0" w:rsidRPr="00B50AB6" w:rsidRDefault="009349C0" w:rsidP="000C0FA0">
            <w:pPr>
              <w:pStyle w:val="Compact"/>
              <w:rPr>
                <w:rFonts w:ascii="Arial" w:hAnsi="Arial" w:cs="Arial"/>
                <w:sz w:val="20"/>
                <w:szCs w:val="20"/>
              </w:rPr>
            </w:pPr>
            <w:r w:rsidRPr="00B50AB6">
              <w:rPr>
                <w:rFonts w:ascii="Arial" w:hAnsi="Arial" w:cs="Arial"/>
                <w:sz w:val="20"/>
                <w:szCs w:val="20"/>
              </w:rPr>
              <w:t>Mallee</w:t>
            </w:r>
          </w:p>
        </w:tc>
        <w:tc>
          <w:tcPr>
            <w:tcW w:w="0" w:type="auto"/>
          </w:tcPr>
          <w:p w14:paraId="30255081"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Grey</w:t>
            </w:r>
          </w:p>
        </w:tc>
        <w:tc>
          <w:tcPr>
            <w:tcW w:w="0" w:type="auto"/>
          </w:tcPr>
          <w:p w14:paraId="228E2C32"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43.0</w:t>
            </w:r>
          </w:p>
        </w:tc>
        <w:tc>
          <w:tcPr>
            <w:tcW w:w="0" w:type="auto"/>
          </w:tcPr>
          <w:p w14:paraId="43425102"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23.4</w:t>
            </w:r>
          </w:p>
        </w:tc>
      </w:tr>
      <w:tr w:rsidR="009349C0" w14:paraId="56D5062A" w14:textId="77777777" w:rsidTr="000C0FA0">
        <w:tc>
          <w:tcPr>
            <w:tcW w:w="0" w:type="auto"/>
          </w:tcPr>
          <w:p w14:paraId="13ABB309" w14:textId="77777777" w:rsidR="009349C0" w:rsidRPr="00B50AB6" w:rsidRDefault="009349C0" w:rsidP="000C0FA0">
            <w:pPr>
              <w:pStyle w:val="Compact"/>
              <w:rPr>
                <w:rFonts w:ascii="Arial" w:hAnsi="Arial" w:cs="Arial"/>
                <w:sz w:val="20"/>
                <w:szCs w:val="20"/>
              </w:rPr>
            </w:pPr>
            <w:r w:rsidRPr="00B50AB6">
              <w:rPr>
                <w:rFonts w:ascii="Arial" w:hAnsi="Arial" w:cs="Arial"/>
                <w:sz w:val="20"/>
                <w:szCs w:val="20"/>
              </w:rPr>
              <w:t>Mallee</w:t>
            </w:r>
          </w:p>
        </w:tc>
        <w:tc>
          <w:tcPr>
            <w:tcW w:w="0" w:type="auto"/>
          </w:tcPr>
          <w:p w14:paraId="3D001F82"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Red</w:t>
            </w:r>
          </w:p>
        </w:tc>
        <w:tc>
          <w:tcPr>
            <w:tcW w:w="0" w:type="auto"/>
          </w:tcPr>
          <w:p w14:paraId="48C5A3C1"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67.0</w:t>
            </w:r>
          </w:p>
        </w:tc>
        <w:tc>
          <w:tcPr>
            <w:tcW w:w="0" w:type="auto"/>
          </w:tcPr>
          <w:p w14:paraId="612801AC"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25.9</w:t>
            </w:r>
          </w:p>
        </w:tc>
      </w:tr>
      <w:tr w:rsidR="009349C0" w14:paraId="4B2045CE" w14:textId="77777777" w:rsidTr="000C0FA0">
        <w:tc>
          <w:tcPr>
            <w:tcW w:w="0" w:type="auto"/>
          </w:tcPr>
          <w:p w14:paraId="455A5B90" w14:textId="77777777" w:rsidR="009349C0" w:rsidRPr="00B50AB6" w:rsidRDefault="009349C0" w:rsidP="000C0FA0">
            <w:pPr>
              <w:pStyle w:val="Compact"/>
              <w:rPr>
                <w:rFonts w:ascii="Arial" w:hAnsi="Arial" w:cs="Arial"/>
                <w:sz w:val="20"/>
                <w:szCs w:val="20"/>
              </w:rPr>
            </w:pPr>
            <w:r w:rsidRPr="00B50AB6">
              <w:rPr>
                <w:rFonts w:ascii="Arial" w:hAnsi="Arial" w:cs="Arial"/>
                <w:sz w:val="20"/>
                <w:szCs w:val="20"/>
              </w:rPr>
              <w:t>North East</w:t>
            </w:r>
          </w:p>
        </w:tc>
        <w:tc>
          <w:tcPr>
            <w:tcW w:w="0" w:type="auto"/>
          </w:tcPr>
          <w:p w14:paraId="36778924" w14:textId="58D9BB7A" w:rsidR="009349C0" w:rsidRPr="00B50AB6" w:rsidRDefault="002F010E" w:rsidP="000C0FA0">
            <w:pPr>
              <w:pStyle w:val="Compact"/>
              <w:jc w:val="center"/>
              <w:rPr>
                <w:rFonts w:ascii="Arial" w:hAnsi="Arial" w:cs="Arial"/>
                <w:sz w:val="20"/>
                <w:szCs w:val="20"/>
              </w:rPr>
            </w:pPr>
            <w:r>
              <w:rPr>
                <w:rFonts w:ascii="Arial" w:hAnsi="Arial" w:cs="Arial"/>
                <w:sz w:val="20"/>
                <w:szCs w:val="20"/>
              </w:rPr>
              <w:t>EKG</w:t>
            </w:r>
          </w:p>
        </w:tc>
        <w:tc>
          <w:tcPr>
            <w:tcW w:w="0" w:type="auto"/>
          </w:tcPr>
          <w:p w14:paraId="22D4FE26"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40.0</w:t>
            </w:r>
          </w:p>
        </w:tc>
        <w:tc>
          <w:tcPr>
            <w:tcW w:w="0" w:type="auto"/>
          </w:tcPr>
          <w:p w14:paraId="6026CA00"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48.2</w:t>
            </w:r>
          </w:p>
        </w:tc>
      </w:tr>
      <w:tr w:rsidR="009349C0" w14:paraId="7668019A" w14:textId="77777777" w:rsidTr="000C0FA0">
        <w:tc>
          <w:tcPr>
            <w:tcW w:w="0" w:type="auto"/>
          </w:tcPr>
          <w:p w14:paraId="3022C794" w14:textId="77777777" w:rsidR="009349C0" w:rsidRPr="00B50AB6" w:rsidRDefault="009349C0" w:rsidP="000C0FA0">
            <w:pPr>
              <w:pStyle w:val="Compact"/>
              <w:rPr>
                <w:rFonts w:ascii="Arial" w:hAnsi="Arial" w:cs="Arial"/>
                <w:sz w:val="20"/>
                <w:szCs w:val="20"/>
              </w:rPr>
            </w:pPr>
            <w:r w:rsidRPr="00B50AB6">
              <w:rPr>
                <w:rFonts w:ascii="Arial" w:hAnsi="Arial" w:cs="Arial"/>
                <w:sz w:val="20"/>
                <w:szCs w:val="20"/>
              </w:rPr>
              <w:t>Otway</w:t>
            </w:r>
          </w:p>
        </w:tc>
        <w:tc>
          <w:tcPr>
            <w:tcW w:w="0" w:type="auto"/>
          </w:tcPr>
          <w:p w14:paraId="414F4724" w14:textId="123EC4CA" w:rsidR="009349C0" w:rsidRPr="00B50AB6" w:rsidRDefault="002F010E" w:rsidP="000C0FA0">
            <w:pPr>
              <w:pStyle w:val="Compact"/>
              <w:jc w:val="center"/>
              <w:rPr>
                <w:rFonts w:ascii="Arial" w:hAnsi="Arial" w:cs="Arial"/>
                <w:sz w:val="20"/>
                <w:szCs w:val="20"/>
              </w:rPr>
            </w:pPr>
            <w:r>
              <w:rPr>
                <w:rFonts w:ascii="Arial" w:hAnsi="Arial" w:cs="Arial"/>
                <w:sz w:val="20"/>
                <w:szCs w:val="20"/>
              </w:rPr>
              <w:t>EKG</w:t>
            </w:r>
          </w:p>
        </w:tc>
        <w:tc>
          <w:tcPr>
            <w:tcW w:w="0" w:type="auto"/>
          </w:tcPr>
          <w:p w14:paraId="196909C5"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54.0</w:t>
            </w:r>
          </w:p>
        </w:tc>
        <w:tc>
          <w:tcPr>
            <w:tcW w:w="0" w:type="auto"/>
          </w:tcPr>
          <w:p w14:paraId="6DA88E4D"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41.2</w:t>
            </w:r>
          </w:p>
        </w:tc>
      </w:tr>
      <w:tr w:rsidR="009349C0" w14:paraId="65EB5068" w14:textId="77777777" w:rsidTr="000C0FA0">
        <w:tc>
          <w:tcPr>
            <w:tcW w:w="0" w:type="auto"/>
          </w:tcPr>
          <w:p w14:paraId="0F1264DD" w14:textId="77777777" w:rsidR="009349C0" w:rsidRPr="00B50AB6" w:rsidRDefault="009349C0" w:rsidP="000C0FA0">
            <w:pPr>
              <w:pStyle w:val="Compact"/>
              <w:rPr>
                <w:rFonts w:ascii="Arial" w:hAnsi="Arial" w:cs="Arial"/>
                <w:sz w:val="20"/>
                <w:szCs w:val="20"/>
              </w:rPr>
            </w:pPr>
            <w:r w:rsidRPr="00B50AB6">
              <w:rPr>
                <w:rFonts w:ascii="Arial" w:hAnsi="Arial" w:cs="Arial"/>
                <w:sz w:val="20"/>
                <w:szCs w:val="20"/>
              </w:rPr>
              <w:t>Upper Wimmera</w:t>
            </w:r>
          </w:p>
        </w:tc>
        <w:tc>
          <w:tcPr>
            <w:tcW w:w="0" w:type="auto"/>
          </w:tcPr>
          <w:p w14:paraId="4FB425C3"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Grey</w:t>
            </w:r>
          </w:p>
        </w:tc>
        <w:tc>
          <w:tcPr>
            <w:tcW w:w="0" w:type="auto"/>
          </w:tcPr>
          <w:p w14:paraId="4D197B83"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39.0</w:t>
            </w:r>
          </w:p>
        </w:tc>
        <w:tc>
          <w:tcPr>
            <w:tcW w:w="0" w:type="auto"/>
          </w:tcPr>
          <w:p w14:paraId="65A429FA"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32.8</w:t>
            </w:r>
          </w:p>
        </w:tc>
      </w:tr>
      <w:tr w:rsidR="009349C0" w14:paraId="4BFE0C10" w14:textId="77777777" w:rsidTr="000C0FA0">
        <w:tc>
          <w:tcPr>
            <w:tcW w:w="0" w:type="auto"/>
          </w:tcPr>
          <w:p w14:paraId="0F7897E6" w14:textId="77777777" w:rsidR="009349C0" w:rsidRPr="00B50AB6" w:rsidRDefault="009349C0" w:rsidP="000C0FA0">
            <w:pPr>
              <w:pStyle w:val="Compact"/>
              <w:rPr>
                <w:rFonts w:ascii="Arial" w:hAnsi="Arial" w:cs="Arial"/>
                <w:sz w:val="20"/>
                <w:szCs w:val="20"/>
              </w:rPr>
            </w:pPr>
            <w:r w:rsidRPr="00B50AB6">
              <w:rPr>
                <w:rFonts w:ascii="Arial" w:hAnsi="Arial" w:cs="Arial"/>
                <w:sz w:val="20"/>
                <w:szCs w:val="20"/>
              </w:rPr>
              <w:t>Victoria-wide</w:t>
            </w:r>
          </w:p>
        </w:tc>
        <w:tc>
          <w:tcPr>
            <w:tcW w:w="0" w:type="auto"/>
          </w:tcPr>
          <w:p w14:paraId="20681E89"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EGK</w:t>
            </w:r>
          </w:p>
        </w:tc>
        <w:tc>
          <w:tcPr>
            <w:tcW w:w="0" w:type="auto"/>
          </w:tcPr>
          <w:p w14:paraId="5568284A"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19.6</w:t>
            </w:r>
          </w:p>
        </w:tc>
        <w:tc>
          <w:tcPr>
            <w:tcW w:w="0" w:type="auto"/>
          </w:tcPr>
          <w:p w14:paraId="17DE7368"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17.6</w:t>
            </w:r>
          </w:p>
        </w:tc>
      </w:tr>
      <w:tr w:rsidR="009349C0" w14:paraId="3245413D" w14:textId="77777777" w:rsidTr="000C0FA0">
        <w:tc>
          <w:tcPr>
            <w:tcW w:w="0" w:type="auto"/>
          </w:tcPr>
          <w:p w14:paraId="6C218CE3" w14:textId="77777777" w:rsidR="009349C0" w:rsidRPr="00B50AB6" w:rsidRDefault="009349C0" w:rsidP="000C0FA0">
            <w:pPr>
              <w:pStyle w:val="Compact"/>
              <w:rPr>
                <w:rFonts w:ascii="Arial" w:hAnsi="Arial" w:cs="Arial"/>
                <w:sz w:val="20"/>
                <w:szCs w:val="20"/>
              </w:rPr>
            </w:pPr>
            <w:r w:rsidRPr="00B50AB6">
              <w:rPr>
                <w:rFonts w:ascii="Arial" w:hAnsi="Arial" w:cs="Arial"/>
                <w:sz w:val="20"/>
                <w:szCs w:val="20"/>
              </w:rPr>
              <w:t>Victoria-wide</w:t>
            </w:r>
          </w:p>
        </w:tc>
        <w:tc>
          <w:tcPr>
            <w:tcW w:w="0" w:type="auto"/>
          </w:tcPr>
          <w:p w14:paraId="5E26E0D1"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WGK</w:t>
            </w:r>
          </w:p>
        </w:tc>
        <w:tc>
          <w:tcPr>
            <w:tcW w:w="0" w:type="auto"/>
          </w:tcPr>
          <w:p w14:paraId="148B919D"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28.8</w:t>
            </w:r>
          </w:p>
        </w:tc>
        <w:tc>
          <w:tcPr>
            <w:tcW w:w="0" w:type="auto"/>
          </w:tcPr>
          <w:p w14:paraId="495DE5CA"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18.2</w:t>
            </w:r>
          </w:p>
        </w:tc>
      </w:tr>
      <w:tr w:rsidR="009349C0" w14:paraId="3E4AD07D" w14:textId="77777777" w:rsidTr="000C0FA0">
        <w:tc>
          <w:tcPr>
            <w:tcW w:w="0" w:type="auto"/>
          </w:tcPr>
          <w:p w14:paraId="25E4863F" w14:textId="77777777" w:rsidR="009349C0" w:rsidRPr="00B50AB6" w:rsidRDefault="009349C0" w:rsidP="000C0FA0">
            <w:pPr>
              <w:pStyle w:val="Compact"/>
              <w:rPr>
                <w:rFonts w:ascii="Arial" w:hAnsi="Arial" w:cs="Arial"/>
                <w:sz w:val="20"/>
                <w:szCs w:val="20"/>
              </w:rPr>
            </w:pPr>
            <w:r w:rsidRPr="00B50AB6">
              <w:rPr>
                <w:rFonts w:ascii="Arial" w:hAnsi="Arial" w:cs="Arial"/>
                <w:sz w:val="20"/>
                <w:szCs w:val="20"/>
              </w:rPr>
              <w:t>Victoria-wide</w:t>
            </w:r>
          </w:p>
        </w:tc>
        <w:tc>
          <w:tcPr>
            <w:tcW w:w="0" w:type="auto"/>
          </w:tcPr>
          <w:p w14:paraId="4AFEE47F"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RK</w:t>
            </w:r>
          </w:p>
        </w:tc>
        <w:tc>
          <w:tcPr>
            <w:tcW w:w="0" w:type="auto"/>
          </w:tcPr>
          <w:p w14:paraId="2F90AC29"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67.0</w:t>
            </w:r>
          </w:p>
        </w:tc>
        <w:tc>
          <w:tcPr>
            <w:tcW w:w="0" w:type="auto"/>
          </w:tcPr>
          <w:p w14:paraId="5C297A6F"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25.9</w:t>
            </w:r>
          </w:p>
        </w:tc>
      </w:tr>
      <w:tr w:rsidR="009349C0" w14:paraId="06F4A3DD" w14:textId="77777777" w:rsidTr="000C0FA0">
        <w:tc>
          <w:tcPr>
            <w:tcW w:w="0" w:type="auto"/>
          </w:tcPr>
          <w:p w14:paraId="572D0EEB" w14:textId="77777777" w:rsidR="009349C0" w:rsidRPr="00B50AB6" w:rsidRDefault="009349C0" w:rsidP="000C0FA0">
            <w:pPr>
              <w:pStyle w:val="Compact"/>
              <w:rPr>
                <w:rFonts w:ascii="Arial" w:hAnsi="Arial" w:cs="Arial"/>
                <w:sz w:val="20"/>
                <w:szCs w:val="20"/>
              </w:rPr>
            </w:pPr>
            <w:r w:rsidRPr="00B50AB6">
              <w:rPr>
                <w:rFonts w:ascii="Arial" w:hAnsi="Arial" w:cs="Arial"/>
                <w:sz w:val="20"/>
                <w:szCs w:val="20"/>
              </w:rPr>
              <w:t>Victoria-wide</w:t>
            </w:r>
          </w:p>
        </w:tc>
        <w:tc>
          <w:tcPr>
            <w:tcW w:w="0" w:type="auto"/>
          </w:tcPr>
          <w:p w14:paraId="76A24075"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Total</w:t>
            </w:r>
          </w:p>
        </w:tc>
        <w:tc>
          <w:tcPr>
            <w:tcW w:w="0" w:type="auto"/>
          </w:tcPr>
          <w:p w14:paraId="498FC8B5"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18.8</w:t>
            </w:r>
          </w:p>
        </w:tc>
        <w:tc>
          <w:tcPr>
            <w:tcW w:w="0" w:type="auto"/>
          </w:tcPr>
          <w:p w14:paraId="2C139981" w14:textId="77777777" w:rsidR="009349C0" w:rsidRPr="00B50AB6" w:rsidRDefault="009349C0" w:rsidP="000C0FA0">
            <w:pPr>
              <w:pStyle w:val="Compact"/>
              <w:jc w:val="center"/>
              <w:rPr>
                <w:rFonts w:ascii="Arial" w:hAnsi="Arial" w:cs="Arial"/>
                <w:sz w:val="20"/>
                <w:szCs w:val="20"/>
              </w:rPr>
            </w:pPr>
            <w:r w:rsidRPr="00B50AB6">
              <w:rPr>
                <w:rFonts w:ascii="Arial" w:hAnsi="Arial" w:cs="Arial"/>
                <w:sz w:val="20"/>
                <w:szCs w:val="20"/>
              </w:rPr>
              <w:t>15.7</w:t>
            </w:r>
          </w:p>
        </w:tc>
      </w:tr>
    </w:tbl>
    <w:p w14:paraId="723EF906" w14:textId="77777777" w:rsidR="009349C0" w:rsidRDefault="009349C0" w:rsidP="009349C0">
      <w:pPr>
        <w:pStyle w:val="BodyText"/>
      </w:pPr>
    </w:p>
    <w:p w14:paraId="21EDA16C" w14:textId="77777777" w:rsidR="009349C0" w:rsidRDefault="009349C0" w:rsidP="002B6BDC"/>
    <w:p w14:paraId="094B2C87" w14:textId="6F8C15D7" w:rsidR="00BA565D" w:rsidRDefault="00792BFA" w:rsidP="00BA565D">
      <w:pPr>
        <w:pStyle w:val="FigurewithCaption"/>
      </w:pPr>
      <w:r>
        <w:rPr>
          <w:noProof/>
        </w:rPr>
        <w:lastRenderedPageBreak/>
        <w:drawing>
          <wp:inline distT="0" distB="0" distL="0" distR="0" wp14:anchorId="3A16CC5E" wp14:editId="05EB0D7A">
            <wp:extent cx="5343155" cy="3864872"/>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pCompYear.png"/>
                    <pic:cNvPicPr/>
                  </pic:nvPicPr>
                  <pic:blipFill>
                    <a:blip r:embed="rId37"/>
                    <a:stretch>
                      <a:fillRect/>
                    </a:stretch>
                  </pic:blipFill>
                  <pic:spPr>
                    <a:xfrm>
                      <a:off x="0" y="0"/>
                      <a:ext cx="5343155" cy="3864872"/>
                    </a:xfrm>
                    <a:prstGeom prst="rect">
                      <a:avLst/>
                    </a:prstGeom>
                  </pic:spPr>
                </pic:pic>
              </a:graphicData>
            </a:graphic>
          </wp:inline>
        </w:drawing>
      </w:r>
    </w:p>
    <w:p w14:paraId="23F7E174" w14:textId="0B33F958" w:rsidR="00BA565D" w:rsidRDefault="00BA565D" w:rsidP="00BA565D">
      <w:pPr>
        <w:pStyle w:val="Caption-Figure"/>
      </w:pPr>
      <w:r>
        <w:t xml:space="preserve">Figure </w:t>
      </w:r>
      <w:r w:rsidR="000B3084">
        <w:t>9</w:t>
      </w:r>
      <w:r w:rsidR="00A4761B">
        <w:t>.</w:t>
      </w:r>
      <w:r>
        <w:t xml:space="preserve"> Comparison of Victorian-wide abundance estimates</w:t>
      </w:r>
      <w:r w:rsidR="00403FA9">
        <w:t xml:space="preserve"> for the three species of </w:t>
      </w:r>
      <w:r w:rsidR="000E23EE">
        <w:t>k</w:t>
      </w:r>
      <w:r w:rsidR="00403FA9">
        <w:t>angaroos</w:t>
      </w:r>
      <w:r>
        <w:t xml:space="preserve"> in 2017 and 2018. Scale</w:t>
      </w:r>
      <w:r w:rsidR="00403FA9">
        <w:t>s</w:t>
      </w:r>
      <w:r>
        <w:t xml:space="preserve"> </w:t>
      </w:r>
      <w:r w:rsidR="00403FA9">
        <w:t>are</w:t>
      </w:r>
      <w:r>
        <w:t xml:space="preserve"> in thousands of kangaroos.</w:t>
      </w:r>
      <w:r w:rsidR="00C4128D">
        <w:t xml:space="preserve"> Error bars are 95% confidence intervals.</w:t>
      </w:r>
    </w:p>
    <w:p w14:paraId="28C457DA" w14:textId="5E7A1660" w:rsidR="00883F1A" w:rsidRDefault="00883F1A" w:rsidP="00883F1A">
      <w:pPr>
        <w:pStyle w:val="Caption-Figure"/>
      </w:pPr>
    </w:p>
    <w:p w14:paraId="11DDE948" w14:textId="77777777" w:rsidR="00BA565D" w:rsidRPr="002B6BDC" w:rsidRDefault="00BA565D" w:rsidP="002B6BDC"/>
    <w:p w14:paraId="1375B90F" w14:textId="77777777" w:rsidR="000C5BF5" w:rsidRDefault="000C5BF5" w:rsidP="005934D7">
      <w:pPr>
        <w:pStyle w:val="Heading1-Numbered"/>
      </w:pPr>
      <w:bookmarkStart w:id="32" w:name="discussion"/>
      <w:bookmarkStart w:id="33" w:name="_Toc1456545"/>
      <w:bookmarkEnd w:id="32"/>
      <w:r>
        <w:t>Discussion</w:t>
      </w:r>
      <w:bookmarkEnd w:id="33"/>
    </w:p>
    <w:p w14:paraId="26493E55" w14:textId="4179C38D" w:rsidR="000C5BF5" w:rsidRDefault="00C55D7D" w:rsidP="005934D7">
      <w:pPr>
        <w:spacing w:line="276" w:lineRule="auto"/>
      </w:pPr>
      <w:r>
        <w:t>Based on our a</w:t>
      </w:r>
      <w:r w:rsidR="000C5BF5">
        <w:t xml:space="preserve">nalysis of the aerial survey data </w:t>
      </w:r>
      <w:r>
        <w:t xml:space="preserve">we </w:t>
      </w:r>
      <w:r w:rsidR="000C5BF5">
        <w:t xml:space="preserve">estimated that the overall kangaroo population in Victoria was 1,425,000 (95% confidence interval; 1,045,000 – 1,942,000). There were an estimated 1,251,000 (889,000 – 1,762,000) </w:t>
      </w:r>
      <w:r w:rsidR="000C5BF5" w:rsidRPr="005934D7">
        <w:t>EGK</w:t>
      </w:r>
      <w:r w:rsidR="000C5BF5">
        <w:t>, accounting for the overwhelming majority (88%) of Victorian kangaroos. The remaining</w:t>
      </w:r>
      <w:r>
        <w:t xml:space="preserve"> part of the</w:t>
      </w:r>
      <w:r w:rsidR="000C5BF5">
        <w:t xml:space="preserve"> </w:t>
      </w:r>
      <w:r>
        <w:t xml:space="preserve">total </w:t>
      </w:r>
      <w:r w:rsidR="000C5BF5">
        <w:t>kangaroo</w:t>
      </w:r>
      <w:r>
        <w:t xml:space="preserve"> population</w:t>
      </w:r>
      <w:r w:rsidR="000C5BF5">
        <w:t xml:space="preserve"> </w:t>
      </w:r>
      <w:r>
        <w:t xml:space="preserve">was comprised of </w:t>
      </w:r>
      <w:r w:rsidR="000C5BF5">
        <w:t xml:space="preserve">an estimated </w:t>
      </w:r>
      <w:r w:rsidR="008808F0">
        <w:t>1</w:t>
      </w:r>
      <w:r w:rsidR="000C5BF5">
        <w:t xml:space="preserve">30,000 (91,000 – 185,000) </w:t>
      </w:r>
      <w:r w:rsidR="000C5BF5" w:rsidRPr="005934D7">
        <w:t>WGK</w:t>
      </w:r>
      <w:r w:rsidR="000C5BF5">
        <w:t xml:space="preserve"> and 44,000 (25,000 – 77,000) </w:t>
      </w:r>
      <w:r w:rsidR="000C5BF5" w:rsidRPr="005934D7">
        <w:t>RK</w:t>
      </w:r>
      <w:r w:rsidR="000C5BF5">
        <w:t>.</w:t>
      </w:r>
      <w:r w:rsidR="00BB07E6">
        <w:t xml:space="preserve">  </w:t>
      </w:r>
      <w:r w:rsidR="00174B66">
        <w:t xml:space="preserve">The overall estimate for 2018 was </w:t>
      </w:r>
      <w:proofErr w:type="gramStart"/>
      <w:r w:rsidR="003F5C8B">
        <w:t>similar to</w:t>
      </w:r>
      <w:proofErr w:type="gramEnd"/>
      <w:r w:rsidR="003F5C8B">
        <w:t xml:space="preserve"> </w:t>
      </w:r>
      <w:r w:rsidR="00174B66">
        <w:t xml:space="preserve">the estimate from </w:t>
      </w:r>
      <w:r w:rsidR="003F5C8B">
        <w:t xml:space="preserve">the </w:t>
      </w:r>
      <w:r w:rsidR="00174B66">
        <w:t>2017</w:t>
      </w:r>
      <w:r w:rsidR="003F5C8B">
        <w:t xml:space="preserve"> survey</w:t>
      </w:r>
      <w:r w:rsidR="00174B66">
        <w:t xml:space="preserve"> (1,442,000). </w:t>
      </w:r>
      <w:r w:rsidR="003F5C8B">
        <w:t xml:space="preserve"> However, t</w:t>
      </w:r>
      <w:r w:rsidR="00BB07E6">
        <w:t xml:space="preserve">he estimates for EKG were slightly lower than the estimate from the 2017 survey (1,359,000 EKG) while the estimates for WGK  and RK were higher compared with the 2017 survey (WKG – 70,000; RK – 13,000) </w:t>
      </w:r>
      <w:r w:rsidR="00BB07E6">
        <w:fldChar w:fldCharType="begin" w:fldLock="1"/>
      </w:r>
      <w:r w:rsidR="00BB07E6">
        <w:instrText>ADDIN CSL_CITATION {"citationItems":[{"id":"ITEM-1","itemData":{"author":[{"dropping-particle":"","family":"Moloney","given":"P.D.","non-dropping-particle":"","parse-names":false,"suffix":""},{"dropping-particle":"","family":"Ramsey","given":"D.S.L.","non-dropping-particle":"","parse-names":false,"suffix":""},{"dropping-particle":"","family":"Scroggie","given":"M.P.","non-dropping-particle":"","parse-names":false,"suffix":""}],"id":"ITEM-1","issued":{"date-parts":[["2017"]]},"number-of-pages":"22","publisher":"Arthur Rylah Institute for Environmental Research Technical Report Series No. 286","publisher-place":"Department of Environment, Land, Water and Planning, Heidelberg, Victoria","title":"A state-wide aerial survey of kangaroos in Victoria","type":"report"},"uris":["http://www.mendeley.com/documents/?uuid=73ea2634-c04d-4330-a6c1-c51c20eadc55"]}],"mendeley":{"formattedCitation":"(Moloney &lt;i&gt;et al.&lt;/i&gt; 2017)","plainTextFormattedCitation":"(Moloney et al. 2017)","previouslyFormattedCitation":"(Moloney &lt;i&gt;et al.&lt;/i&gt; 2017)"},"properties":{"noteIndex":0},"schema":"https://github.com/citation-style-language/schema/raw/master/csl-citation.json"}</w:instrText>
      </w:r>
      <w:r w:rsidR="00BB07E6">
        <w:fldChar w:fldCharType="separate"/>
      </w:r>
      <w:r w:rsidR="00BB07E6" w:rsidRPr="00BB07E6">
        <w:rPr>
          <w:noProof/>
        </w:rPr>
        <w:t xml:space="preserve">(Moloney </w:t>
      </w:r>
      <w:r w:rsidR="00BB07E6" w:rsidRPr="00BB07E6">
        <w:rPr>
          <w:i/>
          <w:noProof/>
        </w:rPr>
        <w:t>et al.</w:t>
      </w:r>
      <w:r w:rsidR="00BB07E6" w:rsidRPr="00BB07E6">
        <w:rPr>
          <w:noProof/>
        </w:rPr>
        <w:t xml:space="preserve"> 2017)</w:t>
      </w:r>
      <w:r w:rsidR="00BB07E6">
        <w:fldChar w:fldCharType="end"/>
      </w:r>
      <w:r w:rsidR="00BB07E6">
        <w:t>.</w:t>
      </w:r>
    </w:p>
    <w:p w14:paraId="62E8FA19" w14:textId="168383BA" w:rsidR="000C5BF5" w:rsidRDefault="000C5BF5" w:rsidP="005934D7">
      <w:pPr>
        <w:pStyle w:val="BodyText"/>
        <w:spacing w:line="276" w:lineRule="auto"/>
      </w:pPr>
      <w:r>
        <w:t>The Victoria</w:t>
      </w:r>
      <w:r w:rsidR="00C55D7D">
        <w:t>-</w:t>
      </w:r>
      <w:r>
        <w:t>wide estimate of kangaroo population met the precision goal</w:t>
      </w:r>
      <w:r w:rsidR="0040494A">
        <w:t xml:space="preserve">, having a </w:t>
      </w:r>
      <w:r w:rsidR="007B752A">
        <w:t>precision (</w:t>
      </w:r>
      <w:r w:rsidR="00C55D7D">
        <w:t xml:space="preserve">expressed as the </w:t>
      </w:r>
      <w:r w:rsidR="007B752A">
        <w:t>coefficient of variation – CV)</w:t>
      </w:r>
      <w:r w:rsidR="0040494A">
        <w:t xml:space="preserve"> of</w:t>
      </w:r>
      <w:r>
        <w:t xml:space="preserve"> 15.7%, </w:t>
      </w:r>
      <w:r w:rsidR="0040494A">
        <w:t xml:space="preserve">which was </w:t>
      </w:r>
      <w:r w:rsidR="00C55D7D">
        <w:t xml:space="preserve">less than </w:t>
      </w:r>
      <w:r>
        <w:t xml:space="preserve">the </w:t>
      </w:r>
      <w:r w:rsidR="00C55D7D">
        <w:t xml:space="preserve">target </w:t>
      </w:r>
      <w:r>
        <w:t xml:space="preserve">CV of 20% </w:t>
      </w:r>
      <w:r w:rsidR="0040494A">
        <w:t xml:space="preserve">identified </w:t>
      </w:r>
      <w:r>
        <w:t xml:space="preserve">in the sampling design </w:t>
      </w:r>
      <w:r w:rsidR="00BB07E6">
        <w:fldChar w:fldCharType="begin" w:fldLock="1"/>
      </w:r>
      <w:r w:rsidR="00BB07E6">
        <w:instrText>ADDIN CSL_CITATION {"citationItems":[{"id":"ITEM-1","itemData":{"author":[{"dropping-particle":"","family":"Moloney","given":"P.D.","non-dropping-particle":"","parse-names":false,"suffix":""},{"dropping-particle":"","family":"Scroggie","given":"M.P.","non-dropping-particle":"","parse-names":false,"suffix":""},{"dropping-particle":"","family":"Ramsey","given":"David S. L.","non-dropping-particle":"","parse-names":false,"suffix":""}],"id":"ITEM-1","issued":{"date-parts":[["2018"]]},"publisher":"Unpublished Client Report. Arthur Rylah Institute for Environmental Research, Department of Environment, Land, Water and Planning","publisher-place":"Heidelberg, Victoria","title":"Revisiting the Victorian kangaroo aerial survey design","type":"report"},"uris":["http://www.mendeley.com/documents/?uuid=2f9802ff-251b-426a-8f28-ee5f31e6c266"]}],"mendeley":{"formattedCitation":"(Moloney &lt;i&gt;et al.&lt;/i&gt; 2018)","plainTextFormattedCitation":"(Moloney et al. 2018)"},"properties":{"noteIndex":0},"schema":"https://github.com/citation-style-language/schema/raw/master/csl-citation.json"}</w:instrText>
      </w:r>
      <w:r w:rsidR="00BB07E6">
        <w:fldChar w:fldCharType="separate"/>
      </w:r>
      <w:r w:rsidR="00BB07E6" w:rsidRPr="00BB07E6">
        <w:rPr>
          <w:noProof/>
        </w:rPr>
        <w:t xml:space="preserve">(Moloney </w:t>
      </w:r>
      <w:r w:rsidR="00BB07E6" w:rsidRPr="00BB07E6">
        <w:rPr>
          <w:i/>
          <w:noProof/>
        </w:rPr>
        <w:t>et al.</w:t>
      </w:r>
      <w:r w:rsidR="00BB07E6" w:rsidRPr="00BB07E6">
        <w:rPr>
          <w:noProof/>
        </w:rPr>
        <w:t xml:space="preserve"> 2018)</w:t>
      </w:r>
      <w:r w:rsidR="00BB07E6">
        <w:fldChar w:fldCharType="end"/>
      </w:r>
      <w:r>
        <w:t xml:space="preserve">. </w:t>
      </w:r>
      <w:r w:rsidR="00A40C1A">
        <w:t xml:space="preserve"> The precision of abundance estimates for each individual species </w:t>
      </w:r>
      <w:r w:rsidR="007A10C6">
        <w:t>has</w:t>
      </w:r>
      <w:r w:rsidR="0060589E">
        <w:t xml:space="preserve"> </w:t>
      </w:r>
      <w:r w:rsidR="00A40C1A">
        <w:t xml:space="preserve">also improved over the 2017 estimates, especially for WKG and RK.  Precision of abundance estimates for individual strata ranged from 23.4% (Mallee stratum for </w:t>
      </w:r>
      <w:r w:rsidR="00A40C1A" w:rsidRPr="005934D7">
        <w:t>GK</w:t>
      </w:r>
      <w:r w:rsidR="00A40C1A">
        <w:t xml:space="preserve">) to 48.2% (North East stratum for </w:t>
      </w:r>
      <w:r w:rsidR="00A40C1A" w:rsidRPr="005934D7">
        <w:t>GK</w:t>
      </w:r>
      <w:r w:rsidR="00A40C1A">
        <w:t xml:space="preserve">). While the precision of </w:t>
      </w:r>
      <w:r w:rsidR="0060589E">
        <w:t xml:space="preserve">the </w:t>
      </w:r>
      <w:r w:rsidR="00A40C1A">
        <w:t xml:space="preserve">abundance estimates </w:t>
      </w:r>
      <w:r w:rsidR="0040494A">
        <w:t xml:space="preserve">for individual </w:t>
      </w:r>
      <w:r>
        <w:t xml:space="preserve">strata </w:t>
      </w:r>
      <w:r w:rsidR="00A40C1A">
        <w:t xml:space="preserve">had generally improved </w:t>
      </w:r>
      <w:r w:rsidR="004A7E49">
        <w:t xml:space="preserve">from the 2017 survey </w:t>
      </w:r>
      <w:r w:rsidR="00A40C1A">
        <w:t>(</w:t>
      </w:r>
      <w:proofErr w:type="gramStart"/>
      <w:r w:rsidR="00A40C1A">
        <w:t>with the exception of</w:t>
      </w:r>
      <w:proofErr w:type="gramEnd"/>
      <w:r w:rsidR="00A40C1A">
        <w:t xml:space="preserve"> the North East), the level of improvement was less than expected in some </w:t>
      </w:r>
      <w:r w:rsidR="0060589E">
        <w:t>strata</w:t>
      </w:r>
      <w:r w:rsidR="00A40C1A">
        <w:t xml:space="preserve">. </w:t>
      </w:r>
      <w:r w:rsidR="00B033A9">
        <w:t xml:space="preserve"> The main </w:t>
      </w:r>
      <w:r w:rsidR="007A10C6">
        <w:t>reason</w:t>
      </w:r>
      <w:r w:rsidR="0060589E">
        <w:t xml:space="preserve"> </w:t>
      </w:r>
      <w:r w:rsidR="00B033A9">
        <w:t xml:space="preserve">for this was the </w:t>
      </w:r>
      <w:r w:rsidR="004A7E49">
        <w:t xml:space="preserve">high level of aggregation of kangaroos within some strata.  Transects in the North East and Otway strata were subject to the </w:t>
      </w:r>
      <w:r w:rsidR="00B033A9">
        <w:t xml:space="preserve">chance sampling of large </w:t>
      </w:r>
      <w:r w:rsidR="00001A4C">
        <w:t>numbers of</w:t>
      </w:r>
      <w:r w:rsidR="00B033A9">
        <w:t xml:space="preserve"> kangaroos</w:t>
      </w:r>
      <w:r w:rsidR="00001A4C">
        <w:t xml:space="preserve"> on some transects, which formed a large proportion of the total</w:t>
      </w:r>
      <w:r w:rsidR="0060589E">
        <w:t>s</w:t>
      </w:r>
      <w:r w:rsidR="00001A4C">
        <w:t xml:space="preserve"> seen in the</w:t>
      </w:r>
      <w:r w:rsidR="0060589E">
        <w:t>se</w:t>
      </w:r>
      <w:r w:rsidR="00001A4C">
        <w:t xml:space="preserve"> </w:t>
      </w:r>
      <w:r w:rsidR="0060589E">
        <w:t>strata</w:t>
      </w:r>
      <w:r w:rsidR="00001A4C">
        <w:t xml:space="preserve">.  </w:t>
      </w:r>
      <w:r w:rsidR="00654309">
        <w:t>High</w:t>
      </w:r>
      <w:r w:rsidR="00001A4C">
        <w:t xml:space="preserve"> aggregation of kangaroos inflates the transect</w:t>
      </w:r>
      <w:r w:rsidR="00E04E3E">
        <w:t>-level</w:t>
      </w:r>
      <w:r w:rsidR="00001A4C">
        <w:t xml:space="preserve"> variance for the stratum, leading to decreased precision.</w:t>
      </w:r>
      <w:r w:rsidR="00576A4B">
        <w:t xml:space="preserve"> </w:t>
      </w:r>
      <w:r w:rsidR="00001A4C">
        <w:t xml:space="preserve"> </w:t>
      </w:r>
      <w:r w:rsidR="000C1E43">
        <w:t>Although population estimates with high precision (CV</w:t>
      </w:r>
      <w:r w:rsidR="00BB5C5E">
        <w:t xml:space="preserve"> &lt; 25%</w:t>
      </w:r>
      <w:r w:rsidR="000C1E43">
        <w:t>) are</w:t>
      </w:r>
      <w:r w:rsidR="00FD07EE">
        <w:t xml:space="preserve"> generally required for most management objectives</w:t>
      </w:r>
      <w:r w:rsidR="006A5193">
        <w:t xml:space="preserve"> </w:t>
      </w:r>
      <w:r w:rsidR="006A5193">
        <w:fldChar w:fldCharType="begin" w:fldLock="1"/>
      </w:r>
      <w:r w:rsidR="00FA3F78">
        <w:instrText>ADDIN CSL_CITATION {"citationItems":[{"id":"ITEM-1","itemData":{"author":[{"dropping-particle":"","family":"Skalski","given":"J. R.","non-dropping-particle":"","parse-names":false,"suffix":""},{"dropping-particle":"","family":"Millspaugh","given":"Joshua J.","non-dropping-particle":"","parse-names":false,"suffix":""}],"container-title":"Journal of Wildlife Management","id":"ITEM-1","issue":"4","issued":{"date-parts":[["2002"]]},"page":"1308-1316","title":"Generic variance expressions, precision, and sampling optimization for the sex-age-kill model of population reconstruction","type":"article-journal","volume":"66"},"uris":["http://www.mendeley.com/documents/?uuid=b3e16359-5eac-424a-adb0-46aa23cafc36"]}],"mendeley":{"formattedCitation":"(Skalski and Millspaugh 2002)","plainTextFormattedCitation":"(Skalski and Millspaugh 2002)","previouslyFormattedCitation":"(Skalski and Millspaugh 2002)"},"properties":{"noteIndex":0},"schema":"https://github.com/citation-style-language/schema/raw/master/csl-citation.json"}</w:instrText>
      </w:r>
      <w:r w:rsidR="006A5193">
        <w:fldChar w:fldCharType="separate"/>
      </w:r>
      <w:r w:rsidR="00066146" w:rsidRPr="00066146">
        <w:rPr>
          <w:noProof/>
        </w:rPr>
        <w:t>(Skalski and Millspaugh 2002)</w:t>
      </w:r>
      <w:r w:rsidR="006A5193">
        <w:fldChar w:fldCharType="end"/>
      </w:r>
      <w:r w:rsidR="000C1E43">
        <w:t xml:space="preserve">, </w:t>
      </w:r>
      <w:r w:rsidR="005934D7">
        <w:t xml:space="preserve">population estimates with a </w:t>
      </w:r>
      <w:r w:rsidR="00A40C1A">
        <w:t xml:space="preserve">relative </w:t>
      </w:r>
      <w:r>
        <w:t xml:space="preserve">precision over 50% </w:t>
      </w:r>
      <w:r w:rsidR="00513858">
        <w:t xml:space="preserve">can </w:t>
      </w:r>
      <w:r>
        <w:t>increase the risk of over-harvesting</w:t>
      </w:r>
      <w:r w:rsidR="00513858">
        <w:t xml:space="preserve"> </w:t>
      </w:r>
      <w:r w:rsidR="00513858">
        <w:fldChar w:fldCharType="begin" w:fldLock="1"/>
      </w:r>
      <w:r w:rsidR="006A5193">
        <w:instrText>ADDIN CSL_CITATION {"citationItems":[{"id":"ITEM-1","itemData":{"DOI":"10.1071/WR07066","ISSN":"10353712","abstract":"The appropriate frequency and precision for surveys of wildlife populations represent a trade-off between survey cost and the risk of making suboptimal management decisions because of poor survey data. The commercial harvest of kangaroos is primarily regulated through annual quotas set as proportions of absolute estimates of population size. Stochastic models were used to explore the effects of varying precision, survey frequency and harvest rate on the risk of quasiextinction for an arid-zone and a more mesic-zone kangaroo population. Quasiextinction probability increases in a sigmoidal fashion as survey frequency is reduced. The risk is greater in more arid regions and is highly sensitive to harvest rate. An appropriate management regime involves regular surveys in the major harvest areas where harvest rate can be set close to the maximum sustained yield. Outside these areas, survey frequency can be reduced in relatively mesic areas and reduced in arid regions when combined with lowered harvest rates. Relative to other factors, quasiextinction risk is only affected by survey precision (standard error/mean Ã— 100) when it is &gt;50%, partly reflecting the safety of the strategy of harvesting a proportion of a population estimate.","author":[{"dropping-particle":"","family":"Pople","given":"A. R.","non-dropping-particle":"","parse-names":false,"suffix":""}],"container-title":"Wildlife Research","id":"ITEM-1","issue":"4","issued":{"date-parts":[["2008"]]},"page":"340-348","title":"Frequency and precision of aerial surveys for kangaroo management","type":"article-journal","volume":"35"},"uris":["http://www.mendeley.com/documents/?uuid=24ea69e4-b3c4-43e6-9b1f-c7968317026b"]}],"mendeley":{"formattedCitation":"(Pople 2008)","plainTextFormattedCitation":"(Pople 2008)","previouslyFormattedCitation":"(Pople 2008)"},"properties":{"noteIndex":0},"schema":"https://github.com/citation-style-language/schema/raw/master/csl-citation.json"}</w:instrText>
      </w:r>
      <w:r w:rsidR="00513858">
        <w:fldChar w:fldCharType="separate"/>
      </w:r>
      <w:r w:rsidR="00513858" w:rsidRPr="00513858">
        <w:rPr>
          <w:noProof/>
        </w:rPr>
        <w:t>(Pople 2008)</w:t>
      </w:r>
      <w:r w:rsidR="00513858">
        <w:fldChar w:fldCharType="end"/>
      </w:r>
      <w:r>
        <w:t xml:space="preserve">. The CV for </w:t>
      </w:r>
      <w:r w:rsidRPr="00B82CC8">
        <w:t>GK</w:t>
      </w:r>
      <w:r>
        <w:t xml:space="preserve"> for the North East stratum is marginally </w:t>
      </w:r>
      <w:r w:rsidR="00284E6D">
        <w:t>below</w:t>
      </w:r>
      <w:r>
        <w:t xml:space="preserve"> th</w:t>
      </w:r>
      <w:r w:rsidR="00284E6D">
        <w:t>is</w:t>
      </w:r>
      <w:r>
        <w:t xml:space="preserve"> 50% threshold</w:t>
      </w:r>
      <w:r w:rsidR="00473963">
        <w:t xml:space="preserve"> </w:t>
      </w:r>
      <w:r w:rsidR="00473963">
        <w:lastRenderedPageBreak/>
        <w:t>while</w:t>
      </w:r>
      <w:r>
        <w:t xml:space="preserve"> all other strata </w:t>
      </w:r>
      <w:r w:rsidR="00473963">
        <w:t>are</w:t>
      </w:r>
      <w:r>
        <w:t xml:space="preserve"> clearly </w:t>
      </w:r>
      <w:r w:rsidR="0060589E">
        <w:t>below the</w:t>
      </w:r>
      <w:r w:rsidR="0040494A">
        <w:t xml:space="preserve"> </w:t>
      </w:r>
      <w:r>
        <w:t>50% threshold.</w:t>
      </w:r>
      <w:r w:rsidR="004A7E49">
        <w:t xml:space="preserve"> Hence, the level of precision reached for the estimates from the 2018 survey </w:t>
      </w:r>
      <w:proofErr w:type="gramStart"/>
      <w:r w:rsidR="004A7E49">
        <w:t xml:space="preserve">are </w:t>
      </w:r>
      <w:r w:rsidR="009570F6">
        <w:t>considered to be</w:t>
      </w:r>
      <w:proofErr w:type="gramEnd"/>
      <w:r w:rsidR="009570F6">
        <w:t xml:space="preserve"> </w:t>
      </w:r>
      <w:r w:rsidR="004A7E49">
        <w:t xml:space="preserve">suitable for </w:t>
      </w:r>
      <w:r w:rsidR="0060589E">
        <w:t xml:space="preserve">determining </w:t>
      </w:r>
      <w:r w:rsidR="00E72865">
        <w:t xml:space="preserve">if </w:t>
      </w:r>
      <w:r w:rsidR="0060589E">
        <w:t xml:space="preserve">culling </w:t>
      </w:r>
      <w:r w:rsidR="00E72865">
        <w:t>rates are</w:t>
      </w:r>
      <w:r w:rsidR="0060589E">
        <w:t xml:space="preserve"> ecological sustainab</w:t>
      </w:r>
      <w:r w:rsidR="00E72865">
        <w:t>le</w:t>
      </w:r>
      <w:r w:rsidR="004A7E49">
        <w:t>.</w:t>
      </w:r>
    </w:p>
    <w:p w14:paraId="1ECF8C44" w14:textId="23579571" w:rsidR="000C5BF5" w:rsidRDefault="000C5BF5" w:rsidP="005934D7">
      <w:pPr>
        <w:pStyle w:val="BodyText"/>
        <w:spacing w:line="276" w:lineRule="auto"/>
      </w:pPr>
      <w:r>
        <w:t>Use of the spa</w:t>
      </w:r>
      <w:r w:rsidR="004A7E49">
        <w:t>ce-time</w:t>
      </w:r>
      <w:r>
        <w:t xml:space="preserve"> GAM </w:t>
      </w:r>
      <w:r w:rsidR="004A7E49">
        <w:t xml:space="preserve">model </w:t>
      </w:r>
      <w:r>
        <w:t>provide</w:t>
      </w:r>
      <w:r w:rsidR="005934D7">
        <w:t>d</w:t>
      </w:r>
      <w:r>
        <w:t xml:space="preserve"> an effective means of apportioning the population estimates for </w:t>
      </w:r>
      <w:r w:rsidR="000E23EE">
        <w:t>GKs</w:t>
      </w:r>
      <w:r>
        <w:t xml:space="preserve"> derived from the aerial survey between the two species</w:t>
      </w:r>
      <w:r w:rsidR="005934D7">
        <w:t xml:space="preserve"> (EGK and WGK)</w:t>
      </w:r>
      <w:r>
        <w:t xml:space="preserve">. This approach allows estimation of spatial variation in the proportions of the two species to be based on both historic </w:t>
      </w:r>
      <w:r w:rsidR="005934D7">
        <w:t>occurrence records</w:t>
      </w:r>
      <w:r>
        <w:t xml:space="preserve"> derived from the Atlas of Living Australia, and systematically collected ground survey data, effectively increasing the precision of the resulting estimates, and allowing insight into the structure of the GKOZ in space and time.</w:t>
      </w:r>
      <w:r w:rsidR="007417AC">
        <w:t xml:space="preserve"> The use of systematically collected ground transect data also helps to limit the effects of sampling biases in data derived from the Atlas of Living Australia on the resulting inferences.</w:t>
      </w:r>
      <w:r>
        <w:t xml:space="preserve"> The parametric bootstrap procedure provided an effective and simple method of estimating uncertainty in the aggregate proportions of each species within the aerial survey strata, or local government areas. It is recommended that this approach to modelling the occurrence of the two species of </w:t>
      </w:r>
      <w:r w:rsidR="007541D9">
        <w:t>GKs</w:t>
      </w:r>
      <w:r>
        <w:t xml:space="preserve"> be maintained when interpreting any future aerial surveys of </w:t>
      </w:r>
      <w:r w:rsidR="007541D9">
        <w:t>GK</w:t>
      </w:r>
      <w:r>
        <w:t xml:space="preserve"> populations in Victoria</w:t>
      </w:r>
      <w:r w:rsidR="00641F36">
        <w:t>, to allow for possible ongoing change in the location and width of the GKOZ</w:t>
      </w:r>
      <w:r>
        <w:t>.</w:t>
      </w:r>
    </w:p>
    <w:p w14:paraId="1B44D7DC" w14:textId="7B1BB9D0" w:rsidR="000C5BF5" w:rsidRDefault="000C5BF5" w:rsidP="005934D7">
      <w:pPr>
        <w:pStyle w:val="BodyText"/>
        <w:spacing w:line="276" w:lineRule="auto"/>
      </w:pPr>
      <w:r>
        <w:t xml:space="preserve">It was noted during the analysis that very few recent records of either species of </w:t>
      </w:r>
      <w:r w:rsidR="007541D9">
        <w:t>GK</w:t>
      </w:r>
      <w:r>
        <w:t xml:space="preserve"> exist from areas of South Australia immediately adjacent to the border with Victoria. This leads to some uncertainty regarding the actual location of the GKOZ in far western Victoria, as the smoothing model </w:t>
      </w:r>
      <w:r w:rsidR="005934D7">
        <w:t>was relatively imprecise in this region</w:t>
      </w:r>
      <w:r>
        <w:t>. Consideration should be given to collecting some additional ground survey data in South Australia adjacent to the Victorian border to help to clarify the actual location of the GKOZ in this region of the state.</w:t>
      </w:r>
      <w:r w:rsidR="0060589E">
        <w:t xml:space="preserve"> This will lead to more precise estimation of the proportions of WGK and EGK in these areas, which in turn will result in more precise estimates of density and abundance for the two species of Grey Kangaroos in and around the GKOZ.</w:t>
      </w:r>
    </w:p>
    <w:p w14:paraId="3B19CD84" w14:textId="429514E4" w:rsidR="000C5BF5" w:rsidRDefault="000C5BF5" w:rsidP="005934D7">
      <w:pPr>
        <w:pStyle w:val="BodyText"/>
        <w:spacing w:line="276" w:lineRule="auto"/>
      </w:pPr>
      <w:r>
        <w:t xml:space="preserve">Interestingly, the smoother did not accurately capture the occurrence of a well-known, and apparently isolated population of </w:t>
      </w:r>
      <w:r w:rsidR="007541D9">
        <w:t>WGKs</w:t>
      </w:r>
      <w:r>
        <w:t xml:space="preserve"> that occurs near Wedderburn in north-western Victoria. In this part of the GKOZ, the </w:t>
      </w:r>
      <w:r w:rsidR="0040494A">
        <w:t xml:space="preserve">model </w:t>
      </w:r>
      <w:r>
        <w:t xml:space="preserve">appears to be </w:t>
      </w:r>
      <w:r w:rsidR="0040494A">
        <w:t>over</w:t>
      </w:r>
      <w:r w:rsidR="004A04EC">
        <w:t>-</w:t>
      </w:r>
      <w:r w:rsidR="0040494A">
        <w:t>smoothing</w:t>
      </w:r>
      <w:r>
        <w:t xml:space="preserve"> its estimates of the location and width of the GKOZ </w:t>
      </w:r>
      <w:r w:rsidR="004A04EC">
        <w:t xml:space="preserve">and failing </w:t>
      </w:r>
      <w:r>
        <w:t>to accurately describe th</w:t>
      </w:r>
      <w:r w:rsidR="0040494A">
        <w:t>is</w:t>
      </w:r>
      <w:r>
        <w:t xml:space="preserve"> isolated population of </w:t>
      </w:r>
      <w:r w:rsidR="007541D9">
        <w:t>WGKs</w:t>
      </w:r>
      <w:r>
        <w:t xml:space="preserve">. This minor lack of spatial accuracy is unlikely to be of much consequence for our estimates of the proportions of </w:t>
      </w:r>
      <w:r w:rsidR="007541D9">
        <w:t xml:space="preserve">EGKs </w:t>
      </w:r>
      <w:r>
        <w:t xml:space="preserve">and </w:t>
      </w:r>
      <w:r w:rsidR="007541D9">
        <w:t>WGKs</w:t>
      </w:r>
      <w:r>
        <w:t xml:space="preserve"> in each stratum, given the very small area of occupancy of this isolated population.</w:t>
      </w:r>
    </w:p>
    <w:p w14:paraId="45E93B7C" w14:textId="4B2B0BA5" w:rsidR="00CD359C" w:rsidRDefault="0032284B" w:rsidP="005934D7">
      <w:pPr>
        <w:pStyle w:val="BodyText"/>
        <w:spacing w:line="276" w:lineRule="auto"/>
      </w:pPr>
      <w:r>
        <w:t xml:space="preserve">In conclusion, the results from the 2018 aerial survey have indicated that Victoria’s kangaroo population has changed little since 2017.  Although high levels of kangaroo aggregation in some strata continue to hamper </w:t>
      </w:r>
      <w:r w:rsidR="0060589E">
        <w:t>precise estimation of density and abundance</w:t>
      </w:r>
      <w:r>
        <w:t>, th</w:t>
      </w:r>
      <w:r w:rsidR="00E13B78">
        <w:t>e</w:t>
      </w:r>
      <w:r>
        <w:t xml:space="preserve"> level of precision </w:t>
      </w:r>
      <w:r w:rsidR="0060589E">
        <w:t xml:space="preserve">obtained </w:t>
      </w:r>
      <w:r>
        <w:t xml:space="preserve">is </w:t>
      </w:r>
      <w:r w:rsidR="0060589E">
        <w:t xml:space="preserve">nevertheless </w:t>
      </w:r>
      <w:r>
        <w:t xml:space="preserve">adequate for management purposes.  </w:t>
      </w:r>
      <w:r w:rsidR="00E13B78">
        <w:t xml:space="preserve">Hence, </w:t>
      </w:r>
      <w:r w:rsidR="00E72865">
        <w:t xml:space="preserve">if future state-wide kangaroo surveys are undertaken, then </w:t>
      </w:r>
      <w:r w:rsidR="00E13B78">
        <w:t xml:space="preserve">consideration </w:t>
      </w:r>
      <w:r w:rsidR="0060589E">
        <w:t xml:space="preserve">could </w:t>
      </w:r>
      <w:r w:rsidR="00E13B78">
        <w:t>be given to reducing the frequency of aerial surveys to reduce ongoing cost</w:t>
      </w:r>
      <w:r w:rsidR="00E72865">
        <w:t>s</w:t>
      </w:r>
      <w:bookmarkStart w:id="34" w:name="_GoBack"/>
      <w:bookmarkEnd w:id="34"/>
      <w:r w:rsidR="00E13B78">
        <w:t>.</w:t>
      </w:r>
      <w:r w:rsidR="00903F14">
        <w:t xml:space="preserve">  Studies have shown that surveys every three years do not substantially increase the risk of over</w:t>
      </w:r>
      <w:r w:rsidR="009570F6">
        <w:t>-</w:t>
      </w:r>
      <w:r w:rsidR="00903F14">
        <w:t xml:space="preserve">culling while substantially reducing the long-term survey costs </w:t>
      </w:r>
      <w:r w:rsidR="00903F14">
        <w:fldChar w:fldCharType="begin" w:fldLock="1"/>
      </w:r>
      <w:r w:rsidR="00513858">
        <w:instrText>ADDIN CSL_CITATION {"citationItems":[{"id":"ITEM-1","itemData":{"DOI":"10.1071/WR07066","ISSN":"10353712","abstract":"The appropriate frequency and precision for surveys of wildlife populations represent a trade-off between survey cost and the risk of making suboptimal management decisions because of poor survey data. The commercial harvest of kangaroos is primarily regulated through annual quotas set as proportions of absolute estimates of population size. Stochastic models were used to explore the effects of varying precision, survey frequency and harvest rate on the risk of quasiextinction for an arid-zone and a more mesic-zone kangaroo population. Quasiextinction probability increases in a sigmoidal fashion as survey frequency is reduced. The risk is greater in more arid regions and is highly sensitive to harvest rate. An appropriate management regime involves regular surveys in the major harvest areas where harvest rate can be set close to the maximum sustained yield. Outside these areas, survey frequency can be reduced in relatively mesic areas and reduced in arid regions when combined with lowered harvest rates. Relative to other factors, quasiextinction risk is only affected by survey precision (standard error/mean Ã— 100) when it is &gt;50%, partly reflecting the safety of the strategy of harvesting a proportion of a population estimate.","author":[{"dropping-particle":"","family":"Pople","given":"A. R.","non-dropping-particle":"","parse-names":false,"suffix":""}],"container-title":"Wildlife Research","id":"ITEM-1","issue":"4","issued":{"date-parts":[["2008"]]},"page":"340-348","title":"Frequency and precision of aerial surveys for kangaroo management","type":"article-journal","volume":"35"},"uris":["http://www.mendeley.com/documents/?uuid=24ea69e4-b3c4-43e6-9b1f-c7968317026b"]}],"mendeley":{"formattedCitation":"(Pople 2008)","plainTextFormattedCitation":"(Pople 2008)","previouslyFormattedCitation":"(Pople 2008)"},"properties":{"noteIndex":0},"schema":"https://github.com/citation-style-language/schema/raw/master/csl-citation.json"}</w:instrText>
      </w:r>
      <w:r w:rsidR="00903F14">
        <w:fldChar w:fldCharType="separate"/>
      </w:r>
      <w:r w:rsidR="00903F14" w:rsidRPr="00E13B78">
        <w:rPr>
          <w:noProof/>
        </w:rPr>
        <w:t>(Pople 2008)</w:t>
      </w:r>
      <w:r w:rsidR="00903F14">
        <w:fldChar w:fldCharType="end"/>
      </w:r>
      <w:r w:rsidR="00903F14">
        <w:t>.</w:t>
      </w:r>
      <w:r w:rsidR="0060589E">
        <w:t xml:space="preserve"> A more cautious approach, with more frequent surveys could be considered under conditions where substantial declines in abundance are expected, for example during periods of severe and prolonged drought.</w:t>
      </w:r>
    </w:p>
    <w:p w14:paraId="11951775" w14:textId="2033C8EF" w:rsidR="00E13B78" w:rsidRDefault="00E13B78" w:rsidP="00E13B78">
      <w:pPr>
        <w:pStyle w:val="Heading2-Numbered"/>
      </w:pPr>
      <w:bookmarkStart w:id="35" w:name="_Toc1456546"/>
      <w:r>
        <w:t>Recommendations</w:t>
      </w:r>
      <w:bookmarkEnd w:id="35"/>
    </w:p>
    <w:p w14:paraId="0519BDBC" w14:textId="6836C44D" w:rsidR="00903F14" w:rsidRDefault="008C0DBA" w:rsidP="00903F14">
      <w:pPr>
        <w:pStyle w:val="dotpointindented"/>
      </w:pPr>
      <w:r>
        <w:t>If future state-wide kangaroo surveys are undertaken, consideration could be given to reducing the frequency of surveys to every three years.  The frequency of surveys may need to be increased (e.g. every two years) during periods of severe and prolonged drought.</w:t>
      </w:r>
      <w:r w:rsidR="007A10C6">
        <w:t xml:space="preserve"> </w:t>
      </w:r>
      <w:r w:rsidR="00792BFA">
        <w:t xml:space="preserve"> </w:t>
      </w:r>
    </w:p>
    <w:p w14:paraId="4790894C" w14:textId="191FBFAD" w:rsidR="00903F14" w:rsidRDefault="00903F14" w:rsidP="00903F14">
      <w:pPr>
        <w:pStyle w:val="dotpointindented"/>
      </w:pPr>
      <w:r>
        <w:t xml:space="preserve">In relation to the ground surveys, consideration should be given to collecting some additional survey data in South Australia, adjacent to the Victorian border to help clarify the location of the </w:t>
      </w:r>
      <w:r w:rsidR="007541D9">
        <w:t>GKOZ</w:t>
      </w:r>
      <w:r>
        <w:t xml:space="preserve"> in the south-west of Victoria.</w:t>
      </w:r>
    </w:p>
    <w:p w14:paraId="0EF004B3" w14:textId="77777777" w:rsidR="00903F14" w:rsidRDefault="00903F14" w:rsidP="00903F14">
      <w:pPr>
        <w:pStyle w:val="dotpointindented"/>
      </w:pPr>
      <w:r>
        <w:t>Given the high level of kangaroo aggregation observed during this aerial survey, consideration could be given to determining optimal sampling strategies for strata likely to have high levels of kangaroo clustering on transects.</w:t>
      </w:r>
    </w:p>
    <w:p w14:paraId="79D38540" w14:textId="6C9F5915" w:rsidR="00903F14" w:rsidRDefault="00473963" w:rsidP="00903F14">
      <w:pPr>
        <w:pStyle w:val="dotpointindented"/>
      </w:pPr>
      <w:r>
        <w:t>Some further adjustments of existing transects should also be undertaken to avoid obstacles impeding the safe operation of the aircraft, such as high-tension power lines</w:t>
      </w:r>
      <w:r w:rsidR="00903F14">
        <w:t xml:space="preserve">. </w:t>
      </w:r>
    </w:p>
    <w:p w14:paraId="53C74F23" w14:textId="77777777" w:rsidR="00E13B78" w:rsidRDefault="00E13B78" w:rsidP="005934D7">
      <w:pPr>
        <w:pStyle w:val="BodyText"/>
        <w:spacing w:line="276" w:lineRule="auto"/>
      </w:pPr>
    </w:p>
    <w:p w14:paraId="62ACD158" w14:textId="77777777" w:rsidR="00947B08" w:rsidRDefault="00947B08" w:rsidP="00947B08">
      <w:pPr>
        <w:pStyle w:val="Heading1-Numbered"/>
      </w:pPr>
      <w:bookmarkStart w:id="36" w:name="_Toc1456547"/>
      <w:r>
        <w:t>References</w:t>
      </w:r>
      <w:bookmarkEnd w:id="36"/>
    </w:p>
    <w:p w14:paraId="380143EC" w14:textId="1BF491FA" w:rsidR="00BB07E6" w:rsidRPr="00BB07E6" w:rsidRDefault="00947B08" w:rsidP="00BB07E6">
      <w:pPr>
        <w:widowControl w:val="0"/>
        <w:autoSpaceDE w:val="0"/>
        <w:autoSpaceDN w:val="0"/>
        <w:adjustRightInd w:val="0"/>
        <w:ind w:left="480" w:hanging="480"/>
        <w:rPr>
          <w:noProof/>
        </w:rPr>
      </w:pPr>
      <w:r>
        <w:fldChar w:fldCharType="begin" w:fldLock="1"/>
      </w:r>
      <w:r>
        <w:instrText xml:space="preserve">ADDIN Mendeley Bibliography CSL_BIBLIOGRAPHY </w:instrText>
      </w:r>
      <w:r>
        <w:fldChar w:fldCharType="separate"/>
      </w:r>
      <w:r w:rsidR="00BB07E6" w:rsidRPr="00BB07E6">
        <w:rPr>
          <w:noProof/>
        </w:rPr>
        <w:t>Buckland, S. T., Anderson, D. R., Burnham, K. P., and Laake, J. (1993). ‘Distance sampling: estimating abundance of biological populations’. (Chapman &amp; Hall: London.)</w:t>
      </w:r>
    </w:p>
    <w:p w14:paraId="239778D9" w14:textId="77777777" w:rsidR="00BB07E6" w:rsidRPr="00BB07E6" w:rsidRDefault="00BB07E6" w:rsidP="00BB07E6">
      <w:pPr>
        <w:widowControl w:val="0"/>
        <w:autoSpaceDE w:val="0"/>
        <w:autoSpaceDN w:val="0"/>
        <w:adjustRightInd w:val="0"/>
        <w:ind w:left="480" w:hanging="480"/>
        <w:rPr>
          <w:noProof/>
        </w:rPr>
      </w:pPr>
      <w:r w:rsidRPr="00BB07E6">
        <w:rPr>
          <w:noProof/>
        </w:rPr>
        <w:t>Burnham, K. P., and Anderson, D. R. (2002). ‘Model selection and multimodel inference: a practical information-theoretic approach’. (Springer-Verlag, New York: New York.)</w:t>
      </w:r>
    </w:p>
    <w:p w14:paraId="0503D495" w14:textId="77777777" w:rsidR="00BB07E6" w:rsidRPr="00BB07E6" w:rsidRDefault="00BB07E6" w:rsidP="00BB07E6">
      <w:pPr>
        <w:widowControl w:val="0"/>
        <w:autoSpaceDE w:val="0"/>
        <w:autoSpaceDN w:val="0"/>
        <w:adjustRightInd w:val="0"/>
        <w:ind w:left="480" w:hanging="480"/>
        <w:rPr>
          <w:noProof/>
        </w:rPr>
      </w:pPr>
      <w:r w:rsidRPr="00BB07E6">
        <w:rPr>
          <w:noProof/>
        </w:rPr>
        <w:t>Caughley, G., Shepherd, N., and Short, G. (1987). ‘Kangaroos, their ecology and management in the sheep rangelands of Australia’. (Cambridge University Press: Cambridge.)</w:t>
      </w:r>
    </w:p>
    <w:p w14:paraId="7EFF10FF" w14:textId="77777777" w:rsidR="00BB07E6" w:rsidRPr="00BB07E6" w:rsidRDefault="00BB07E6" w:rsidP="00BB07E6">
      <w:pPr>
        <w:widowControl w:val="0"/>
        <w:autoSpaceDE w:val="0"/>
        <w:autoSpaceDN w:val="0"/>
        <w:adjustRightInd w:val="0"/>
        <w:ind w:left="480" w:hanging="480"/>
        <w:rPr>
          <w:noProof/>
        </w:rPr>
      </w:pPr>
      <w:r w:rsidRPr="00BB07E6">
        <w:rPr>
          <w:noProof/>
        </w:rPr>
        <w:t>Coulson, G. (2018). Ground surveys of grey kangaroos in Victoria, September 2018. Macropus Consulting report to the Department of Environment, Land, Water and Planning, Victoria.</w:t>
      </w:r>
    </w:p>
    <w:p w14:paraId="1A3C01AC" w14:textId="77777777" w:rsidR="00BB07E6" w:rsidRPr="00BB07E6" w:rsidRDefault="00BB07E6" w:rsidP="00BB07E6">
      <w:pPr>
        <w:widowControl w:val="0"/>
        <w:autoSpaceDE w:val="0"/>
        <w:autoSpaceDN w:val="0"/>
        <w:adjustRightInd w:val="0"/>
        <w:ind w:left="480" w:hanging="480"/>
        <w:rPr>
          <w:noProof/>
        </w:rPr>
      </w:pPr>
      <w:r w:rsidRPr="00BB07E6">
        <w:rPr>
          <w:noProof/>
        </w:rPr>
        <w:t>Efron, B., and Tibshirani, R. J. (1993). ‘An introduction to the bootstrap’. (Chapman and Hall: London, UK.)</w:t>
      </w:r>
    </w:p>
    <w:p w14:paraId="0B18E0DB" w14:textId="77777777" w:rsidR="00BB07E6" w:rsidRPr="00BB07E6" w:rsidRDefault="00BB07E6" w:rsidP="00BB07E6">
      <w:pPr>
        <w:widowControl w:val="0"/>
        <w:autoSpaceDE w:val="0"/>
        <w:autoSpaceDN w:val="0"/>
        <w:adjustRightInd w:val="0"/>
        <w:ind w:left="480" w:hanging="480"/>
        <w:rPr>
          <w:noProof/>
        </w:rPr>
      </w:pPr>
      <w:r w:rsidRPr="00BB07E6">
        <w:rPr>
          <w:noProof/>
        </w:rPr>
        <w:t>Hacker, R., Mcleod, S., Druhan, J., Tenhumberg, B., and Pradhan, U. (2004). Kangaroo management options in the Murray-Darling Basin. Murray-Darling Basin Commission, Canberra, Australia.</w:t>
      </w:r>
    </w:p>
    <w:p w14:paraId="5476DBF8" w14:textId="77777777" w:rsidR="00BB07E6" w:rsidRPr="00BB07E6" w:rsidRDefault="00BB07E6" w:rsidP="00BB07E6">
      <w:pPr>
        <w:widowControl w:val="0"/>
        <w:autoSpaceDE w:val="0"/>
        <w:autoSpaceDN w:val="0"/>
        <w:adjustRightInd w:val="0"/>
        <w:ind w:left="480" w:hanging="480"/>
        <w:rPr>
          <w:noProof/>
        </w:rPr>
      </w:pPr>
      <w:r w:rsidRPr="00BB07E6">
        <w:rPr>
          <w:noProof/>
        </w:rPr>
        <w:t>Lethbridge, M., and Stead, M. (2017). Victorian aerial kangaroo population survey: Insights and learnings from Victoria’s first state-wide kangaroo aerial survey. Report to the Department of Environment, Land, Water and Planning, Victoria.</w:t>
      </w:r>
    </w:p>
    <w:p w14:paraId="6EE18B96" w14:textId="77777777" w:rsidR="00BB07E6" w:rsidRPr="00BB07E6" w:rsidRDefault="00BB07E6" w:rsidP="00BB07E6">
      <w:pPr>
        <w:widowControl w:val="0"/>
        <w:autoSpaceDE w:val="0"/>
        <w:autoSpaceDN w:val="0"/>
        <w:adjustRightInd w:val="0"/>
        <w:ind w:left="480" w:hanging="480"/>
        <w:rPr>
          <w:noProof/>
        </w:rPr>
      </w:pPr>
      <w:r w:rsidRPr="00BB07E6">
        <w:rPr>
          <w:noProof/>
        </w:rPr>
        <w:t xml:space="preserve">McLeod, S. R., Hacker, R. B., and Druhan, J. P. (2004). Managing the commercial harvest of kangaroos in the Murray-Darling Basin. </w:t>
      </w:r>
      <w:r w:rsidRPr="00BB07E6">
        <w:rPr>
          <w:i/>
          <w:iCs/>
          <w:noProof/>
        </w:rPr>
        <w:t>Australian Mammalogy</w:t>
      </w:r>
      <w:r w:rsidRPr="00BB07E6">
        <w:rPr>
          <w:noProof/>
        </w:rPr>
        <w:t xml:space="preserve"> </w:t>
      </w:r>
      <w:r w:rsidRPr="00BB07E6">
        <w:rPr>
          <w:b/>
          <w:bCs/>
          <w:noProof/>
        </w:rPr>
        <w:t>26</w:t>
      </w:r>
      <w:r w:rsidRPr="00BB07E6">
        <w:rPr>
          <w:noProof/>
        </w:rPr>
        <w:t>, 9–22.</w:t>
      </w:r>
    </w:p>
    <w:p w14:paraId="5DB4F92B" w14:textId="77777777" w:rsidR="00BB07E6" w:rsidRPr="00BB07E6" w:rsidRDefault="00BB07E6" w:rsidP="00BB07E6">
      <w:pPr>
        <w:widowControl w:val="0"/>
        <w:autoSpaceDE w:val="0"/>
        <w:autoSpaceDN w:val="0"/>
        <w:adjustRightInd w:val="0"/>
        <w:ind w:left="480" w:hanging="480"/>
        <w:rPr>
          <w:noProof/>
        </w:rPr>
      </w:pPr>
      <w:r w:rsidRPr="00BB07E6">
        <w:rPr>
          <w:noProof/>
        </w:rPr>
        <w:t>Miller, D. L. (2017). Distance: Distance Sampling Detection Function and Abundance Estimation. Available at: https://cran.r-project.org/package=Distance</w:t>
      </w:r>
    </w:p>
    <w:p w14:paraId="02C7D43F" w14:textId="77777777" w:rsidR="00BB07E6" w:rsidRPr="00BB07E6" w:rsidRDefault="00BB07E6" w:rsidP="00BB07E6">
      <w:pPr>
        <w:widowControl w:val="0"/>
        <w:autoSpaceDE w:val="0"/>
        <w:autoSpaceDN w:val="0"/>
        <w:adjustRightInd w:val="0"/>
        <w:ind w:left="480" w:hanging="480"/>
        <w:rPr>
          <w:noProof/>
        </w:rPr>
      </w:pPr>
      <w:r w:rsidRPr="00BB07E6">
        <w:rPr>
          <w:noProof/>
        </w:rPr>
        <w:t>Moloney, P. D., Ramsey, D. S. L., and Scroggie, M. P. (2017). A state-wide aerial survey of kangaroos in Victoria. Arthur Rylah Institute for Environmental Research Technical Report Series No. 286, Department of Environment, Land, Water and Planning, Heidelberg, Victoria.</w:t>
      </w:r>
    </w:p>
    <w:p w14:paraId="47261E66" w14:textId="77777777" w:rsidR="00BB07E6" w:rsidRPr="00BB07E6" w:rsidRDefault="00BB07E6" w:rsidP="00BB07E6">
      <w:pPr>
        <w:widowControl w:val="0"/>
        <w:autoSpaceDE w:val="0"/>
        <w:autoSpaceDN w:val="0"/>
        <w:adjustRightInd w:val="0"/>
        <w:ind w:left="480" w:hanging="480"/>
        <w:rPr>
          <w:noProof/>
        </w:rPr>
      </w:pPr>
      <w:r w:rsidRPr="00BB07E6">
        <w:rPr>
          <w:noProof/>
        </w:rPr>
        <w:t>Moloney, P. D., Scroggie, M. P., and Ramsey, D. S. L. (2018). Revisiting the Victorian kangaroo aerial survey design. Unpublished Client Report. Arthur Rylah Institute for Environmental Research, Department of Environment, Land, Water and Planning, Heidelberg, Victoria.</w:t>
      </w:r>
    </w:p>
    <w:p w14:paraId="1C68FAAA" w14:textId="77777777" w:rsidR="00BB07E6" w:rsidRPr="00BB07E6" w:rsidRDefault="00BB07E6" w:rsidP="00BB07E6">
      <w:pPr>
        <w:widowControl w:val="0"/>
        <w:autoSpaceDE w:val="0"/>
        <w:autoSpaceDN w:val="0"/>
        <w:adjustRightInd w:val="0"/>
        <w:ind w:left="480" w:hanging="480"/>
        <w:rPr>
          <w:noProof/>
        </w:rPr>
      </w:pPr>
      <w:r w:rsidRPr="00BB07E6">
        <w:rPr>
          <w:noProof/>
        </w:rPr>
        <w:t xml:space="preserve">Pople, A. R. (2008). Frequency and precision of aerial surveys for kangaroo management. </w:t>
      </w:r>
      <w:r w:rsidRPr="00BB07E6">
        <w:rPr>
          <w:i/>
          <w:iCs/>
          <w:noProof/>
        </w:rPr>
        <w:t>Wildlife Research</w:t>
      </w:r>
      <w:r w:rsidRPr="00BB07E6">
        <w:rPr>
          <w:noProof/>
        </w:rPr>
        <w:t xml:space="preserve"> </w:t>
      </w:r>
      <w:r w:rsidRPr="00BB07E6">
        <w:rPr>
          <w:b/>
          <w:bCs/>
          <w:noProof/>
        </w:rPr>
        <w:t>35</w:t>
      </w:r>
      <w:r w:rsidRPr="00BB07E6">
        <w:rPr>
          <w:noProof/>
        </w:rPr>
        <w:t>, 340–348. doi:10.1071/WR07066</w:t>
      </w:r>
    </w:p>
    <w:p w14:paraId="0264FA71" w14:textId="77777777" w:rsidR="00BB07E6" w:rsidRPr="00BB07E6" w:rsidRDefault="00BB07E6" w:rsidP="00BB07E6">
      <w:pPr>
        <w:widowControl w:val="0"/>
        <w:autoSpaceDE w:val="0"/>
        <w:autoSpaceDN w:val="0"/>
        <w:adjustRightInd w:val="0"/>
        <w:ind w:left="480" w:hanging="480"/>
        <w:rPr>
          <w:noProof/>
        </w:rPr>
      </w:pPr>
      <w:r w:rsidRPr="00BB07E6">
        <w:rPr>
          <w:noProof/>
        </w:rPr>
        <w:t>R Development Core Team (2018). R: A language and environment for statistical computing. Available at: http://www.r-project.org</w:t>
      </w:r>
    </w:p>
    <w:p w14:paraId="76E87ABE" w14:textId="77777777" w:rsidR="00BB07E6" w:rsidRPr="00BB07E6" w:rsidRDefault="00BB07E6" w:rsidP="00BB07E6">
      <w:pPr>
        <w:widowControl w:val="0"/>
        <w:autoSpaceDE w:val="0"/>
        <w:autoSpaceDN w:val="0"/>
        <w:adjustRightInd w:val="0"/>
        <w:ind w:left="480" w:hanging="480"/>
        <w:rPr>
          <w:noProof/>
        </w:rPr>
      </w:pPr>
      <w:r w:rsidRPr="00BB07E6">
        <w:rPr>
          <w:noProof/>
        </w:rPr>
        <w:t xml:space="preserve">Skalski, J. R., and Millspaugh, J. J. (2002). Generic variance expressions, precision, and sampling optimization for the sex-age-kill model of population reconstruction. </w:t>
      </w:r>
      <w:r w:rsidRPr="00BB07E6">
        <w:rPr>
          <w:i/>
          <w:iCs/>
          <w:noProof/>
        </w:rPr>
        <w:t>Journal of Wildlife Management</w:t>
      </w:r>
      <w:r w:rsidRPr="00BB07E6">
        <w:rPr>
          <w:noProof/>
        </w:rPr>
        <w:t xml:space="preserve"> </w:t>
      </w:r>
      <w:r w:rsidRPr="00BB07E6">
        <w:rPr>
          <w:b/>
          <w:bCs/>
          <w:noProof/>
        </w:rPr>
        <w:t>66</w:t>
      </w:r>
      <w:r w:rsidRPr="00BB07E6">
        <w:rPr>
          <w:noProof/>
        </w:rPr>
        <w:t>, 1308–1316.</w:t>
      </w:r>
    </w:p>
    <w:p w14:paraId="4FB9C5FC" w14:textId="77777777" w:rsidR="00BB07E6" w:rsidRPr="00BB07E6" w:rsidRDefault="00BB07E6" w:rsidP="00BB07E6">
      <w:pPr>
        <w:widowControl w:val="0"/>
        <w:autoSpaceDE w:val="0"/>
        <w:autoSpaceDN w:val="0"/>
        <w:adjustRightInd w:val="0"/>
        <w:ind w:left="480" w:hanging="480"/>
        <w:rPr>
          <w:noProof/>
        </w:rPr>
      </w:pPr>
      <w:r w:rsidRPr="00BB07E6">
        <w:rPr>
          <w:noProof/>
        </w:rPr>
        <w:t>Wood, S. N. (2017). ‘Generalized additive models: an introduction with R’ 2nd ed. (CRC Press, Taylor and Francis Group: Boca Raton, Florida.)</w:t>
      </w:r>
    </w:p>
    <w:p w14:paraId="24ED21CD" w14:textId="77777777" w:rsidR="00BB07E6" w:rsidRPr="00BB07E6" w:rsidRDefault="00BB07E6" w:rsidP="00BB07E6">
      <w:pPr>
        <w:widowControl w:val="0"/>
        <w:autoSpaceDE w:val="0"/>
        <w:autoSpaceDN w:val="0"/>
        <w:adjustRightInd w:val="0"/>
        <w:ind w:left="480" w:hanging="480"/>
        <w:rPr>
          <w:noProof/>
        </w:rPr>
      </w:pPr>
      <w:r w:rsidRPr="00BB07E6">
        <w:rPr>
          <w:noProof/>
        </w:rPr>
        <w:t xml:space="preserve">Wood, S. N., Bravington, M. V., and Hedley, S. L. (2008). Soap film smoothing. </w:t>
      </w:r>
      <w:r w:rsidRPr="00BB07E6">
        <w:rPr>
          <w:i/>
          <w:iCs/>
          <w:noProof/>
        </w:rPr>
        <w:t>Journal of the Royal Statistical Society, Series B</w:t>
      </w:r>
      <w:r w:rsidRPr="00BB07E6">
        <w:rPr>
          <w:noProof/>
        </w:rPr>
        <w:t xml:space="preserve"> </w:t>
      </w:r>
      <w:r w:rsidRPr="00BB07E6">
        <w:rPr>
          <w:b/>
          <w:bCs/>
          <w:noProof/>
        </w:rPr>
        <w:t>70</w:t>
      </w:r>
      <w:r w:rsidRPr="00BB07E6">
        <w:rPr>
          <w:noProof/>
        </w:rPr>
        <w:t>, 931–955.</w:t>
      </w:r>
    </w:p>
    <w:p w14:paraId="45EDB16D" w14:textId="77777777" w:rsidR="00DF1957" w:rsidRDefault="00947B08" w:rsidP="0042262E">
      <w:pPr>
        <w:pStyle w:val="Heading1"/>
      </w:pPr>
      <w:r>
        <w:fldChar w:fldCharType="end"/>
      </w:r>
    </w:p>
    <w:p w14:paraId="3A359AEC" w14:textId="77777777" w:rsidR="00DF1957" w:rsidRDefault="00DF1957" w:rsidP="0042262E">
      <w:pPr>
        <w:pStyle w:val="Heading1"/>
      </w:pPr>
    </w:p>
    <w:p w14:paraId="50FD598C" w14:textId="0248571C" w:rsidR="00DF1957" w:rsidRDefault="00DF1957" w:rsidP="0042262E">
      <w:pPr>
        <w:pStyle w:val="Heading1"/>
      </w:pPr>
    </w:p>
    <w:p w14:paraId="2C42715D" w14:textId="0C03CC5D" w:rsidR="00A4761B" w:rsidRDefault="00A4761B" w:rsidP="00A4761B">
      <w:pPr>
        <w:rPr>
          <w:lang w:val="en-US"/>
        </w:rPr>
      </w:pPr>
    </w:p>
    <w:p w14:paraId="3334290E" w14:textId="35852C32" w:rsidR="0042262E" w:rsidRDefault="0042262E" w:rsidP="0042262E">
      <w:pPr>
        <w:pStyle w:val="Heading1"/>
      </w:pPr>
      <w:r w:rsidRPr="0042262E">
        <w:t xml:space="preserve"> </w:t>
      </w:r>
      <w:bookmarkStart w:id="37" w:name="_Toc1456548"/>
      <w:r>
        <w:t>Appendix</w:t>
      </w:r>
      <w:bookmarkEnd w:id="37"/>
    </w:p>
    <w:p w14:paraId="7317C172" w14:textId="4EA93DDB" w:rsidR="0042262E" w:rsidRDefault="0042262E" w:rsidP="0042262E">
      <w:pPr>
        <w:pStyle w:val="Caption-Figure"/>
      </w:pPr>
      <w:r>
        <w:t>Table A1. Akaike’s Information Criterion (AIC) for detection function models considered in the analysis of the distance sampling data.  Models with lower AIC values (</w:t>
      </w:r>
      <w:r w:rsidRPr="0042262E">
        <w:rPr>
          <w:szCs w:val="20"/>
        </w:rPr>
        <w:t>ΔAIC</w:t>
      </w:r>
      <w:r>
        <w:t xml:space="preserve">) are </w:t>
      </w:r>
      <w:r w:rsidR="0060589E">
        <w:t>better</w:t>
      </w:r>
      <w:r>
        <w:t xml:space="preserve"> supported by the data. </w:t>
      </w:r>
    </w:p>
    <w:tbl>
      <w:tblPr>
        <w:tblStyle w:val="DELWPTable"/>
        <w:tblW w:w="0" w:type="pct"/>
        <w:tblLook w:val="07E0" w:firstRow="1" w:lastRow="1" w:firstColumn="1" w:lastColumn="1" w:noHBand="1" w:noVBand="1"/>
      </w:tblPr>
      <w:tblGrid>
        <w:gridCol w:w="5486"/>
        <w:gridCol w:w="884"/>
        <w:gridCol w:w="683"/>
      </w:tblGrid>
      <w:tr w:rsidR="0042262E" w:rsidRPr="0042262E" w14:paraId="72DF4323" w14:textId="77777777" w:rsidTr="0042262E">
        <w:trPr>
          <w:cnfStyle w:val="100000000000" w:firstRow="1" w:lastRow="0" w:firstColumn="0" w:lastColumn="0" w:oddVBand="0" w:evenVBand="0" w:oddHBand="0" w:evenHBand="0" w:firstRowFirstColumn="0" w:firstRowLastColumn="0" w:lastRowFirstColumn="0" w:lastRowLastColumn="0"/>
        </w:trPr>
        <w:tc>
          <w:tcPr>
            <w:tcW w:w="0" w:type="auto"/>
          </w:tcPr>
          <w:p w14:paraId="71651791" w14:textId="77777777" w:rsidR="0042262E" w:rsidRPr="0042262E" w:rsidRDefault="0042262E" w:rsidP="0042262E">
            <w:pPr>
              <w:pStyle w:val="Compact"/>
              <w:rPr>
                <w:rFonts w:ascii="Arial" w:hAnsi="Arial" w:cs="Arial"/>
                <w:sz w:val="20"/>
                <w:szCs w:val="20"/>
              </w:rPr>
            </w:pPr>
            <w:r w:rsidRPr="0042262E">
              <w:rPr>
                <w:rFonts w:ascii="Arial" w:hAnsi="Arial" w:cs="Arial"/>
                <w:sz w:val="20"/>
                <w:szCs w:val="20"/>
              </w:rPr>
              <w:t>Model</w:t>
            </w:r>
          </w:p>
        </w:tc>
        <w:tc>
          <w:tcPr>
            <w:tcW w:w="0" w:type="auto"/>
          </w:tcPr>
          <w:p w14:paraId="4E45F7E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AIC</w:t>
            </w:r>
          </w:p>
        </w:tc>
        <w:tc>
          <w:tcPr>
            <w:tcW w:w="0" w:type="auto"/>
          </w:tcPr>
          <w:p w14:paraId="6D445E3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ΔAIC</w:t>
            </w:r>
          </w:p>
        </w:tc>
      </w:tr>
      <w:tr w:rsidR="0042262E" w:rsidRPr="0042262E" w14:paraId="5932EA82" w14:textId="77777777" w:rsidTr="0042262E">
        <w:tc>
          <w:tcPr>
            <w:tcW w:w="0" w:type="auto"/>
          </w:tcPr>
          <w:p w14:paraId="7A1F89ED" w14:textId="77777777" w:rsidR="0042262E" w:rsidRPr="0042262E" w:rsidRDefault="0042262E" w:rsidP="0042262E">
            <w:pPr>
              <w:pStyle w:val="Compact"/>
              <w:rPr>
                <w:rFonts w:ascii="Arial" w:hAnsi="Arial" w:cs="Arial"/>
                <w:sz w:val="20"/>
                <w:szCs w:val="20"/>
              </w:rPr>
            </w:pPr>
            <w:r w:rsidRPr="0042262E">
              <w:rPr>
                <w:rFonts w:ascii="Arial" w:hAnsi="Arial" w:cs="Arial"/>
                <w:sz w:val="20"/>
                <w:szCs w:val="20"/>
              </w:rPr>
              <w:t>Half-normal with second and third order cosine adjustments</w:t>
            </w:r>
          </w:p>
        </w:tc>
        <w:tc>
          <w:tcPr>
            <w:tcW w:w="0" w:type="auto"/>
          </w:tcPr>
          <w:p w14:paraId="26FB3ED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4,005.1</w:t>
            </w:r>
          </w:p>
        </w:tc>
        <w:tc>
          <w:tcPr>
            <w:tcW w:w="0" w:type="auto"/>
          </w:tcPr>
          <w:p w14:paraId="0FA572D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0.0</w:t>
            </w:r>
          </w:p>
        </w:tc>
      </w:tr>
      <w:tr w:rsidR="0042262E" w:rsidRPr="0042262E" w14:paraId="0FF9EE20" w14:textId="77777777" w:rsidTr="0042262E">
        <w:tc>
          <w:tcPr>
            <w:tcW w:w="0" w:type="auto"/>
          </w:tcPr>
          <w:p w14:paraId="115B5F9C" w14:textId="77777777" w:rsidR="0042262E" w:rsidRPr="0042262E" w:rsidRDefault="0042262E" w:rsidP="0042262E">
            <w:pPr>
              <w:pStyle w:val="Compact"/>
              <w:rPr>
                <w:rFonts w:ascii="Arial" w:hAnsi="Arial" w:cs="Arial"/>
                <w:sz w:val="20"/>
                <w:szCs w:val="20"/>
              </w:rPr>
            </w:pPr>
            <w:r w:rsidRPr="0042262E">
              <w:rPr>
                <w:rFonts w:ascii="Arial" w:hAnsi="Arial" w:cs="Arial"/>
                <w:sz w:val="20"/>
                <w:szCs w:val="20"/>
              </w:rPr>
              <w:t>Half-normal with second order cosine adjustments</w:t>
            </w:r>
          </w:p>
        </w:tc>
        <w:tc>
          <w:tcPr>
            <w:tcW w:w="0" w:type="auto"/>
          </w:tcPr>
          <w:p w14:paraId="796FAA1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4,006.6</w:t>
            </w:r>
          </w:p>
        </w:tc>
        <w:tc>
          <w:tcPr>
            <w:tcW w:w="0" w:type="auto"/>
          </w:tcPr>
          <w:p w14:paraId="4BDD9DC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1.5</w:t>
            </w:r>
          </w:p>
        </w:tc>
      </w:tr>
      <w:tr w:rsidR="0042262E" w:rsidRPr="0042262E" w14:paraId="2B688068" w14:textId="77777777" w:rsidTr="0042262E">
        <w:tc>
          <w:tcPr>
            <w:tcW w:w="0" w:type="auto"/>
          </w:tcPr>
          <w:p w14:paraId="02310284" w14:textId="77777777" w:rsidR="0042262E" w:rsidRPr="0042262E" w:rsidRDefault="0042262E" w:rsidP="0042262E">
            <w:pPr>
              <w:pStyle w:val="Compact"/>
              <w:rPr>
                <w:rFonts w:ascii="Arial" w:hAnsi="Arial" w:cs="Arial"/>
                <w:sz w:val="20"/>
                <w:szCs w:val="20"/>
              </w:rPr>
            </w:pPr>
            <w:r w:rsidRPr="0042262E">
              <w:rPr>
                <w:rFonts w:ascii="Arial" w:hAnsi="Arial" w:cs="Arial"/>
                <w:sz w:val="20"/>
                <w:szCs w:val="20"/>
              </w:rPr>
              <w:t>Half-normal with second to fourth order cosine adjustments</w:t>
            </w:r>
          </w:p>
        </w:tc>
        <w:tc>
          <w:tcPr>
            <w:tcW w:w="0" w:type="auto"/>
          </w:tcPr>
          <w:p w14:paraId="2D3A40F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4,006.8</w:t>
            </w:r>
          </w:p>
        </w:tc>
        <w:tc>
          <w:tcPr>
            <w:tcW w:w="0" w:type="auto"/>
          </w:tcPr>
          <w:p w14:paraId="2EDB3AB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1.7</w:t>
            </w:r>
          </w:p>
        </w:tc>
      </w:tr>
      <w:tr w:rsidR="0042262E" w:rsidRPr="0042262E" w14:paraId="496F7E0E" w14:textId="77777777" w:rsidTr="0042262E">
        <w:tc>
          <w:tcPr>
            <w:tcW w:w="0" w:type="auto"/>
          </w:tcPr>
          <w:p w14:paraId="6312EE45" w14:textId="77777777" w:rsidR="0042262E" w:rsidRPr="0042262E" w:rsidRDefault="0042262E" w:rsidP="0042262E">
            <w:pPr>
              <w:pStyle w:val="Compact"/>
              <w:rPr>
                <w:rFonts w:ascii="Arial" w:hAnsi="Arial" w:cs="Arial"/>
                <w:sz w:val="20"/>
                <w:szCs w:val="20"/>
              </w:rPr>
            </w:pPr>
            <w:r w:rsidRPr="0042262E">
              <w:rPr>
                <w:rFonts w:ascii="Arial" w:hAnsi="Arial" w:cs="Arial"/>
                <w:sz w:val="20"/>
                <w:szCs w:val="20"/>
              </w:rPr>
              <w:t>Hazard-rate</w:t>
            </w:r>
          </w:p>
        </w:tc>
        <w:tc>
          <w:tcPr>
            <w:tcW w:w="0" w:type="auto"/>
          </w:tcPr>
          <w:p w14:paraId="684BBAC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4,007.7</w:t>
            </w:r>
          </w:p>
        </w:tc>
        <w:tc>
          <w:tcPr>
            <w:tcW w:w="0" w:type="auto"/>
          </w:tcPr>
          <w:p w14:paraId="3C48A1A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2.6</w:t>
            </w:r>
          </w:p>
        </w:tc>
      </w:tr>
      <w:tr w:rsidR="0042262E" w:rsidRPr="0042262E" w14:paraId="51D5BDD5" w14:textId="77777777" w:rsidTr="0042262E">
        <w:tc>
          <w:tcPr>
            <w:tcW w:w="0" w:type="auto"/>
          </w:tcPr>
          <w:p w14:paraId="5543C3DD" w14:textId="77777777" w:rsidR="0042262E" w:rsidRPr="0042262E" w:rsidRDefault="0042262E" w:rsidP="0042262E">
            <w:pPr>
              <w:pStyle w:val="Compact"/>
              <w:rPr>
                <w:rFonts w:ascii="Arial" w:hAnsi="Arial" w:cs="Arial"/>
                <w:sz w:val="20"/>
                <w:szCs w:val="20"/>
              </w:rPr>
            </w:pPr>
            <w:r w:rsidRPr="0042262E">
              <w:rPr>
                <w:rFonts w:ascii="Arial" w:hAnsi="Arial" w:cs="Arial"/>
                <w:sz w:val="20"/>
                <w:szCs w:val="20"/>
              </w:rPr>
              <w:t>Hazard-rate with second order cosine adjustments</w:t>
            </w:r>
          </w:p>
        </w:tc>
        <w:tc>
          <w:tcPr>
            <w:tcW w:w="0" w:type="auto"/>
          </w:tcPr>
          <w:p w14:paraId="23BDDAE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4,009.2</w:t>
            </w:r>
          </w:p>
        </w:tc>
        <w:tc>
          <w:tcPr>
            <w:tcW w:w="0" w:type="auto"/>
          </w:tcPr>
          <w:p w14:paraId="45831BF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4.1</w:t>
            </w:r>
          </w:p>
        </w:tc>
      </w:tr>
      <w:tr w:rsidR="0042262E" w:rsidRPr="0042262E" w14:paraId="79001A9E" w14:textId="77777777" w:rsidTr="0042262E">
        <w:tc>
          <w:tcPr>
            <w:tcW w:w="0" w:type="auto"/>
          </w:tcPr>
          <w:p w14:paraId="0FE07710" w14:textId="77777777" w:rsidR="0042262E" w:rsidRPr="0042262E" w:rsidRDefault="0042262E" w:rsidP="0042262E">
            <w:pPr>
              <w:pStyle w:val="Compact"/>
              <w:rPr>
                <w:rFonts w:ascii="Arial" w:hAnsi="Arial" w:cs="Arial"/>
                <w:sz w:val="20"/>
                <w:szCs w:val="20"/>
              </w:rPr>
            </w:pPr>
            <w:r w:rsidRPr="0042262E">
              <w:rPr>
                <w:rFonts w:ascii="Arial" w:hAnsi="Arial" w:cs="Arial"/>
                <w:sz w:val="20"/>
                <w:szCs w:val="20"/>
              </w:rPr>
              <w:t>Half-normal</w:t>
            </w:r>
          </w:p>
        </w:tc>
        <w:tc>
          <w:tcPr>
            <w:tcW w:w="0" w:type="auto"/>
          </w:tcPr>
          <w:p w14:paraId="31445CC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4,012.8</w:t>
            </w:r>
          </w:p>
        </w:tc>
        <w:tc>
          <w:tcPr>
            <w:tcW w:w="0" w:type="auto"/>
          </w:tcPr>
          <w:p w14:paraId="26A73DF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7.7</w:t>
            </w:r>
          </w:p>
        </w:tc>
      </w:tr>
    </w:tbl>
    <w:p w14:paraId="140A17F6" w14:textId="77777777" w:rsidR="00C54A1F" w:rsidRDefault="00C54A1F" w:rsidP="0042262E">
      <w:pPr>
        <w:pStyle w:val="Caption-Figure"/>
      </w:pPr>
    </w:p>
    <w:p w14:paraId="6245F5E2" w14:textId="77777777" w:rsidR="00C54A1F" w:rsidRDefault="00C54A1F" w:rsidP="00C54A1F"/>
    <w:p w14:paraId="30F6BDD0" w14:textId="77777777" w:rsidR="00C54A1F" w:rsidRDefault="00C54A1F" w:rsidP="00C54A1F"/>
    <w:p w14:paraId="1EC591FE" w14:textId="5E419F4A" w:rsidR="0042262E" w:rsidRDefault="009F6702" w:rsidP="009F6702">
      <w:pPr>
        <w:pStyle w:val="Caption-Figure"/>
      </w:pPr>
      <w:r>
        <w:br w:type="page"/>
      </w:r>
      <w:r w:rsidR="0042262E">
        <w:lastRenderedPageBreak/>
        <w:t>Table A2.  Abundance estimates for EGK by LGA to the nearest 100.  SE – standard error, Lower, Upper bounds – 95% confidence intervals.</w:t>
      </w:r>
      <w:r w:rsidR="00F46312">
        <w:t xml:space="preserve">  Area is in km</w:t>
      </w:r>
      <w:r w:rsidR="00F46312" w:rsidRPr="00F46312">
        <w:rPr>
          <w:vertAlign w:val="superscript"/>
        </w:rPr>
        <w:t>2</w:t>
      </w:r>
      <w:r w:rsidR="00F46312">
        <w:t>.</w:t>
      </w:r>
    </w:p>
    <w:tbl>
      <w:tblPr>
        <w:tblStyle w:val="DELWPTable"/>
        <w:tblW w:w="4678" w:type="pct"/>
        <w:tblLook w:val="07E0" w:firstRow="1" w:lastRow="1" w:firstColumn="1" w:lastColumn="1" w:noHBand="1" w:noVBand="1"/>
      </w:tblPr>
      <w:tblGrid>
        <w:gridCol w:w="2151"/>
        <w:gridCol w:w="1672"/>
        <w:gridCol w:w="828"/>
        <w:gridCol w:w="995"/>
        <w:gridCol w:w="828"/>
        <w:gridCol w:w="1373"/>
        <w:gridCol w:w="1373"/>
      </w:tblGrid>
      <w:tr w:rsidR="0042262E" w:rsidRPr="0042262E" w14:paraId="2D838216" w14:textId="77777777" w:rsidTr="009F3673">
        <w:trPr>
          <w:cnfStyle w:val="100000000000" w:firstRow="1" w:lastRow="0" w:firstColumn="0" w:lastColumn="0" w:oddVBand="0" w:evenVBand="0" w:oddHBand="0" w:evenHBand="0" w:firstRowFirstColumn="0" w:firstRowLastColumn="0" w:lastRowFirstColumn="0" w:lastRowLastColumn="0"/>
          <w:tblHeader/>
        </w:trPr>
        <w:tc>
          <w:tcPr>
            <w:tcW w:w="0" w:type="auto"/>
          </w:tcPr>
          <w:p w14:paraId="1C7E7D7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LGA name</w:t>
            </w:r>
          </w:p>
        </w:tc>
        <w:tc>
          <w:tcPr>
            <w:tcW w:w="0" w:type="auto"/>
          </w:tcPr>
          <w:p w14:paraId="3BA0F17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Strata name</w:t>
            </w:r>
          </w:p>
        </w:tc>
        <w:tc>
          <w:tcPr>
            <w:tcW w:w="0" w:type="auto"/>
          </w:tcPr>
          <w:p w14:paraId="285B250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Area</w:t>
            </w:r>
          </w:p>
        </w:tc>
        <w:tc>
          <w:tcPr>
            <w:tcW w:w="0" w:type="auto"/>
          </w:tcPr>
          <w:p w14:paraId="4BA8B1D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Estimate</w:t>
            </w:r>
          </w:p>
        </w:tc>
        <w:tc>
          <w:tcPr>
            <w:tcW w:w="0" w:type="auto"/>
          </w:tcPr>
          <w:p w14:paraId="21BAA02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SE</w:t>
            </w:r>
          </w:p>
        </w:tc>
        <w:tc>
          <w:tcPr>
            <w:tcW w:w="0" w:type="auto"/>
          </w:tcPr>
          <w:p w14:paraId="0F9FC4D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Lower bound</w:t>
            </w:r>
          </w:p>
        </w:tc>
        <w:tc>
          <w:tcPr>
            <w:tcW w:w="0" w:type="auto"/>
          </w:tcPr>
          <w:p w14:paraId="7F4FA54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Upper bound</w:t>
            </w:r>
          </w:p>
        </w:tc>
      </w:tr>
      <w:tr w:rsidR="0042262E" w:rsidRPr="0042262E" w14:paraId="0480826A" w14:textId="77777777" w:rsidTr="009F3673">
        <w:tc>
          <w:tcPr>
            <w:tcW w:w="0" w:type="auto"/>
          </w:tcPr>
          <w:p w14:paraId="292246F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Alpine</w:t>
            </w:r>
          </w:p>
        </w:tc>
        <w:tc>
          <w:tcPr>
            <w:tcW w:w="0" w:type="auto"/>
          </w:tcPr>
          <w:p w14:paraId="2308EAF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North East</w:t>
            </w:r>
          </w:p>
        </w:tc>
        <w:tc>
          <w:tcPr>
            <w:tcW w:w="0" w:type="auto"/>
          </w:tcPr>
          <w:p w14:paraId="282BB86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607</w:t>
            </w:r>
          </w:p>
        </w:tc>
        <w:tc>
          <w:tcPr>
            <w:tcW w:w="0" w:type="auto"/>
          </w:tcPr>
          <w:p w14:paraId="304E7F7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7,100</w:t>
            </w:r>
          </w:p>
        </w:tc>
        <w:tc>
          <w:tcPr>
            <w:tcW w:w="0" w:type="auto"/>
          </w:tcPr>
          <w:p w14:paraId="4E7BF01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3,800</w:t>
            </w:r>
          </w:p>
        </w:tc>
        <w:tc>
          <w:tcPr>
            <w:tcW w:w="0" w:type="auto"/>
          </w:tcPr>
          <w:p w14:paraId="03B6544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2,800</w:t>
            </w:r>
          </w:p>
        </w:tc>
        <w:tc>
          <w:tcPr>
            <w:tcW w:w="0" w:type="auto"/>
          </w:tcPr>
          <w:p w14:paraId="04CB40C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17,200</w:t>
            </w:r>
          </w:p>
        </w:tc>
      </w:tr>
      <w:tr w:rsidR="0042262E" w:rsidRPr="0042262E" w14:paraId="78276111" w14:textId="77777777" w:rsidTr="009F3673">
        <w:tc>
          <w:tcPr>
            <w:tcW w:w="0" w:type="auto"/>
          </w:tcPr>
          <w:p w14:paraId="5117BC8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Ararat</w:t>
            </w:r>
          </w:p>
        </w:tc>
        <w:tc>
          <w:tcPr>
            <w:tcW w:w="0" w:type="auto"/>
          </w:tcPr>
          <w:p w14:paraId="16A769D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Lower Wimmera</w:t>
            </w:r>
          </w:p>
        </w:tc>
        <w:tc>
          <w:tcPr>
            <w:tcW w:w="0" w:type="auto"/>
          </w:tcPr>
          <w:p w14:paraId="2F945A2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3,649</w:t>
            </w:r>
          </w:p>
        </w:tc>
        <w:tc>
          <w:tcPr>
            <w:tcW w:w="0" w:type="auto"/>
          </w:tcPr>
          <w:p w14:paraId="6953B6C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44,200</w:t>
            </w:r>
          </w:p>
        </w:tc>
        <w:tc>
          <w:tcPr>
            <w:tcW w:w="0" w:type="auto"/>
          </w:tcPr>
          <w:p w14:paraId="4B98C37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11,500</w:t>
            </w:r>
          </w:p>
        </w:tc>
        <w:tc>
          <w:tcPr>
            <w:tcW w:w="0" w:type="auto"/>
          </w:tcPr>
          <w:p w14:paraId="3E909DA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26,900</w:t>
            </w:r>
          </w:p>
        </w:tc>
        <w:tc>
          <w:tcPr>
            <w:tcW w:w="0" w:type="auto"/>
          </w:tcPr>
          <w:p w14:paraId="4CFBEFB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71,700</w:t>
            </w:r>
          </w:p>
        </w:tc>
      </w:tr>
      <w:tr w:rsidR="0042262E" w:rsidRPr="0042262E" w14:paraId="06E3504B" w14:textId="77777777" w:rsidTr="009F3673">
        <w:tc>
          <w:tcPr>
            <w:tcW w:w="0" w:type="auto"/>
          </w:tcPr>
          <w:p w14:paraId="19C3CE7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Ballarat</w:t>
            </w:r>
          </w:p>
        </w:tc>
        <w:tc>
          <w:tcPr>
            <w:tcW w:w="0" w:type="auto"/>
          </w:tcPr>
          <w:p w14:paraId="07D4D73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Central</w:t>
            </w:r>
          </w:p>
        </w:tc>
        <w:tc>
          <w:tcPr>
            <w:tcW w:w="0" w:type="auto"/>
          </w:tcPr>
          <w:p w14:paraId="0B50477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659</w:t>
            </w:r>
          </w:p>
        </w:tc>
        <w:tc>
          <w:tcPr>
            <w:tcW w:w="0" w:type="auto"/>
          </w:tcPr>
          <w:p w14:paraId="21D2AA2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14,800</w:t>
            </w:r>
          </w:p>
        </w:tc>
        <w:tc>
          <w:tcPr>
            <w:tcW w:w="0" w:type="auto"/>
          </w:tcPr>
          <w:p w14:paraId="29D7432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4,900</w:t>
            </w:r>
          </w:p>
        </w:tc>
        <w:tc>
          <w:tcPr>
            <w:tcW w:w="0" w:type="auto"/>
          </w:tcPr>
          <w:p w14:paraId="42393CD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8,100</w:t>
            </w:r>
          </w:p>
        </w:tc>
        <w:tc>
          <w:tcPr>
            <w:tcW w:w="0" w:type="auto"/>
          </w:tcPr>
          <w:p w14:paraId="28DED02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26,900</w:t>
            </w:r>
          </w:p>
        </w:tc>
      </w:tr>
      <w:tr w:rsidR="0042262E" w:rsidRPr="0042262E" w14:paraId="0B0BF41A" w14:textId="77777777" w:rsidTr="009F3673">
        <w:tc>
          <w:tcPr>
            <w:tcW w:w="0" w:type="auto"/>
          </w:tcPr>
          <w:p w14:paraId="598BF99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Bass Coast</w:t>
            </w:r>
          </w:p>
        </w:tc>
        <w:tc>
          <w:tcPr>
            <w:tcW w:w="0" w:type="auto"/>
          </w:tcPr>
          <w:p w14:paraId="69F3772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Gippsland</w:t>
            </w:r>
          </w:p>
        </w:tc>
        <w:tc>
          <w:tcPr>
            <w:tcW w:w="0" w:type="auto"/>
          </w:tcPr>
          <w:p w14:paraId="3C2F678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846</w:t>
            </w:r>
          </w:p>
        </w:tc>
        <w:tc>
          <w:tcPr>
            <w:tcW w:w="0" w:type="auto"/>
          </w:tcPr>
          <w:p w14:paraId="01A303F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4,800</w:t>
            </w:r>
          </w:p>
        </w:tc>
        <w:tc>
          <w:tcPr>
            <w:tcW w:w="0" w:type="auto"/>
          </w:tcPr>
          <w:p w14:paraId="65DB68A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1,500</w:t>
            </w:r>
          </w:p>
        </w:tc>
        <w:tc>
          <w:tcPr>
            <w:tcW w:w="0" w:type="auto"/>
          </w:tcPr>
          <w:p w14:paraId="2D4BA82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2,700</w:t>
            </w:r>
          </w:p>
        </w:tc>
        <w:tc>
          <w:tcPr>
            <w:tcW w:w="0" w:type="auto"/>
          </w:tcPr>
          <w:p w14:paraId="4A7F271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8,700</w:t>
            </w:r>
          </w:p>
        </w:tc>
      </w:tr>
      <w:tr w:rsidR="0042262E" w:rsidRPr="0042262E" w14:paraId="36C22338" w14:textId="77777777" w:rsidTr="009F3673">
        <w:tc>
          <w:tcPr>
            <w:tcW w:w="0" w:type="auto"/>
          </w:tcPr>
          <w:p w14:paraId="64A0533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 xml:space="preserve">Baw </w:t>
            </w:r>
            <w:proofErr w:type="spellStart"/>
            <w:r w:rsidRPr="0042262E">
              <w:rPr>
                <w:rFonts w:ascii="Arial" w:hAnsi="Arial" w:cs="Arial"/>
                <w:sz w:val="20"/>
                <w:szCs w:val="20"/>
              </w:rPr>
              <w:t>Baw</w:t>
            </w:r>
            <w:proofErr w:type="spellEnd"/>
          </w:p>
        </w:tc>
        <w:tc>
          <w:tcPr>
            <w:tcW w:w="0" w:type="auto"/>
          </w:tcPr>
          <w:p w14:paraId="75A694D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Gippsland</w:t>
            </w:r>
          </w:p>
        </w:tc>
        <w:tc>
          <w:tcPr>
            <w:tcW w:w="0" w:type="auto"/>
          </w:tcPr>
          <w:p w14:paraId="12A9E19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1,530</w:t>
            </w:r>
          </w:p>
        </w:tc>
        <w:tc>
          <w:tcPr>
            <w:tcW w:w="0" w:type="auto"/>
          </w:tcPr>
          <w:p w14:paraId="1A4028B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8,800</w:t>
            </w:r>
          </w:p>
        </w:tc>
        <w:tc>
          <w:tcPr>
            <w:tcW w:w="0" w:type="auto"/>
          </w:tcPr>
          <w:p w14:paraId="2A66933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2,800</w:t>
            </w:r>
          </w:p>
        </w:tc>
        <w:tc>
          <w:tcPr>
            <w:tcW w:w="0" w:type="auto"/>
          </w:tcPr>
          <w:p w14:paraId="3C29F78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4,800</w:t>
            </w:r>
          </w:p>
        </w:tc>
        <w:tc>
          <w:tcPr>
            <w:tcW w:w="0" w:type="auto"/>
          </w:tcPr>
          <w:p w14:paraId="3108B98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15,900</w:t>
            </w:r>
          </w:p>
        </w:tc>
      </w:tr>
      <w:tr w:rsidR="0042262E" w:rsidRPr="0042262E" w14:paraId="4257342D" w14:textId="77777777" w:rsidTr="009F3673">
        <w:tc>
          <w:tcPr>
            <w:tcW w:w="0" w:type="auto"/>
          </w:tcPr>
          <w:p w14:paraId="50CDF78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Benalla</w:t>
            </w:r>
          </w:p>
        </w:tc>
        <w:tc>
          <w:tcPr>
            <w:tcW w:w="0" w:type="auto"/>
          </w:tcPr>
          <w:p w14:paraId="089CF9B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North East</w:t>
            </w:r>
          </w:p>
        </w:tc>
        <w:tc>
          <w:tcPr>
            <w:tcW w:w="0" w:type="auto"/>
          </w:tcPr>
          <w:p w14:paraId="0925946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1,727</w:t>
            </w:r>
          </w:p>
        </w:tc>
        <w:tc>
          <w:tcPr>
            <w:tcW w:w="0" w:type="auto"/>
          </w:tcPr>
          <w:p w14:paraId="01BA73C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20,200</w:t>
            </w:r>
          </w:p>
        </w:tc>
        <w:tc>
          <w:tcPr>
            <w:tcW w:w="0" w:type="auto"/>
          </w:tcPr>
          <w:p w14:paraId="68F9778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10,900</w:t>
            </w:r>
          </w:p>
        </w:tc>
        <w:tc>
          <w:tcPr>
            <w:tcW w:w="0" w:type="auto"/>
          </w:tcPr>
          <w:p w14:paraId="456A8F9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8,400</w:t>
            </w:r>
          </w:p>
        </w:tc>
        <w:tc>
          <w:tcPr>
            <w:tcW w:w="0" w:type="auto"/>
          </w:tcPr>
          <w:p w14:paraId="241485A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49,700</w:t>
            </w:r>
          </w:p>
        </w:tc>
      </w:tr>
      <w:tr w:rsidR="0042262E" w:rsidRPr="0042262E" w14:paraId="4292A4B9" w14:textId="77777777" w:rsidTr="009F3673">
        <w:tc>
          <w:tcPr>
            <w:tcW w:w="0" w:type="auto"/>
          </w:tcPr>
          <w:p w14:paraId="26796F27" w14:textId="77777777" w:rsidR="0042262E" w:rsidRPr="0042262E" w:rsidRDefault="0042262E" w:rsidP="0042262E">
            <w:pPr>
              <w:pStyle w:val="Compact"/>
              <w:jc w:val="center"/>
              <w:rPr>
                <w:rFonts w:ascii="Arial" w:hAnsi="Arial" w:cs="Arial"/>
                <w:sz w:val="20"/>
                <w:szCs w:val="20"/>
              </w:rPr>
            </w:pPr>
            <w:proofErr w:type="spellStart"/>
            <w:r w:rsidRPr="0042262E">
              <w:rPr>
                <w:rFonts w:ascii="Arial" w:hAnsi="Arial" w:cs="Arial"/>
                <w:sz w:val="20"/>
                <w:szCs w:val="20"/>
              </w:rPr>
              <w:t>Brimbank</w:t>
            </w:r>
            <w:proofErr w:type="spellEnd"/>
          </w:p>
        </w:tc>
        <w:tc>
          <w:tcPr>
            <w:tcW w:w="0" w:type="auto"/>
          </w:tcPr>
          <w:p w14:paraId="1BA9E59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Central</w:t>
            </w:r>
          </w:p>
        </w:tc>
        <w:tc>
          <w:tcPr>
            <w:tcW w:w="0" w:type="auto"/>
          </w:tcPr>
          <w:p w14:paraId="5FDA859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123</w:t>
            </w:r>
          </w:p>
        </w:tc>
        <w:tc>
          <w:tcPr>
            <w:tcW w:w="0" w:type="auto"/>
          </w:tcPr>
          <w:p w14:paraId="5D43A54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2,800</w:t>
            </w:r>
          </w:p>
        </w:tc>
        <w:tc>
          <w:tcPr>
            <w:tcW w:w="0" w:type="auto"/>
          </w:tcPr>
          <w:p w14:paraId="07279FA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900</w:t>
            </w:r>
          </w:p>
        </w:tc>
        <w:tc>
          <w:tcPr>
            <w:tcW w:w="0" w:type="auto"/>
          </w:tcPr>
          <w:p w14:paraId="1625B3B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1,500</w:t>
            </w:r>
          </w:p>
        </w:tc>
        <w:tc>
          <w:tcPr>
            <w:tcW w:w="0" w:type="auto"/>
          </w:tcPr>
          <w:p w14:paraId="3F6C8E0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5,200</w:t>
            </w:r>
          </w:p>
        </w:tc>
      </w:tr>
      <w:tr w:rsidR="0042262E" w:rsidRPr="0042262E" w14:paraId="0BC0E079" w14:textId="77777777" w:rsidTr="009F3673">
        <w:tc>
          <w:tcPr>
            <w:tcW w:w="0" w:type="auto"/>
          </w:tcPr>
          <w:p w14:paraId="0EC62DCB" w14:textId="77777777" w:rsidR="0042262E" w:rsidRPr="0042262E" w:rsidRDefault="0042262E" w:rsidP="0042262E">
            <w:pPr>
              <w:pStyle w:val="Compact"/>
              <w:jc w:val="center"/>
              <w:rPr>
                <w:rFonts w:ascii="Arial" w:hAnsi="Arial" w:cs="Arial"/>
                <w:sz w:val="20"/>
                <w:szCs w:val="20"/>
              </w:rPr>
            </w:pPr>
            <w:proofErr w:type="spellStart"/>
            <w:r w:rsidRPr="0042262E">
              <w:rPr>
                <w:rFonts w:ascii="Arial" w:hAnsi="Arial" w:cs="Arial"/>
                <w:sz w:val="20"/>
                <w:szCs w:val="20"/>
              </w:rPr>
              <w:t>Buloke</w:t>
            </w:r>
            <w:proofErr w:type="spellEnd"/>
          </w:p>
        </w:tc>
        <w:tc>
          <w:tcPr>
            <w:tcW w:w="0" w:type="auto"/>
          </w:tcPr>
          <w:p w14:paraId="63D77D6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Upper Wimmera</w:t>
            </w:r>
          </w:p>
        </w:tc>
        <w:tc>
          <w:tcPr>
            <w:tcW w:w="0" w:type="auto"/>
          </w:tcPr>
          <w:p w14:paraId="5CF24B7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7,991</w:t>
            </w:r>
          </w:p>
        </w:tc>
        <w:tc>
          <w:tcPr>
            <w:tcW w:w="0" w:type="auto"/>
          </w:tcPr>
          <w:p w14:paraId="5645911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11,600</w:t>
            </w:r>
          </w:p>
        </w:tc>
        <w:tc>
          <w:tcPr>
            <w:tcW w:w="0" w:type="auto"/>
          </w:tcPr>
          <w:p w14:paraId="45DBBAB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4,200</w:t>
            </w:r>
          </w:p>
        </w:tc>
        <w:tc>
          <w:tcPr>
            <w:tcW w:w="0" w:type="auto"/>
          </w:tcPr>
          <w:p w14:paraId="199670B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6,000</w:t>
            </w:r>
          </w:p>
        </w:tc>
        <w:tc>
          <w:tcPr>
            <w:tcW w:w="0" w:type="auto"/>
          </w:tcPr>
          <w:p w14:paraId="3B6E265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22,100</w:t>
            </w:r>
          </w:p>
        </w:tc>
      </w:tr>
      <w:tr w:rsidR="0042262E" w:rsidRPr="0042262E" w14:paraId="4942BA6E" w14:textId="77777777" w:rsidTr="009F3673">
        <w:tc>
          <w:tcPr>
            <w:tcW w:w="0" w:type="auto"/>
          </w:tcPr>
          <w:p w14:paraId="01703CC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Campaspe</w:t>
            </w:r>
          </w:p>
        </w:tc>
        <w:tc>
          <w:tcPr>
            <w:tcW w:w="0" w:type="auto"/>
          </w:tcPr>
          <w:p w14:paraId="49D8685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North East</w:t>
            </w:r>
          </w:p>
        </w:tc>
        <w:tc>
          <w:tcPr>
            <w:tcW w:w="0" w:type="auto"/>
          </w:tcPr>
          <w:p w14:paraId="0E26FD5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4,267</w:t>
            </w:r>
          </w:p>
        </w:tc>
        <w:tc>
          <w:tcPr>
            <w:tcW w:w="0" w:type="auto"/>
          </w:tcPr>
          <w:p w14:paraId="08D0BE1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49,400</w:t>
            </w:r>
          </w:p>
        </w:tc>
        <w:tc>
          <w:tcPr>
            <w:tcW w:w="0" w:type="auto"/>
          </w:tcPr>
          <w:p w14:paraId="4B19D5B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27,100</w:t>
            </w:r>
          </w:p>
        </w:tc>
        <w:tc>
          <w:tcPr>
            <w:tcW w:w="0" w:type="auto"/>
          </w:tcPr>
          <w:p w14:paraId="3927D6D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20,000</w:t>
            </w:r>
          </w:p>
        </w:tc>
        <w:tc>
          <w:tcPr>
            <w:tcW w:w="0" w:type="auto"/>
          </w:tcPr>
          <w:p w14:paraId="486AEE3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122,400</w:t>
            </w:r>
          </w:p>
        </w:tc>
      </w:tr>
      <w:tr w:rsidR="0042262E" w:rsidRPr="0042262E" w14:paraId="5F43FAAE" w14:textId="77777777" w:rsidTr="009F3673">
        <w:tc>
          <w:tcPr>
            <w:tcW w:w="0" w:type="auto"/>
          </w:tcPr>
          <w:p w14:paraId="1FF6FC1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Cardinia</w:t>
            </w:r>
          </w:p>
        </w:tc>
        <w:tc>
          <w:tcPr>
            <w:tcW w:w="0" w:type="auto"/>
          </w:tcPr>
          <w:p w14:paraId="6132721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Gippsland</w:t>
            </w:r>
          </w:p>
        </w:tc>
        <w:tc>
          <w:tcPr>
            <w:tcW w:w="0" w:type="auto"/>
          </w:tcPr>
          <w:p w14:paraId="674FFE3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967</w:t>
            </w:r>
          </w:p>
        </w:tc>
        <w:tc>
          <w:tcPr>
            <w:tcW w:w="0" w:type="auto"/>
          </w:tcPr>
          <w:p w14:paraId="02D7D18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5,500</w:t>
            </w:r>
          </w:p>
        </w:tc>
        <w:tc>
          <w:tcPr>
            <w:tcW w:w="0" w:type="auto"/>
          </w:tcPr>
          <w:p w14:paraId="2C8F050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1,800</w:t>
            </w:r>
          </w:p>
        </w:tc>
        <w:tc>
          <w:tcPr>
            <w:tcW w:w="0" w:type="auto"/>
          </w:tcPr>
          <w:p w14:paraId="05C1ED7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3,100</w:t>
            </w:r>
          </w:p>
        </w:tc>
        <w:tc>
          <w:tcPr>
            <w:tcW w:w="0" w:type="auto"/>
          </w:tcPr>
          <w:p w14:paraId="7BBEBC1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10,100</w:t>
            </w:r>
          </w:p>
        </w:tc>
      </w:tr>
      <w:tr w:rsidR="0042262E" w:rsidRPr="0042262E" w14:paraId="51A2CB3E" w14:textId="77777777" w:rsidTr="009F3673">
        <w:tc>
          <w:tcPr>
            <w:tcW w:w="0" w:type="auto"/>
          </w:tcPr>
          <w:p w14:paraId="4DF4C42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Casey</w:t>
            </w:r>
          </w:p>
        </w:tc>
        <w:tc>
          <w:tcPr>
            <w:tcW w:w="0" w:type="auto"/>
          </w:tcPr>
          <w:p w14:paraId="42159E9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Gippsland</w:t>
            </w:r>
          </w:p>
        </w:tc>
        <w:tc>
          <w:tcPr>
            <w:tcW w:w="0" w:type="auto"/>
          </w:tcPr>
          <w:p w14:paraId="527247A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391</w:t>
            </w:r>
          </w:p>
        </w:tc>
        <w:tc>
          <w:tcPr>
            <w:tcW w:w="0" w:type="auto"/>
          </w:tcPr>
          <w:p w14:paraId="05336CA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2,200</w:t>
            </w:r>
          </w:p>
        </w:tc>
        <w:tc>
          <w:tcPr>
            <w:tcW w:w="0" w:type="auto"/>
          </w:tcPr>
          <w:p w14:paraId="20DBB86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700</w:t>
            </w:r>
          </w:p>
        </w:tc>
        <w:tc>
          <w:tcPr>
            <w:tcW w:w="0" w:type="auto"/>
          </w:tcPr>
          <w:p w14:paraId="283E25A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1,200</w:t>
            </w:r>
          </w:p>
        </w:tc>
        <w:tc>
          <w:tcPr>
            <w:tcW w:w="0" w:type="auto"/>
          </w:tcPr>
          <w:p w14:paraId="73384B0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4,000</w:t>
            </w:r>
          </w:p>
        </w:tc>
      </w:tr>
      <w:tr w:rsidR="0042262E" w:rsidRPr="0042262E" w14:paraId="65237573" w14:textId="77777777" w:rsidTr="009F3673">
        <w:tc>
          <w:tcPr>
            <w:tcW w:w="0" w:type="auto"/>
          </w:tcPr>
          <w:p w14:paraId="6D5BEDD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Central Goldfields</w:t>
            </w:r>
          </w:p>
        </w:tc>
        <w:tc>
          <w:tcPr>
            <w:tcW w:w="0" w:type="auto"/>
          </w:tcPr>
          <w:p w14:paraId="7AC0A65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Lower Wimmera</w:t>
            </w:r>
          </w:p>
        </w:tc>
        <w:tc>
          <w:tcPr>
            <w:tcW w:w="0" w:type="auto"/>
          </w:tcPr>
          <w:p w14:paraId="4BBAA2B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1,159</w:t>
            </w:r>
          </w:p>
        </w:tc>
        <w:tc>
          <w:tcPr>
            <w:tcW w:w="0" w:type="auto"/>
          </w:tcPr>
          <w:p w14:paraId="5201F09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14,400</w:t>
            </w:r>
          </w:p>
        </w:tc>
        <w:tc>
          <w:tcPr>
            <w:tcW w:w="0" w:type="auto"/>
          </w:tcPr>
          <w:p w14:paraId="2F78D3F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3,700</w:t>
            </w:r>
          </w:p>
        </w:tc>
        <w:tc>
          <w:tcPr>
            <w:tcW w:w="0" w:type="auto"/>
          </w:tcPr>
          <w:p w14:paraId="49675F4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9,000</w:t>
            </w:r>
          </w:p>
        </w:tc>
        <w:tc>
          <w:tcPr>
            <w:tcW w:w="0" w:type="auto"/>
          </w:tcPr>
          <w:p w14:paraId="1DBFE0E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23,700</w:t>
            </w:r>
          </w:p>
        </w:tc>
      </w:tr>
      <w:tr w:rsidR="0042262E" w:rsidRPr="0042262E" w14:paraId="6BF96EAE" w14:textId="77777777" w:rsidTr="009F3673">
        <w:tc>
          <w:tcPr>
            <w:tcW w:w="0" w:type="auto"/>
          </w:tcPr>
          <w:p w14:paraId="1C5DA8D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Colac Otway</w:t>
            </w:r>
          </w:p>
        </w:tc>
        <w:tc>
          <w:tcPr>
            <w:tcW w:w="0" w:type="auto"/>
          </w:tcPr>
          <w:p w14:paraId="50227DA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Otway</w:t>
            </w:r>
          </w:p>
        </w:tc>
        <w:tc>
          <w:tcPr>
            <w:tcW w:w="0" w:type="auto"/>
          </w:tcPr>
          <w:p w14:paraId="563AF85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1,907</w:t>
            </w:r>
          </w:p>
        </w:tc>
        <w:tc>
          <w:tcPr>
            <w:tcW w:w="0" w:type="auto"/>
          </w:tcPr>
          <w:p w14:paraId="2F56BDF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20,700</w:t>
            </w:r>
          </w:p>
        </w:tc>
        <w:tc>
          <w:tcPr>
            <w:tcW w:w="0" w:type="auto"/>
          </w:tcPr>
          <w:p w14:paraId="2DC2465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9,200</w:t>
            </w:r>
          </w:p>
        </w:tc>
        <w:tc>
          <w:tcPr>
            <w:tcW w:w="0" w:type="auto"/>
          </w:tcPr>
          <w:p w14:paraId="1111EF8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9,500</w:t>
            </w:r>
          </w:p>
        </w:tc>
        <w:tc>
          <w:tcPr>
            <w:tcW w:w="0" w:type="auto"/>
          </w:tcPr>
          <w:p w14:paraId="781F833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44,700</w:t>
            </w:r>
          </w:p>
        </w:tc>
      </w:tr>
      <w:tr w:rsidR="0042262E" w:rsidRPr="0042262E" w14:paraId="0618F0A3" w14:textId="77777777" w:rsidTr="009F3673">
        <w:tc>
          <w:tcPr>
            <w:tcW w:w="0" w:type="auto"/>
          </w:tcPr>
          <w:p w14:paraId="5B17EEB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Corangamite</w:t>
            </w:r>
          </w:p>
        </w:tc>
        <w:tc>
          <w:tcPr>
            <w:tcW w:w="0" w:type="auto"/>
          </w:tcPr>
          <w:p w14:paraId="402EA74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Otway</w:t>
            </w:r>
          </w:p>
        </w:tc>
        <w:tc>
          <w:tcPr>
            <w:tcW w:w="0" w:type="auto"/>
          </w:tcPr>
          <w:p w14:paraId="58D4D1E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4,230</w:t>
            </w:r>
          </w:p>
        </w:tc>
        <w:tc>
          <w:tcPr>
            <w:tcW w:w="0" w:type="auto"/>
          </w:tcPr>
          <w:p w14:paraId="77851C6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45,800</w:t>
            </w:r>
          </w:p>
        </w:tc>
        <w:tc>
          <w:tcPr>
            <w:tcW w:w="0" w:type="auto"/>
          </w:tcPr>
          <w:p w14:paraId="489E751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20,600</w:t>
            </w:r>
          </w:p>
        </w:tc>
        <w:tc>
          <w:tcPr>
            <w:tcW w:w="0" w:type="auto"/>
          </w:tcPr>
          <w:p w14:paraId="01FE50D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20,700</w:t>
            </w:r>
          </w:p>
        </w:tc>
        <w:tc>
          <w:tcPr>
            <w:tcW w:w="0" w:type="auto"/>
          </w:tcPr>
          <w:p w14:paraId="146F1F8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100,100</w:t>
            </w:r>
          </w:p>
        </w:tc>
      </w:tr>
      <w:tr w:rsidR="0042262E" w:rsidRPr="0042262E" w14:paraId="7178E348" w14:textId="77777777" w:rsidTr="009F3673">
        <w:tc>
          <w:tcPr>
            <w:tcW w:w="0" w:type="auto"/>
          </w:tcPr>
          <w:p w14:paraId="05D453F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East Gippsland</w:t>
            </w:r>
          </w:p>
        </w:tc>
        <w:tc>
          <w:tcPr>
            <w:tcW w:w="0" w:type="auto"/>
          </w:tcPr>
          <w:p w14:paraId="3DA6E24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Gippsland</w:t>
            </w:r>
          </w:p>
        </w:tc>
        <w:tc>
          <w:tcPr>
            <w:tcW w:w="0" w:type="auto"/>
          </w:tcPr>
          <w:p w14:paraId="4643C80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3,617</w:t>
            </w:r>
          </w:p>
        </w:tc>
        <w:tc>
          <w:tcPr>
            <w:tcW w:w="0" w:type="auto"/>
          </w:tcPr>
          <w:p w14:paraId="315DDFF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20,700</w:t>
            </w:r>
          </w:p>
        </w:tc>
        <w:tc>
          <w:tcPr>
            <w:tcW w:w="0" w:type="auto"/>
          </w:tcPr>
          <w:p w14:paraId="79666A6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6,600</w:t>
            </w:r>
          </w:p>
        </w:tc>
        <w:tc>
          <w:tcPr>
            <w:tcW w:w="0" w:type="auto"/>
          </w:tcPr>
          <w:p w14:paraId="690E24C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11,600</w:t>
            </w:r>
          </w:p>
        </w:tc>
        <w:tc>
          <w:tcPr>
            <w:tcW w:w="0" w:type="auto"/>
          </w:tcPr>
          <w:p w14:paraId="5EA4C07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37,300</w:t>
            </w:r>
          </w:p>
        </w:tc>
      </w:tr>
      <w:tr w:rsidR="0042262E" w:rsidRPr="0042262E" w14:paraId="49AACF55" w14:textId="77777777" w:rsidTr="009F3673">
        <w:tc>
          <w:tcPr>
            <w:tcW w:w="0" w:type="auto"/>
          </w:tcPr>
          <w:p w14:paraId="45B42EA0" w14:textId="77777777" w:rsidR="0042262E" w:rsidRPr="0042262E" w:rsidRDefault="0042262E" w:rsidP="0042262E">
            <w:pPr>
              <w:pStyle w:val="Compact"/>
              <w:jc w:val="center"/>
              <w:rPr>
                <w:rFonts w:ascii="Arial" w:hAnsi="Arial" w:cs="Arial"/>
                <w:sz w:val="20"/>
                <w:szCs w:val="20"/>
              </w:rPr>
            </w:pPr>
            <w:proofErr w:type="spellStart"/>
            <w:r w:rsidRPr="0042262E">
              <w:rPr>
                <w:rFonts w:ascii="Arial" w:hAnsi="Arial" w:cs="Arial"/>
                <w:sz w:val="20"/>
                <w:szCs w:val="20"/>
              </w:rPr>
              <w:t>Gannawarra</w:t>
            </w:r>
            <w:proofErr w:type="spellEnd"/>
          </w:p>
        </w:tc>
        <w:tc>
          <w:tcPr>
            <w:tcW w:w="0" w:type="auto"/>
          </w:tcPr>
          <w:p w14:paraId="2C6D988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Lower Wimmera</w:t>
            </w:r>
          </w:p>
        </w:tc>
        <w:tc>
          <w:tcPr>
            <w:tcW w:w="0" w:type="auto"/>
          </w:tcPr>
          <w:p w14:paraId="0380415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3,490</w:t>
            </w:r>
          </w:p>
        </w:tc>
        <w:tc>
          <w:tcPr>
            <w:tcW w:w="0" w:type="auto"/>
          </w:tcPr>
          <w:p w14:paraId="6A56799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39,300</w:t>
            </w:r>
          </w:p>
        </w:tc>
        <w:tc>
          <w:tcPr>
            <w:tcW w:w="0" w:type="auto"/>
          </w:tcPr>
          <w:p w14:paraId="1283ACC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10,400</w:t>
            </w:r>
          </w:p>
        </w:tc>
        <w:tc>
          <w:tcPr>
            <w:tcW w:w="0" w:type="auto"/>
          </w:tcPr>
          <w:p w14:paraId="608787E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23,900</w:t>
            </w:r>
          </w:p>
        </w:tc>
        <w:tc>
          <w:tcPr>
            <w:tcW w:w="0" w:type="auto"/>
          </w:tcPr>
          <w:p w14:paraId="4A76C68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64,700</w:t>
            </w:r>
          </w:p>
        </w:tc>
      </w:tr>
      <w:tr w:rsidR="0042262E" w:rsidRPr="0042262E" w14:paraId="7540BF98" w14:textId="77777777" w:rsidTr="009F3673">
        <w:tc>
          <w:tcPr>
            <w:tcW w:w="0" w:type="auto"/>
          </w:tcPr>
          <w:p w14:paraId="38E0C2C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Glenelg</w:t>
            </w:r>
          </w:p>
        </w:tc>
        <w:tc>
          <w:tcPr>
            <w:tcW w:w="0" w:type="auto"/>
          </w:tcPr>
          <w:p w14:paraId="219C158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Lower Wimmera</w:t>
            </w:r>
          </w:p>
        </w:tc>
        <w:tc>
          <w:tcPr>
            <w:tcW w:w="0" w:type="auto"/>
          </w:tcPr>
          <w:p w14:paraId="7BF34E8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3,816</w:t>
            </w:r>
          </w:p>
        </w:tc>
        <w:tc>
          <w:tcPr>
            <w:tcW w:w="0" w:type="auto"/>
          </w:tcPr>
          <w:p w14:paraId="4017C95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47,200</w:t>
            </w:r>
          </w:p>
        </w:tc>
        <w:tc>
          <w:tcPr>
            <w:tcW w:w="0" w:type="auto"/>
          </w:tcPr>
          <w:p w14:paraId="6B93C8A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12,000</w:t>
            </w:r>
          </w:p>
        </w:tc>
        <w:tc>
          <w:tcPr>
            <w:tcW w:w="0" w:type="auto"/>
          </w:tcPr>
          <w:p w14:paraId="1F8665E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29,300</w:t>
            </w:r>
          </w:p>
        </w:tc>
        <w:tc>
          <w:tcPr>
            <w:tcW w:w="0" w:type="auto"/>
          </w:tcPr>
          <w:p w14:paraId="0200D6E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76,200</w:t>
            </w:r>
          </w:p>
        </w:tc>
      </w:tr>
      <w:tr w:rsidR="0042262E" w:rsidRPr="0042262E" w14:paraId="657A1BAC" w14:textId="77777777" w:rsidTr="009F3673">
        <w:tc>
          <w:tcPr>
            <w:tcW w:w="0" w:type="auto"/>
          </w:tcPr>
          <w:p w14:paraId="5003111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Golden Plains</w:t>
            </w:r>
          </w:p>
        </w:tc>
        <w:tc>
          <w:tcPr>
            <w:tcW w:w="0" w:type="auto"/>
          </w:tcPr>
          <w:p w14:paraId="20B3C5A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Otway</w:t>
            </w:r>
          </w:p>
        </w:tc>
        <w:tc>
          <w:tcPr>
            <w:tcW w:w="0" w:type="auto"/>
          </w:tcPr>
          <w:p w14:paraId="2BB140E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2,295</w:t>
            </w:r>
          </w:p>
        </w:tc>
        <w:tc>
          <w:tcPr>
            <w:tcW w:w="0" w:type="auto"/>
          </w:tcPr>
          <w:p w14:paraId="4A14879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24,900</w:t>
            </w:r>
          </w:p>
        </w:tc>
        <w:tc>
          <w:tcPr>
            <w:tcW w:w="0" w:type="auto"/>
          </w:tcPr>
          <w:p w14:paraId="10A3386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11,000</w:t>
            </w:r>
          </w:p>
        </w:tc>
        <w:tc>
          <w:tcPr>
            <w:tcW w:w="0" w:type="auto"/>
          </w:tcPr>
          <w:p w14:paraId="60B77AE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11,600</w:t>
            </w:r>
          </w:p>
        </w:tc>
        <w:tc>
          <w:tcPr>
            <w:tcW w:w="0" w:type="auto"/>
          </w:tcPr>
          <w:p w14:paraId="79F274D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53,900</w:t>
            </w:r>
          </w:p>
        </w:tc>
      </w:tr>
      <w:tr w:rsidR="0042262E" w:rsidRPr="0042262E" w14:paraId="2793BEB0" w14:textId="77777777" w:rsidTr="009F3673">
        <w:tc>
          <w:tcPr>
            <w:tcW w:w="0" w:type="auto"/>
          </w:tcPr>
          <w:p w14:paraId="18848A2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Greater Bendigo</w:t>
            </w:r>
          </w:p>
        </w:tc>
        <w:tc>
          <w:tcPr>
            <w:tcW w:w="0" w:type="auto"/>
          </w:tcPr>
          <w:p w14:paraId="2FB4A68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North East</w:t>
            </w:r>
          </w:p>
        </w:tc>
        <w:tc>
          <w:tcPr>
            <w:tcW w:w="0" w:type="auto"/>
          </w:tcPr>
          <w:p w14:paraId="406550E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2,268</w:t>
            </w:r>
          </w:p>
        </w:tc>
        <w:tc>
          <w:tcPr>
            <w:tcW w:w="0" w:type="auto"/>
          </w:tcPr>
          <w:p w14:paraId="09DD68D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26,200</w:t>
            </w:r>
          </w:p>
        </w:tc>
        <w:tc>
          <w:tcPr>
            <w:tcW w:w="0" w:type="auto"/>
          </w:tcPr>
          <w:p w14:paraId="0E0AC49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13,900</w:t>
            </w:r>
          </w:p>
        </w:tc>
        <w:tc>
          <w:tcPr>
            <w:tcW w:w="0" w:type="auto"/>
          </w:tcPr>
          <w:p w14:paraId="4E23895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10,600</w:t>
            </w:r>
          </w:p>
        </w:tc>
        <w:tc>
          <w:tcPr>
            <w:tcW w:w="0" w:type="auto"/>
          </w:tcPr>
          <w:p w14:paraId="44590EA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63,900</w:t>
            </w:r>
          </w:p>
        </w:tc>
      </w:tr>
      <w:tr w:rsidR="0042262E" w:rsidRPr="0042262E" w14:paraId="233626B1" w14:textId="77777777" w:rsidTr="009F3673">
        <w:tc>
          <w:tcPr>
            <w:tcW w:w="0" w:type="auto"/>
          </w:tcPr>
          <w:p w14:paraId="6A072B3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Greater Geelong</w:t>
            </w:r>
          </w:p>
        </w:tc>
        <w:tc>
          <w:tcPr>
            <w:tcW w:w="0" w:type="auto"/>
          </w:tcPr>
          <w:p w14:paraId="3012EA6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Otway</w:t>
            </w:r>
          </w:p>
        </w:tc>
        <w:tc>
          <w:tcPr>
            <w:tcW w:w="0" w:type="auto"/>
          </w:tcPr>
          <w:p w14:paraId="60B7351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1,220</w:t>
            </w:r>
          </w:p>
        </w:tc>
        <w:tc>
          <w:tcPr>
            <w:tcW w:w="0" w:type="auto"/>
          </w:tcPr>
          <w:p w14:paraId="6F7C1AE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13,300</w:t>
            </w:r>
          </w:p>
        </w:tc>
        <w:tc>
          <w:tcPr>
            <w:tcW w:w="0" w:type="auto"/>
          </w:tcPr>
          <w:p w14:paraId="0721EE1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5,900</w:t>
            </w:r>
          </w:p>
        </w:tc>
        <w:tc>
          <w:tcPr>
            <w:tcW w:w="0" w:type="auto"/>
          </w:tcPr>
          <w:p w14:paraId="3BB687F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6,000</w:t>
            </w:r>
          </w:p>
        </w:tc>
        <w:tc>
          <w:tcPr>
            <w:tcW w:w="0" w:type="auto"/>
          </w:tcPr>
          <w:p w14:paraId="648A283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28,100</w:t>
            </w:r>
          </w:p>
        </w:tc>
      </w:tr>
      <w:tr w:rsidR="0042262E" w:rsidRPr="0042262E" w14:paraId="65357E91" w14:textId="77777777" w:rsidTr="009F3673">
        <w:tc>
          <w:tcPr>
            <w:tcW w:w="0" w:type="auto"/>
          </w:tcPr>
          <w:p w14:paraId="6F77242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Greater Shepparton</w:t>
            </w:r>
          </w:p>
        </w:tc>
        <w:tc>
          <w:tcPr>
            <w:tcW w:w="0" w:type="auto"/>
          </w:tcPr>
          <w:p w14:paraId="48B39DF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North East</w:t>
            </w:r>
          </w:p>
        </w:tc>
        <w:tc>
          <w:tcPr>
            <w:tcW w:w="0" w:type="auto"/>
          </w:tcPr>
          <w:p w14:paraId="2DBF57C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2,317</w:t>
            </w:r>
          </w:p>
        </w:tc>
        <w:tc>
          <w:tcPr>
            <w:tcW w:w="0" w:type="auto"/>
          </w:tcPr>
          <w:p w14:paraId="2096773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27,100</w:t>
            </w:r>
          </w:p>
        </w:tc>
        <w:tc>
          <w:tcPr>
            <w:tcW w:w="0" w:type="auto"/>
          </w:tcPr>
          <w:p w14:paraId="4767FBE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14,400</w:t>
            </w:r>
          </w:p>
        </w:tc>
        <w:tc>
          <w:tcPr>
            <w:tcW w:w="0" w:type="auto"/>
          </w:tcPr>
          <w:p w14:paraId="7B37A9F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11,400</w:t>
            </w:r>
          </w:p>
        </w:tc>
        <w:tc>
          <w:tcPr>
            <w:tcW w:w="0" w:type="auto"/>
          </w:tcPr>
          <w:p w14:paraId="2180CC9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65,600</w:t>
            </w:r>
          </w:p>
        </w:tc>
      </w:tr>
      <w:tr w:rsidR="0042262E" w:rsidRPr="0042262E" w14:paraId="18F08F6B" w14:textId="77777777" w:rsidTr="009F3673">
        <w:tc>
          <w:tcPr>
            <w:tcW w:w="0" w:type="auto"/>
          </w:tcPr>
          <w:p w14:paraId="504565F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Hepburn</w:t>
            </w:r>
          </w:p>
        </w:tc>
        <w:tc>
          <w:tcPr>
            <w:tcW w:w="0" w:type="auto"/>
          </w:tcPr>
          <w:p w14:paraId="116617D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Central</w:t>
            </w:r>
          </w:p>
        </w:tc>
        <w:tc>
          <w:tcPr>
            <w:tcW w:w="0" w:type="auto"/>
          </w:tcPr>
          <w:p w14:paraId="14AD5BC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965</w:t>
            </w:r>
          </w:p>
        </w:tc>
        <w:tc>
          <w:tcPr>
            <w:tcW w:w="0" w:type="auto"/>
          </w:tcPr>
          <w:p w14:paraId="59A70F3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21,800</w:t>
            </w:r>
          </w:p>
        </w:tc>
        <w:tc>
          <w:tcPr>
            <w:tcW w:w="0" w:type="auto"/>
          </w:tcPr>
          <w:p w14:paraId="78FF07E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7,100</w:t>
            </w:r>
          </w:p>
        </w:tc>
        <w:tc>
          <w:tcPr>
            <w:tcW w:w="0" w:type="auto"/>
          </w:tcPr>
          <w:p w14:paraId="6ADFADE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11,900</w:t>
            </w:r>
          </w:p>
        </w:tc>
        <w:tc>
          <w:tcPr>
            <w:tcW w:w="0" w:type="auto"/>
          </w:tcPr>
          <w:p w14:paraId="221EF6D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39,400</w:t>
            </w:r>
          </w:p>
        </w:tc>
      </w:tr>
      <w:tr w:rsidR="0042262E" w:rsidRPr="0042262E" w14:paraId="2D405EB6" w14:textId="77777777" w:rsidTr="009F3673">
        <w:tc>
          <w:tcPr>
            <w:tcW w:w="0" w:type="auto"/>
          </w:tcPr>
          <w:p w14:paraId="5FBAB24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Hindmarsh</w:t>
            </w:r>
          </w:p>
        </w:tc>
        <w:tc>
          <w:tcPr>
            <w:tcW w:w="0" w:type="auto"/>
          </w:tcPr>
          <w:p w14:paraId="1855D5F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Upper Wimmera</w:t>
            </w:r>
          </w:p>
        </w:tc>
        <w:tc>
          <w:tcPr>
            <w:tcW w:w="0" w:type="auto"/>
          </w:tcPr>
          <w:p w14:paraId="2FFE107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7,523</w:t>
            </w:r>
          </w:p>
        </w:tc>
        <w:tc>
          <w:tcPr>
            <w:tcW w:w="0" w:type="auto"/>
          </w:tcPr>
          <w:p w14:paraId="40CB683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3,600</w:t>
            </w:r>
          </w:p>
        </w:tc>
        <w:tc>
          <w:tcPr>
            <w:tcW w:w="0" w:type="auto"/>
          </w:tcPr>
          <w:p w14:paraId="566B14B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1,500</w:t>
            </w:r>
          </w:p>
        </w:tc>
        <w:tc>
          <w:tcPr>
            <w:tcW w:w="0" w:type="auto"/>
          </w:tcPr>
          <w:p w14:paraId="6507D7C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1,700</w:t>
            </w:r>
          </w:p>
        </w:tc>
        <w:tc>
          <w:tcPr>
            <w:tcW w:w="0" w:type="auto"/>
          </w:tcPr>
          <w:p w14:paraId="78ECBDF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7,500</w:t>
            </w:r>
          </w:p>
        </w:tc>
      </w:tr>
      <w:tr w:rsidR="0042262E" w:rsidRPr="0042262E" w14:paraId="75EEB6B8" w14:textId="77777777" w:rsidTr="009F3673">
        <w:tc>
          <w:tcPr>
            <w:tcW w:w="0" w:type="auto"/>
          </w:tcPr>
          <w:p w14:paraId="197E259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Hobsons Bay</w:t>
            </w:r>
          </w:p>
        </w:tc>
        <w:tc>
          <w:tcPr>
            <w:tcW w:w="0" w:type="auto"/>
          </w:tcPr>
          <w:p w14:paraId="1774D18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Otway</w:t>
            </w:r>
          </w:p>
        </w:tc>
        <w:tc>
          <w:tcPr>
            <w:tcW w:w="0" w:type="auto"/>
          </w:tcPr>
          <w:p w14:paraId="7797AA7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65</w:t>
            </w:r>
          </w:p>
        </w:tc>
        <w:tc>
          <w:tcPr>
            <w:tcW w:w="0" w:type="auto"/>
          </w:tcPr>
          <w:p w14:paraId="1073A9C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700</w:t>
            </w:r>
          </w:p>
        </w:tc>
        <w:tc>
          <w:tcPr>
            <w:tcW w:w="0" w:type="auto"/>
          </w:tcPr>
          <w:p w14:paraId="40458F5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300</w:t>
            </w:r>
          </w:p>
        </w:tc>
        <w:tc>
          <w:tcPr>
            <w:tcW w:w="0" w:type="auto"/>
          </w:tcPr>
          <w:p w14:paraId="4797BD3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300</w:t>
            </w:r>
          </w:p>
        </w:tc>
        <w:tc>
          <w:tcPr>
            <w:tcW w:w="0" w:type="auto"/>
          </w:tcPr>
          <w:p w14:paraId="2343AA7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1,600</w:t>
            </w:r>
          </w:p>
        </w:tc>
      </w:tr>
      <w:tr w:rsidR="0042262E" w:rsidRPr="0042262E" w14:paraId="6AE53D91" w14:textId="77777777" w:rsidTr="009F3673">
        <w:tc>
          <w:tcPr>
            <w:tcW w:w="0" w:type="auto"/>
          </w:tcPr>
          <w:p w14:paraId="61E4B2D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Horsham</w:t>
            </w:r>
          </w:p>
        </w:tc>
        <w:tc>
          <w:tcPr>
            <w:tcW w:w="0" w:type="auto"/>
          </w:tcPr>
          <w:p w14:paraId="1DADE80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Upper Wimmera</w:t>
            </w:r>
          </w:p>
        </w:tc>
        <w:tc>
          <w:tcPr>
            <w:tcW w:w="0" w:type="auto"/>
          </w:tcPr>
          <w:p w14:paraId="33AA388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3,844</w:t>
            </w:r>
          </w:p>
        </w:tc>
        <w:tc>
          <w:tcPr>
            <w:tcW w:w="0" w:type="auto"/>
          </w:tcPr>
          <w:p w14:paraId="2447FF9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4,700</w:t>
            </w:r>
          </w:p>
        </w:tc>
        <w:tc>
          <w:tcPr>
            <w:tcW w:w="0" w:type="auto"/>
          </w:tcPr>
          <w:p w14:paraId="79252E8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1,700</w:t>
            </w:r>
          </w:p>
        </w:tc>
        <w:tc>
          <w:tcPr>
            <w:tcW w:w="0" w:type="auto"/>
          </w:tcPr>
          <w:p w14:paraId="2277CA3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2,400</w:t>
            </w:r>
          </w:p>
        </w:tc>
        <w:tc>
          <w:tcPr>
            <w:tcW w:w="0" w:type="auto"/>
          </w:tcPr>
          <w:p w14:paraId="6896591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8,900</w:t>
            </w:r>
          </w:p>
        </w:tc>
      </w:tr>
      <w:tr w:rsidR="0042262E" w:rsidRPr="0042262E" w14:paraId="0908BC01" w14:textId="77777777" w:rsidTr="009F3673">
        <w:tc>
          <w:tcPr>
            <w:tcW w:w="0" w:type="auto"/>
          </w:tcPr>
          <w:p w14:paraId="7777DEE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Hume</w:t>
            </w:r>
          </w:p>
        </w:tc>
        <w:tc>
          <w:tcPr>
            <w:tcW w:w="0" w:type="auto"/>
          </w:tcPr>
          <w:p w14:paraId="4CB0490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Central</w:t>
            </w:r>
          </w:p>
        </w:tc>
        <w:tc>
          <w:tcPr>
            <w:tcW w:w="0" w:type="auto"/>
          </w:tcPr>
          <w:p w14:paraId="21EE28B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503</w:t>
            </w:r>
          </w:p>
        </w:tc>
        <w:tc>
          <w:tcPr>
            <w:tcW w:w="0" w:type="auto"/>
          </w:tcPr>
          <w:p w14:paraId="489C136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11,400</w:t>
            </w:r>
          </w:p>
        </w:tc>
        <w:tc>
          <w:tcPr>
            <w:tcW w:w="0" w:type="auto"/>
          </w:tcPr>
          <w:p w14:paraId="26A0142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3,700</w:t>
            </w:r>
          </w:p>
        </w:tc>
        <w:tc>
          <w:tcPr>
            <w:tcW w:w="0" w:type="auto"/>
          </w:tcPr>
          <w:p w14:paraId="6631100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6,200</w:t>
            </w:r>
          </w:p>
        </w:tc>
        <w:tc>
          <w:tcPr>
            <w:tcW w:w="0" w:type="auto"/>
          </w:tcPr>
          <w:p w14:paraId="0341A94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20,800</w:t>
            </w:r>
          </w:p>
        </w:tc>
      </w:tr>
      <w:tr w:rsidR="0042262E" w:rsidRPr="0042262E" w14:paraId="7575D7BE" w14:textId="77777777" w:rsidTr="009F3673">
        <w:tc>
          <w:tcPr>
            <w:tcW w:w="0" w:type="auto"/>
          </w:tcPr>
          <w:p w14:paraId="2F211B5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Indigo</w:t>
            </w:r>
          </w:p>
        </w:tc>
        <w:tc>
          <w:tcPr>
            <w:tcW w:w="0" w:type="auto"/>
          </w:tcPr>
          <w:p w14:paraId="242323E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North East</w:t>
            </w:r>
          </w:p>
        </w:tc>
        <w:tc>
          <w:tcPr>
            <w:tcW w:w="0" w:type="auto"/>
          </w:tcPr>
          <w:p w14:paraId="7324314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1,421</w:t>
            </w:r>
          </w:p>
        </w:tc>
        <w:tc>
          <w:tcPr>
            <w:tcW w:w="0" w:type="auto"/>
          </w:tcPr>
          <w:p w14:paraId="4E849F9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16,600</w:t>
            </w:r>
          </w:p>
        </w:tc>
        <w:tc>
          <w:tcPr>
            <w:tcW w:w="0" w:type="auto"/>
          </w:tcPr>
          <w:p w14:paraId="50EB5E1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8,900</w:t>
            </w:r>
          </w:p>
        </w:tc>
        <w:tc>
          <w:tcPr>
            <w:tcW w:w="0" w:type="auto"/>
          </w:tcPr>
          <w:p w14:paraId="70846F7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6,700</w:t>
            </w:r>
          </w:p>
        </w:tc>
        <w:tc>
          <w:tcPr>
            <w:tcW w:w="0" w:type="auto"/>
          </w:tcPr>
          <w:p w14:paraId="23B5186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40,600</w:t>
            </w:r>
          </w:p>
        </w:tc>
      </w:tr>
      <w:tr w:rsidR="0042262E" w:rsidRPr="0042262E" w14:paraId="1339F2F0" w14:textId="77777777" w:rsidTr="009F3673">
        <w:tc>
          <w:tcPr>
            <w:tcW w:w="0" w:type="auto"/>
          </w:tcPr>
          <w:p w14:paraId="44E29A4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Latrobe</w:t>
            </w:r>
          </w:p>
        </w:tc>
        <w:tc>
          <w:tcPr>
            <w:tcW w:w="0" w:type="auto"/>
          </w:tcPr>
          <w:p w14:paraId="44461C4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Gippsland</w:t>
            </w:r>
          </w:p>
        </w:tc>
        <w:tc>
          <w:tcPr>
            <w:tcW w:w="0" w:type="auto"/>
          </w:tcPr>
          <w:p w14:paraId="50B7418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880</w:t>
            </w:r>
          </w:p>
        </w:tc>
        <w:tc>
          <w:tcPr>
            <w:tcW w:w="0" w:type="auto"/>
          </w:tcPr>
          <w:p w14:paraId="215AD12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5,000</w:t>
            </w:r>
          </w:p>
        </w:tc>
        <w:tc>
          <w:tcPr>
            <w:tcW w:w="0" w:type="auto"/>
          </w:tcPr>
          <w:p w14:paraId="3416CCF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1,600</w:t>
            </w:r>
          </w:p>
        </w:tc>
        <w:tc>
          <w:tcPr>
            <w:tcW w:w="0" w:type="auto"/>
          </w:tcPr>
          <w:p w14:paraId="69C0F21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2,800</w:t>
            </w:r>
          </w:p>
        </w:tc>
        <w:tc>
          <w:tcPr>
            <w:tcW w:w="0" w:type="auto"/>
          </w:tcPr>
          <w:p w14:paraId="2A156E6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9,100</w:t>
            </w:r>
          </w:p>
        </w:tc>
      </w:tr>
      <w:tr w:rsidR="0042262E" w:rsidRPr="0042262E" w14:paraId="048DCC47" w14:textId="77777777" w:rsidTr="009F3673">
        <w:tc>
          <w:tcPr>
            <w:tcW w:w="0" w:type="auto"/>
          </w:tcPr>
          <w:p w14:paraId="3129A28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Loddon</w:t>
            </w:r>
          </w:p>
        </w:tc>
        <w:tc>
          <w:tcPr>
            <w:tcW w:w="0" w:type="auto"/>
          </w:tcPr>
          <w:p w14:paraId="254CD78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Lower Wimmera</w:t>
            </w:r>
          </w:p>
        </w:tc>
        <w:tc>
          <w:tcPr>
            <w:tcW w:w="0" w:type="auto"/>
          </w:tcPr>
          <w:p w14:paraId="0FF44E2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6,119</w:t>
            </w:r>
          </w:p>
        </w:tc>
        <w:tc>
          <w:tcPr>
            <w:tcW w:w="0" w:type="auto"/>
          </w:tcPr>
          <w:p w14:paraId="2A65E86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73,100</w:t>
            </w:r>
          </w:p>
        </w:tc>
        <w:tc>
          <w:tcPr>
            <w:tcW w:w="0" w:type="auto"/>
          </w:tcPr>
          <w:p w14:paraId="2292B6C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19,000</w:t>
            </w:r>
          </w:p>
        </w:tc>
        <w:tc>
          <w:tcPr>
            <w:tcW w:w="0" w:type="auto"/>
          </w:tcPr>
          <w:p w14:paraId="7179C81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45,300</w:t>
            </w:r>
          </w:p>
        </w:tc>
        <w:tc>
          <w:tcPr>
            <w:tcW w:w="0" w:type="auto"/>
          </w:tcPr>
          <w:p w14:paraId="67FD896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118,800</w:t>
            </w:r>
          </w:p>
        </w:tc>
      </w:tr>
      <w:tr w:rsidR="0042262E" w:rsidRPr="0042262E" w14:paraId="19FEDB3A" w14:textId="77777777" w:rsidTr="009F3673">
        <w:tc>
          <w:tcPr>
            <w:tcW w:w="0" w:type="auto"/>
          </w:tcPr>
          <w:p w14:paraId="4EE283A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Macedon Ranges</w:t>
            </w:r>
          </w:p>
        </w:tc>
        <w:tc>
          <w:tcPr>
            <w:tcW w:w="0" w:type="auto"/>
          </w:tcPr>
          <w:p w14:paraId="62E2736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Central</w:t>
            </w:r>
          </w:p>
        </w:tc>
        <w:tc>
          <w:tcPr>
            <w:tcW w:w="0" w:type="auto"/>
          </w:tcPr>
          <w:p w14:paraId="2472951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1,372</w:t>
            </w:r>
          </w:p>
        </w:tc>
        <w:tc>
          <w:tcPr>
            <w:tcW w:w="0" w:type="auto"/>
          </w:tcPr>
          <w:p w14:paraId="5ACF005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31,100</w:t>
            </w:r>
          </w:p>
        </w:tc>
        <w:tc>
          <w:tcPr>
            <w:tcW w:w="0" w:type="auto"/>
          </w:tcPr>
          <w:p w14:paraId="524D6AD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10,300</w:t>
            </w:r>
          </w:p>
        </w:tc>
        <w:tc>
          <w:tcPr>
            <w:tcW w:w="0" w:type="auto"/>
          </w:tcPr>
          <w:p w14:paraId="7F08946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17,100</w:t>
            </w:r>
          </w:p>
        </w:tc>
        <w:tc>
          <w:tcPr>
            <w:tcW w:w="0" w:type="auto"/>
          </w:tcPr>
          <w:p w14:paraId="0731BBD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56,800</w:t>
            </w:r>
          </w:p>
        </w:tc>
      </w:tr>
      <w:tr w:rsidR="0042262E" w:rsidRPr="0042262E" w14:paraId="5FC71555" w14:textId="77777777" w:rsidTr="009F3673">
        <w:tc>
          <w:tcPr>
            <w:tcW w:w="0" w:type="auto"/>
          </w:tcPr>
          <w:p w14:paraId="612D108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Mansfield</w:t>
            </w:r>
          </w:p>
        </w:tc>
        <w:tc>
          <w:tcPr>
            <w:tcW w:w="0" w:type="auto"/>
          </w:tcPr>
          <w:p w14:paraId="18E0817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North East</w:t>
            </w:r>
          </w:p>
        </w:tc>
        <w:tc>
          <w:tcPr>
            <w:tcW w:w="0" w:type="auto"/>
          </w:tcPr>
          <w:p w14:paraId="77D4357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1,205</w:t>
            </w:r>
          </w:p>
        </w:tc>
        <w:tc>
          <w:tcPr>
            <w:tcW w:w="0" w:type="auto"/>
          </w:tcPr>
          <w:p w14:paraId="23149BC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14,100</w:t>
            </w:r>
          </w:p>
        </w:tc>
        <w:tc>
          <w:tcPr>
            <w:tcW w:w="0" w:type="auto"/>
          </w:tcPr>
          <w:p w14:paraId="68AA0BD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7,500</w:t>
            </w:r>
          </w:p>
        </w:tc>
        <w:tc>
          <w:tcPr>
            <w:tcW w:w="0" w:type="auto"/>
          </w:tcPr>
          <w:p w14:paraId="5E96424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5,700</w:t>
            </w:r>
          </w:p>
        </w:tc>
        <w:tc>
          <w:tcPr>
            <w:tcW w:w="0" w:type="auto"/>
          </w:tcPr>
          <w:p w14:paraId="4579769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33,900</w:t>
            </w:r>
          </w:p>
        </w:tc>
      </w:tr>
      <w:tr w:rsidR="0042262E" w:rsidRPr="0042262E" w14:paraId="43B345EF" w14:textId="77777777" w:rsidTr="009F3673">
        <w:tc>
          <w:tcPr>
            <w:tcW w:w="0" w:type="auto"/>
          </w:tcPr>
          <w:p w14:paraId="738A4A9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Melton</w:t>
            </w:r>
          </w:p>
        </w:tc>
        <w:tc>
          <w:tcPr>
            <w:tcW w:w="0" w:type="auto"/>
          </w:tcPr>
          <w:p w14:paraId="1B5CBEE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Central</w:t>
            </w:r>
          </w:p>
        </w:tc>
        <w:tc>
          <w:tcPr>
            <w:tcW w:w="0" w:type="auto"/>
          </w:tcPr>
          <w:p w14:paraId="501560F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508</w:t>
            </w:r>
          </w:p>
        </w:tc>
        <w:tc>
          <w:tcPr>
            <w:tcW w:w="0" w:type="auto"/>
          </w:tcPr>
          <w:p w14:paraId="5F34C50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11,500</w:t>
            </w:r>
          </w:p>
        </w:tc>
        <w:tc>
          <w:tcPr>
            <w:tcW w:w="0" w:type="auto"/>
          </w:tcPr>
          <w:p w14:paraId="0677A8B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3,800</w:t>
            </w:r>
          </w:p>
        </w:tc>
        <w:tc>
          <w:tcPr>
            <w:tcW w:w="0" w:type="auto"/>
          </w:tcPr>
          <w:p w14:paraId="378F272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6,300</w:t>
            </w:r>
          </w:p>
        </w:tc>
        <w:tc>
          <w:tcPr>
            <w:tcW w:w="0" w:type="auto"/>
          </w:tcPr>
          <w:p w14:paraId="09DECEE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20,800</w:t>
            </w:r>
          </w:p>
        </w:tc>
      </w:tr>
      <w:tr w:rsidR="0042262E" w:rsidRPr="0042262E" w14:paraId="14C8BD5B" w14:textId="77777777" w:rsidTr="009F3673">
        <w:tc>
          <w:tcPr>
            <w:tcW w:w="0" w:type="auto"/>
          </w:tcPr>
          <w:p w14:paraId="4F8EC48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Mildura</w:t>
            </w:r>
          </w:p>
        </w:tc>
        <w:tc>
          <w:tcPr>
            <w:tcW w:w="0" w:type="auto"/>
          </w:tcPr>
          <w:p w14:paraId="33156B2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Mallee</w:t>
            </w:r>
          </w:p>
        </w:tc>
        <w:tc>
          <w:tcPr>
            <w:tcW w:w="0" w:type="auto"/>
          </w:tcPr>
          <w:p w14:paraId="57BD367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21,875</w:t>
            </w:r>
          </w:p>
        </w:tc>
        <w:tc>
          <w:tcPr>
            <w:tcW w:w="0" w:type="auto"/>
          </w:tcPr>
          <w:p w14:paraId="10DEADD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5,800</w:t>
            </w:r>
          </w:p>
        </w:tc>
        <w:tc>
          <w:tcPr>
            <w:tcW w:w="0" w:type="auto"/>
          </w:tcPr>
          <w:p w14:paraId="49C0300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2,300</w:t>
            </w:r>
          </w:p>
        </w:tc>
        <w:tc>
          <w:tcPr>
            <w:tcW w:w="0" w:type="auto"/>
          </w:tcPr>
          <w:p w14:paraId="6CFF605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2,700</w:t>
            </w:r>
          </w:p>
        </w:tc>
        <w:tc>
          <w:tcPr>
            <w:tcW w:w="0" w:type="auto"/>
          </w:tcPr>
          <w:p w14:paraId="1C200E1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11,500</w:t>
            </w:r>
          </w:p>
        </w:tc>
      </w:tr>
      <w:tr w:rsidR="0042262E" w:rsidRPr="0042262E" w14:paraId="456E21FD" w14:textId="77777777" w:rsidTr="009F3673">
        <w:tc>
          <w:tcPr>
            <w:tcW w:w="0" w:type="auto"/>
          </w:tcPr>
          <w:p w14:paraId="7415065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Mitchell</w:t>
            </w:r>
          </w:p>
        </w:tc>
        <w:tc>
          <w:tcPr>
            <w:tcW w:w="0" w:type="auto"/>
          </w:tcPr>
          <w:p w14:paraId="65A190A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Central</w:t>
            </w:r>
          </w:p>
        </w:tc>
        <w:tc>
          <w:tcPr>
            <w:tcW w:w="0" w:type="auto"/>
          </w:tcPr>
          <w:p w14:paraId="0237F89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2,278</w:t>
            </w:r>
          </w:p>
        </w:tc>
        <w:tc>
          <w:tcPr>
            <w:tcW w:w="0" w:type="auto"/>
          </w:tcPr>
          <w:p w14:paraId="3847A39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51,600</w:t>
            </w:r>
          </w:p>
        </w:tc>
        <w:tc>
          <w:tcPr>
            <w:tcW w:w="0" w:type="auto"/>
          </w:tcPr>
          <w:p w14:paraId="2F5C050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16,800</w:t>
            </w:r>
          </w:p>
        </w:tc>
        <w:tc>
          <w:tcPr>
            <w:tcW w:w="0" w:type="auto"/>
          </w:tcPr>
          <w:p w14:paraId="7839528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28,100</w:t>
            </w:r>
          </w:p>
        </w:tc>
        <w:tc>
          <w:tcPr>
            <w:tcW w:w="0" w:type="auto"/>
          </w:tcPr>
          <w:p w14:paraId="4A1FEA5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93,200</w:t>
            </w:r>
          </w:p>
        </w:tc>
      </w:tr>
      <w:tr w:rsidR="0042262E" w:rsidRPr="0042262E" w14:paraId="49978DC4" w14:textId="77777777" w:rsidTr="009F3673">
        <w:tc>
          <w:tcPr>
            <w:tcW w:w="0" w:type="auto"/>
          </w:tcPr>
          <w:p w14:paraId="2D1AAF9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Moira</w:t>
            </w:r>
          </w:p>
        </w:tc>
        <w:tc>
          <w:tcPr>
            <w:tcW w:w="0" w:type="auto"/>
          </w:tcPr>
          <w:p w14:paraId="73CF150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North East</w:t>
            </w:r>
          </w:p>
        </w:tc>
        <w:tc>
          <w:tcPr>
            <w:tcW w:w="0" w:type="auto"/>
          </w:tcPr>
          <w:p w14:paraId="6A66EAA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3,651</w:t>
            </w:r>
          </w:p>
        </w:tc>
        <w:tc>
          <w:tcPr>
            <w:tcW w:w="0" w:type="auto"/>
          </w:tcPr>
          <w:p w14:paraId="094540E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42,700</w:t>
            </w:r>
          </w:p>
        </w:tc>
        <w:tc>
          <w:tcPr>
            <w:tcW w:w="0" w:type="auto"/>
          </w:tcPr>
          <w:p w14:paraId="40D843F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22,700</w:t>
            </w:r>
          </w:p>
        </w:tc>
        <w:tc>
          <w:tcPr>
            <w:tcW w:w="0" w:type="auto"/>
          </w:tcPr>
          <w:p w14:paraId="43B38D2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17,000</w:t>
            </w:r>
          </w:p>
        </w:tc>
        <w:tc>
          <w:tcPr>
            <w:tcW w:w="0" w:type="auto"/>
          </w:tcPr>
          <w:p w14:paraId="5A3BF7A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105,400</w:t>
            </w:r>
          </w:p>
        </w:tc>
      </w:tr>
      <w:tr w:rsidR="0042262E" w:rsidRPr="0042262E" w14:paraId="2E0CB900" w14:textId="77777777" w:rsidTr="009F3673">
        <w:tc>
          <w:tcPr>
            <w:tcW w:w="0" w:type="auto"/>
          </w:tcPr>
          <w:p w14:paraId="56266D7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Moorabool</w:t>
            </w:r>
          </w:p>
        </w:tc>
        <w:tc>
          <w:tcPr>
            <w:tcW w:w="0" w:type="auto"/>
          </w:tcPr>
          <w:p w14:paraId="1B42898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Central</w:t>
            </w:r>
          </w:p>
        </w:tc>
        <w:tc>
          <w:tcPr>
            <w:tcW w:w="0" w:type="auto"/>
          </w:tcPr>
          <w:p w14:paraId="62A3FB2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1,431</w:t>
            </w:r>
          </w:p>
        </w:tc>
        <w:tc>
          <w:tcPr>
            <w:tcW w:w="0" w:type="auto"/>
          </w:tcPr>
          <w:p w14:paraId="47E7F17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32,400</w:t>
            </w:r>
          </w:p>
        </w:tc>
        <w:tc>
          <w:tcPr>
            <w:tcW w:w="0" w:type="auto"/>
          </w:tcPr>
          <w:p w14:paraId="2826852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10,600</w:t>
            </w:r>
          </w:p>
        </w:tc>
        <w:tc>
          <w:tcPr>
            <w:tcW w:w="0" w:type="auto"/>
          </w:tcPr>
          <w:p w14:paraId="68CFABE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17,600</w:t>
            </w:r>
          </w:p>
        </w:tc>
        <w:tc>
          <w:tcPr>
            <w:tcW w:w="0" w:type="auto"/>
          </w:tcPr>
          <w:p w14:paraId="020251E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58,800</w:t>
            </w:r>
          </w:p>
        </w:tc>
      </w:tr>
      <w:tr w:rsidR="0042262E" w:rsidRPr="0042262E" w14:paraId="572B36B6" w14:textId="77777777" w:rsidTr="009F3673">
        <w:tc>
          <w:tcPr>
            <w:tcW w:w="0" w:type="auto"/>
          </w:tcPr>
          <w:p w14:paraId="392203A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Mornington Peninsula</w:t>
            </w:r>
          </w:p>
        </w:tc>
        <w:tc>
          <w:tcPr>
            <w:tcW w:w="0" w:type="auto"/>
          </w:tcPr>
          <w:p w14:paraId="68F3EA0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Gippsland</w:t>
            </w:r>
          </w:p>
        </w:tc>
        <w:tc>
          <w:tcPr>
            <w:tcW w:w="0" w:type="auto"/>
          </w:tcPr>
          <w:p w14:paraId="7066C54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644</w:t>
            </w:r>
          </w:p>
        </w:tc>
        <w:tc>
          <w:tcPr>
            <w:tcW w:w="0" w:type="auto"/>
          </w:tcPr>
          <w:p w14:paraId="31AACC0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3,700</w:t>
            </w:r>
          </w:p>
        </w:tc>
        <w:tc>
          <w:tcPr>
            <w:tcW w:w="0" w:type="auto"/>
          </w:tcPr>
          <w:p w14:paraId="0061C1A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1,200</w:t>
            </w:r>
          </w:p>
        </w:tc>
        <w:tc>
          <w:tcPr>
            <w:tcW w:w="0" w:type="auto"/>
          </w:tcPr>
          <w:p w14:paraId="414EAB0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2,000</w:t>
            </w:r>
          </w:p>
        </w:tc>
        <w:tc>
          <w:tcPr>
            <w:tcW w:w="0" w:type="auto"/>
          </w:tcPr>
          <w:p w14:paraId="0203644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6,600</w:t>
            </w:r>
          </w:p>
        </w:tc>
      </w:tr>
      <w:tr w:rsidR="0042262E" w:rsidRPr="0042262E" w14:paraId="5B94A7FF" w14:textId="77777777" w:rsidTr="009F3673">
        <w:tc>
          <w:tcPr>
            <w:tcW w:w="0" w:type="auto"/>
          </w:tcPr>
          <w:p w14:paraId="2FDEB71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Mount Alexander</w:t>
            </w:r>
          </w:p>
        </w:tc>
        <w:tc>
          <w:tcPr>
            <w:tcW w:w="0" w:type="auto"/>
          </w:tcPr>
          <w:p w14:paraId="0E21D49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Central</w:t>
            </w:r>
          </w:p>
        </w:tc>
        <w:tc>
          <w:tcPr>
            <w:tcW w:w="0" w:type="auto"/>
          </w:tcPr>
          <w:p w14:paraId="42E4FD9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1,223</w:t>
            </w:r>
          </w:p>
        </w:tc>
        <w:tc>
          <w:tcPr>
            <w:tcW w:w="0" w:type="auto"/>
          </w:tcPr>
          <w:p w14:paraId="65E1832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27,500</w:t>
            </w:r>
          </w:p>
        </w:tc>
        <w:tc>
          <w:tcPr>
            <w:tcW w:w="0" w:type="auto"/>
          </w:tcPr>
          <w:p w14:paraId="1771BF0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9,000</w:t>
            </w:r>
          </w:p>
        </w:tc>
        <w:tc>
          <w:tcPr>
            <w:tcW w:w="0" w:type="auto"/>
          </w:tcPr>
          <w:p w14:paraId="01B9F7B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15,100</w:t>
            </w:r>
          </w:p>
        </w:tc>
        <w:tc>
          <w:tcPr>
            <w:tcW w:w="0" w:type="auto"/>
          </w:tcPr>
          <w:p w14:paraId="5660D33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50,300</w:t>
            </w:r>
          </w:p>
        </w:tc>
      </w:tr>
      <w:tr w:rsidR="0042262E" w:rsidRPr="0042262E" w14:paraId="5F7FCD2A" w14:textId="77777777" w:rsidTr="009F3673">
        <w:tc>
          <w:tcPr>
            <w:tcW w:w="0" w:type="auto"/>
          </w:tcPr>
          <w:p w14:paraId="70FDD48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Moyne</w:t>
            </w:r>
          </w:p>
        </w:tc>
        <w:tc>
          <w:tcPr>
            <w:tcW w:w="0" w:type="auto"/>
          </w:tcPr>
          <w:p w14:paraId="54CE1DC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Otway</w:t>
            </w:r>
          </w:p>
        </w:tc>
        <w:tc>
          <w:tcPr>
            <w:tcW w:w="0" w:type="auto"/>
          </w:tcPr>
          <w:p w14:paraId="0259F92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5,387</w:t>
            </w:r>
          </w:p>
        </w:tc>
        <w:tc>
          <w:tcPr>
            <w:tcW w:w="0" w:type="auto"/>
          </w:tcPr>
          <w:p w14:paraId="50B7D8B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58,100</w:t>
            </w:r>
          </w:p>
        </w:tc>
        <w:tc>
          <w:tcPr>
            <w:tcW w:w="0" w:type="auto"/>
          </w:tcPr>
          <w:p w14:paraId="3801708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26,300</w:t>
            </w:r>
          </w:p>
        </w:tc>
        <w:tc>
          <w:tcPr>
            <w:tcW w:w="0" w:type="auto"/>
          </w:tcPr>
          <w:p w14:paraId="2A477EB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26,600</w:t>
            </w:r>
          </w:p>
        </w:tc>
        <w:tc>
          <w:tcPr>
            <w:tcW w:w="0" w:type="auto"/>
          </w:tcPr>
          <w:p w14:paraId="13D4A30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128,000</w:t>
            </w:r>
          </w:p>
        </w:tc>
      </w:tr>
      <w:tr w:rsidR="0042262E" w:rsidRPr="0042262E" w14:paraId="162DB0A3" w14:textId="77777777" w:rsidTr="009F3673">
        <w:tc>
          <w:tcPr>
            <w:tcW w:w="0" w:type="auto"/>
          </w:tcPr>
          <w:p w14:paraId="44EE9AE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Murrindindi</w:t>
            </w:r>
          </w:p>
        </w:tc>
        <w:tc>
          <w:tcPr>
            <w:tcW w:w="0" w:type="auto"/>
          </w:tcPr>
          <w:p w14:paraId="10B85C5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Central</w:t>
            </w:r>
          </w:p>
        </w:tc>
        <w:tc>
          <w:tcPr>
            <w:tcW w:w="0" w:type="auto"/>
          </w:tcPr>
          <w:p w14:paraId="0BBA5A3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1,832</w:t>
            </w:r>
          </w:p>
        </w:tc>
        <w:tc>
          <w:tcPr>
            <w:tcW w:w="0" w:type="auto"/>
          </w:tcPr>
          <w:p w14:paraId="0723616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41,600</w:t>
            </w:r>
          </w:p>
        </w:tc>
        <w:tc>
          <w:tcPr>
            <w:tcW w:w="0" w:type="auto"/>
          </w:tcPr>
          <w:p w14:paraId="735B433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13,900</w:t>
            </w:r>
          </w:p>
        </w:tc>
        <w:tc>
          <w:tcPr>
            <w:tcW w:w="0" w:type="auto"/>
          </w:tcPr>
          <w:p w14:paraId="0F2F712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22,800</w:t>
            </w:r>
          </w:p>
        </w:tc>
        <w:tc>
          <w:tcPr>
            <w:tcW w:w="0" w:type="auto"/>
          </w:tcPr>
          <w:p w14:paraId="2A15821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76,400</w:t>
            </w:r>
          </w:p>
        </w:tc>
      </w:tr>
      <w:tr w:rsidR="0042262E" w:rsidRPr="0042262E" w14:paraId="3AA665F0" w14:textId="77777777" w:rsidTr="009F3673">
        <w:tc>
          <w:tcPr>
            <w:tcW w:w="0" w:type="auto"/>
          </w:tcPr>
          <w:p w14:paraId="71DE1AB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Nillumbik</w:t>
            </w:r>
          </w:p>
        </w:tc>
        <w:tc>
          <w:tcPr>
            <w:tcW w:w="0" w:type="auto"/>
          </w:tcPr>
          <w:p w14:paraId="70B456A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Central</w:t>
            </w:r>
          </w:p>
        </w:tc>
        <w:tc>
          <w:tcPr>
            <w:tcW w:w="0" w:type="auto"/>
          </w:tcPr>
          <w:p w14:paraId="516CC23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225</w:t>
            </w:r>
          </w:p>
        </w:tc>
        <w:tc>
          <w:tcPr>
            <w:tcW w:w="0" w:type="auto"/>
          </w:tcPr>
          <w:p w14:paraId="5462D24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5,100</w:t>
            </w:r>
          </w:p>
        </w:tc>
        <w:tc>
          <w:tcPr>
            <w:tcW w:w="0" w:type="auto"/>
          </w:tcPr>
          <w:p w14:paraId="6E2AC18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1,700</w:t>
            </w:r>
          </w:p>
        </w:tc>
        <w:tc>
          <w:tcPr>
            <w:tcW w:w="0" w:type="auto"/>
          </w:tcPr>
          <w:p w14:paraId="794ED43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2,700</w:t>
            </w:r>
          </w:p>
        </w:tc>
        <w:tc>
          <w:tcPr>
            <w:tcW w:w="0" w:type="auto"/>
          </w:tcPr>
          <w:p w14:paraId="60305E8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9,400</w:t>
            </w:r>
          </w:p>
        </w:tc>
      </w:tr>
      <w:tr w:rsidR="0042262E" w:rsidRPr="0042262E" w14:paraId="576A0DDD" w14:textId="77777777" w:rsidTr="009F3673">
        <w:tc>
          <w:tcPr>
            <w:tcW w:w="0" w:type="auto"/>
          </w:tcPr>
          <w:p w14:paraId="1CA1715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Northern Grampians</w:t>
            </w:r>
          </w:p>
        </w:tc>
        <w:tc>
          <w:tcPr>
            <w:tcW w:w="0" w:type="auto"/>
          </w:tcPr>
          <w:p w14:paraId="7885150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Lower Wimmera</w:t>
            </w:r>
          </w:p>
        </w:tc>
        <w:tc>
          <w:tcPr>
            <w:tcW w:w="0" w:type="auto"/>
          </w:tcPr>
          <w:p w14:paraId="248591C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4,564</w:t>
            </w:r>
          </w:p>
        </w:tc>
        <w:tc>
          <w:tcPr>
            <w:tcW w:w="0" w:type="auto"/>
          </w:tcPr>
          <w:p w14:paraId="333560A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47,000</w:t>
            </w:r>
          </w:p>
        </w:tc>
        <w:tc>
          <w:tcPr>
            <w:tcW w:w="0" w:type="auto"/>
          </w:tcPr>
          <w:p w14:paraId="21CA6BD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12,200</w:t>
            </w:r>
          </w:p>
        </w:tc>
        <w:tc>
          <w:tcPr>
            <w:tcW w:w="0" w:type="auto"/>
          </w:tcPr>
          <w:p w14:paraId="6D99052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28,600</w:t>
            </w:r>
          </w:p>
        </w:tc>
        <w:tc>
          <w:tcPr>
            <w:tcW w:w="0" w:type="auto"/>
          </w:tcPr>
          <w:p w14:paraId="2266A8E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76,200</w:t>
            </w:r>
          </w:p>
        </w:tc>
      </w:tr>
      <w:tr w:rsidR="0042262E" w:rsidRPr="0042262E" w14:paraId="04AE60BD" w14:textId="77777777" w:rsidTr="009F3673">
        <w:tc>
          <w:tcPr>
            <w:tcW w:w="0" w:type="auto"/>
          </w:tcPr>
          <w:p w14:paraId="1AA2CBB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Pyrenees</w:t>
            </w:r>
          </w:p>
        </w:tc>
        <w:tc>
          <w:tcPr>
            <w:tcW w:w="0" w:type="auto"/>
          </w:tcPr>
          <w:p w14:paraId="726E5C6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Lower Wimmera</w:t>
            </w:r>
          </w:p>
        </w:tc>
        <w:tc>
          <w:tcPr>
            <w:tcW w:w="0" w:type="auto"/>
          </w:tcPr>
          <w:p w14:paraId="0EDB163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2,891</w:t>
            </w:r>
          </w:p>
        </w:tc>
        <w:tc>
          <w:tcPr>
            <w:tcW w:w="0" w:type="auto"/>
          </w:tcPr>
          <w:p w14:paraId="05EEE93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35,800</w:t>
            </w:r>
          </w:p>
        </w:tc>
        <w:tc>
          <w:tcPr>
            <w:tcW w:w="0" w:type="auto"/>
          </w:tcPr>
          <w:p w14:paraId="397571D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9,100</w:t>
            </w:r>
          </w:p>
        </w:tc>
        <w:tc>
          <w:tcPr>
            <w:tcW w:w="0" w:type="auto"/>
          </w:tcPr>
          <w:p w14:paraId="699C376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22,200</w:t>
            </w:r>
          </w:p>
        </w:tc>
        <w:tc>
          <w:tcPr>
            <w:tcW w:w="0" w:type="auto"/>
          </w:tcPr>
          <w:p w14:paraId="2906CB3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57,500</w:t>
            </w:r>
          </w:p>
        </w:tc>
      </w:tr>
      <w:tr w:rsidR="0042262E" w:rsidRPr="0042262E" w14:paraId="1BC67318" w14:textId="77777777" w:rsidTr="009F3673">
        <w:tc>
          <w:tcPr>
            <w:tcW w:w="0" w:type="auto"/>
          </w:tcPr>
          <w:p w14:paraId="270B7C1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lastRenderedPageBreak/>
              <w:t>South Gippsland</w:t>
            </w:r>
          </w:p>
        </w:tc>
        <w:tc>
          <w:tcPr>
            <w:tcW w:w="0" w:type="auto"/>
          </w:tcPr>
          <w:p w14:paraId="7EA54DC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Gippsland</w:t>
            </w:r>
          </w:p>
        </w:tc>
        <w:tc>
          <w:tcPr>
            <w:tcW w:w="0" w:type="auto"/>
          </w:tcPr>
          <w:p w14:paraId="26A6DFE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2,686</w:t>
            </w:r>
          </w:p>
        </w:tc>
        <w:tc>
          <w:tcPr>
            <w:tcW w:w="0" w:type="auto"/>
          </w:tcPr>
          <w:p w14:paraId="6AE89BB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15,400</w:t>
            </w:r>
          </w:p>
        </w:tc>
        <w:tc>
          <w:tcPr>
            <w:tcW w:w="0" w:type="auto"/>
          </w:tcPr>
          <w:p w14:paraId="78AAFD3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4,900</w:t>
            </w:r>
          </w:p>
        </w:tc>
        <w:tc>
          <w:tcPr>
            <w:tcW w:w="0" w:type="auto"/>
          </w:tcPr>
          <w:p w14:paraId="52C2293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8,600</w:t>
            </w:r>
          </w:p>
        </w:tc>
        <w:tc>
          <w:tcPr>
            <w:tcW w:w="0" w:type="auto"/>
          </w:tcPr>
          <w:p w14:paraId="7DB4CA6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27,200</w:t>
            </w:r>
          </w:p>
        </w:tc>
      </w:tr>
      <w:tr w:rsidR="0042262E" w:rsidRPr="0042262E" w14:paraId="225B60F5" w14:textId="77777777" w:rsidTr="009F3673">
        <w:tc>
          <w:tcPr>
            <w:tcW w:w="0" w:type="auto"/>
          </w:tcPr>
          <w:p w14:paraId="273A1BE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Southern Grampians</w:t>
            </w:r>
          </w:p>
        </w:tc>
        <w:tc>
          <w:tcPr>
            <w:tcW w:w="0" w:type="auto"/>
          </w:tcPr>
          <w:p w14:paraId="7B4CA7D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Lower Wimmera</w:t>
            </w:r>
          </w:p>
        </w:tc>
        <w:tc>
          <w:tcPr>
            <w:tcW w:w="0" w:type="auto"/>
          </w:tcPr>
          <w:p w14:paraId="46CF847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5,552</w:t>
            </w:r>
          </w:p>
        </w:tc>
        <w:tc>
          <w:tcPr>
            <w:tcW w:w="0" w:type="auto"/>
          </w:tcPr>
          <w:p w14:paraId="2219032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63,200</w:t>
            </w:r>
          </w:p>
        </w:tc>
        <w:tc>
          <w:tcPr>
            <w:tcW w:w="0" w:type="auto"/>
          </w:tcPr>
          <w:p w14:paraId="349B8F3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16,400</w:t>
            </w:r>
          </w:p>
        </w:tc>
        <w:tc>
          <w:tcPr>
            <w:tcW w:w="0" w:type="auto"/>
          </w:tcPr>
          <w:p w14:paraId="4ED12D5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38,500</w:t>
            </w:r>
          </w:p>
        </w:tc>
        <w:tc>
          <w:tcPr>
            <w:tcW w:w="0" w:type="auto"/>
          </w:tcPr>
          <w:p w14:paraId="49C4EA3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102,500</w:t>
            </w:r>
          </w:p>
        </w:tc>
      </w:tr>
      <w:tr w:rsidR="0042262E" w:rsidRPr="0042262E" w14:paraId="76DA32AF" w14:textId="77777777" w:rsidTr="009F3673">
        <w:tc>
          <w:tcPr>
            <w:tcW w:w="0" w:type="auto"/>
          </w:tcPr>
          <w:p w14:paraId="26A36A5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Strathbogie</w:t>
            </w:r>
          </w:p>
        </w:tc>
        <w:tc>
          <w:tcPr>
            <w:tcW w:w="0" w:type="auto"/>
          </w:tcPr>
          <w:p w14:paraId="6632CB6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North East</w:t>
            </w:r>
          </w:p>
        </w:tc>
        <w:tc>
          <w:tcPr>
            <w:tcW w:w="0" w:type="auto"/>
          </w:tcPr>
          <w:p w14:paraId="45B1A1F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2,901</w:t>
            </w:r>
          </w:p>
        </w:tc>
        <w:tc>
          <w:tcPr>
            <w:tcW w:w="0" w:type="auto"/>
          </w:tcPr>
          <w:p w14:paraId="4A9FEE2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33,900</w:t>
            </w:r>
          </w:p>
        </w:tc>
        <w:tc>
          <w:tcPr>
            <w:tcW w:w="0" w:type="auto"/>
          </w:tcPr>
          <w:p w14:paraId="748125F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18,200</w:t>
            </w:r>
          </w:p>
        </w:tc>
        <w:tc>
          <w:tcPr>
            <w:tcW w:w="0" w:type="auto"/>
          </w:tcPr>
          <w:p w14:paraId="1999501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14,100</w:t>
            </w:r>
          </w:p>
        </w:tc>
        <w:tc>
          <w:tcPr>
            <w:tcW w:w="0" w:type="auto"/>
          </w:tcPr>
          <w:p w14:paraId="29A33FF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82,900</w:t>
            </w:r>
          </w:p>
        </w:tc>
      </w:tr>
      <w:tr w:rsidR="0042262E" w:rsidRPr="0042262E" w14:paraId="774BFE6F" w14:textId="77777777" w:rsidTr="009F3673">
        <w:tc>
          <w:tcPr>
            <w:tcW w:w="0" w:type="auto"/>
          </w:tcPr>
          <w:p w14:paraId="2BD74DC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Surf Coast</w:t>
            </w:r>
          </w:p>
        </w:tc>
        <w:tc>
          <w:tcPr>
            <w:tcW w:w="0" w:type="auto"/>
          </w:tcPr>
          <w:p w14:paraId="7DCE810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Otway</w:t>
            </w:r>
          </w:p>
        </w:tc>
        <w:tc>
          <w:tcPr>
            <w:tcW w:w="0" w:type="auto"/>
          </w:tcPr>
          <w:p w14:paraId="763A132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1,063</w:t>
            </w:r>
          </w:p>
        </w:tc>
        <w:tc>
          <w:tcPr>
            <w:tcW w:w="0" w:type="auto"/>
          </w:tcPr>
          <w:p w14:paraId="2CFCF4C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11,600</w:t>
            </w:r>
          </w:p>
        </w:tc>
        <w:tc>
          <w:tcPr>
            <w:tcW w:w="0" w:type="auto"/>
          </w:tcPr>
          <w:p w14:paraId="7F46CEF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5,100</w:t>
            </w:r>
          </w:p>
        </w:tc>
        <w:tc>
          <w:tcPr>
            <w:tcW w:w="0" w:type="auto"/>
          </w:tcPr>
          <w:p w14:paraId="5A7E58F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5,200</w:t>
            </w:r>
          </w:p>
        </w:tc>
        <w:tc>
          <w:tcPr>
            <w:tcW w:w="0" w:type="auto"/>
          </w:tcPr>
          <w:p w14:paraId="3C28763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25,000</w:t>
            </w:r>
          </w:p>
        </w:tc>
      </w:tr>
      <w:tr w:rsidR="0042262E" w:rsidRPr="0042262E" w14:paraId="6057D89A" w14:textId="77777777" w:rsidTr="009F3673">
        <w:tc>
          <w:tcPr>
            <w:tcW w:w="0" w:type="auto"/>
          </w:tcPr>
          <w:p w14:paraId="396CDC1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Swan Hill</w:t>
            </w:r>
          </w:p>
        </w:tc>
        <w:tc>
          <w:tcPr>
            <w:tcW w:w="0" w:type="auto"/>
          </w:tcPr>
          <w:p w14:paraId="20442A4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Upper Wimmera</w:t>
            </w:r>
          </w:p>
        </w:tc>
        <w:tc>
          <w:tcPr>
            <w:tcW w:w="0" w:type="auto"/>
          </w:tcPr>
          <w:p w14:paraId="7215FFE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5,903</w:t>
            </w:r>
          </w:p>
        </w:tc>
        <w:tc>
          <w:tcPr>
            <w:tcW w:w="0" w:type="auto"/>
          </w:tcPr>
          <w:p w14:paraId="5106A67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8,900</w:t>
            </w:r>
          </w:p>
        </w:tc>
        <w:tc>
          <w:tcPr>
            <w:tcW w:w="0" w:type="auto"/>
          </w:tcPr>
          <w:p w14:paraId="072D1EF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3,300</w:t>
            </w:r>
          </w:p>
        </w:tc>
        <w:tc>
          <w:tcPr>
            <w:tcW w:w="0" w:type="auto"/>
          </w:tcPr>
          <w:p w14:paraId="6908B2C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4,500</w:t>
            </w:r>
          </w:p>
        </w:tc>
        <w:tc>
          <w:tcPr>
            <w:tcW w:w="0" w:type="auto"/>
          </w:tcPr>
          <w:p w14:paraId="0DBE809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17,300</w:t>
            </w:r>
          </w:p>
        </w:tc>
      </w:tr>
      <w:tr w:rsidR="0042262E" w:rsidRPr="0042262E" w14:paraId="304C07BA" w14:textId="77777777" w:rsidTr="009F3673">
        <w:tc>
          <w:tcPr>
            <w:tcW w:w="0" w:type="auto"/>
          </w:tcPr>
          <w:p w14:paraId="251D6B2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Towong</w:t>
            </w:r>
          </w:p>
        </w:tc>
        <w:tc>
          <w:tcPr>
            <w:tcW w:w="0" w:type="auto"/>
          </w:tcPr>
          <w:p w14:paraId="74A5986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North East</w:t>
            </w:r>
          </w:p>
        </w:tc>
        <w:tc>
          <w:tcPr>
            <w:tcW w:w="0" w:type="auto"/>
          </w:tcPr>
          <w:p w14:paraId="0FD3A4D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1,871</w:t>
            </w:r>
          </w:p>
        </w:tc>
        <w:tc>
          <w:tcPr>
            <w:tcW w:w="0" w:type="auto"/>
          </w:tcPr>
          <w:p w14:paraId="4566CF3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21,900</w:t>
            </w:r>
          </w:p>
        </w:tc>
        <w:tc>
          <w:tcPr>
            <w:tcW w:w="0" w:type="auto"/>
          </w:tcPr>
          <w:p w14:paraId="1427B93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11,800</w:t>
            </w:r>
          </w:p>
        </w:tc>
        <w:tc>
          <w:tcPr>
            <w:tcW w:w="0" w:type="auto"/>
          </w:tcPr>
          <w:p w14:paraId="52FA073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9,000</w:t>
            </w:r>
          </w:p>
        </w:tc>
        <w:tc>
          <w:tcPr>
            <w:tcW w:w="0" w:type="auto"/>
          </w:tcPr>
          <w:p w14:paraId="5CF4A43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54,000</w:t>
            </w:r>
          </w:p>
        </w:tc>
      </w:tr>
      <w:tr w:rsidR="0042262E" w:rsidRPr="0042262E" w14:paraId="0D870D91" w14:textId="77777777" w:rsidTr="009F3673">
        <w:tc>
          <w:tcPr>
            <w:tcW w:w="0" w:type="auto"/>
          </w:tcPr>
          <w:p w14:paraId="6FD1442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Wangaratta</w:t>
            </w:r>
          </w:p>
        </w:tc>
        <w:tc>
          <w:tcPr>
            <w:tcW w:w="0" w:type="auto"/>
          </w:tcPr>
          <w:p w14:paraId="4A31A23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North East</w:t>
            </w:r>
          </w:p>
        </w:tc>
        <w:tc>
          <w:tcPr>
            <w:tcW w:w="0" w:type="auto"/>
          </w:tcPr>
          <w:p w14:paraId="6D288AB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2,059</w:t>
            </w:r>
          </w:p>
        </w:tc>
        <w:tc>
          <w:tcPr>
            <w:tcW w:w="0" w:type="auto"/>
          </w:tcPr>
          <w:p w14:paraId="475E88E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24,100</w:t>
            </w:r>
          </w:p>
        </w:tc>
        <w:tc>
          <w:tcPr>
            <w:tcW w:w="0" w:type="auto"/>
          </w:tcPr>
          <w:p w14:paraId="10B74B5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13,000</w:t>
            </w:r>
          </w:p>
        </w:tc>
        <w:tc>
          <w:tcPr>
            <w:tcW w:w="0" w:type="auto"/>
          </w:tcPr>
          <w:p w14:paraId="62D2AD6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9,700</w:t>
            </w:r>
          </w:p>
        </w:tc>
        <w:tc>
          <w:tcPr>
            <w:tcW w:w="0" w:type="auto"/>
          </w:tcPr>
          <w:p w14:paraId="4754713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58,800</w:t>
            </w:r>
          </w:p>
        </w:tc>
      </w:tr>
      <w:tr w:rsidR="0042262E" w:rsidRPr="0042262E" w14:paraId="5A4793FC" w14:textId="77777777" w:rsidTr="009F3673">
        <w:tc>
          <w:tcPr>
            <w:tcW w:w="0" w:type="auto"/>
          </w:tcPr>
          <w:p w14:paraId="11201FF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Warrnambool</w:t>
            </w:r>
          </w:p>
        </w:tc>
        <w:tc>
          <w:tcPr>
            <w:tcW w:w="0" w:type="auto"/>
          </w:tcPr>
          <w:p w14:paraId="1876E14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Otway</w:t>
            </w:r>
          </w:p>
        </w:tc>
        <w:tc>
          <w:tcPr>
            <w:tcW w:w="0" w:type="auto"/>
          </w:tcPr>
          <w:p w14:paraId="23AC5FF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120</w:t>
            </w:r>
          </w:p>
        </w:tc>
        <w:tc>
          <w:tcPr>
            <w:tcW w:w="0" w:type="auto"/>
          </w:tcPr>
          <w:p w14:paraId="26EB63E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1,300</w:t>
            </w:r>
          </w:p>
        </w:tc>
        <w:tc>
          <w:tcPr>
            <w:tcW w:w="0" w:type="auto"/>
          </w:tcPr>
          <w:p w14:paraId="2F64331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600</w:t>
            </w:r>
          </w:p>
        </w:tc>
        <w:tc>
          <w:tcPr>
            <w:tcW w:w="0" w:type="auto"/>
          </w:tcPr>
          <w:p w14:paraId="3209C11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500</w:t>
            </w:r>
          </w:p>
        </w:tc>
        <w:tc>
          <w:tcPr>
            <w:tcW w:w="0" w:type="auto"/>
          </w:tcPr>
          <w:p w14:paraId="3B417C3A"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2,900</w:t>
            </w:r>
          </w:p>
        </w:tc>
      </w:tr>
      <w:tr w:rsidR="0042262E" w:rsidRPr="0042262E" w14:paraId="143F42EC" w14:textId="77777777" w:rsidTr="009F3673">
        <w:tc>
          <w:tcPr>
            <w:tcW w:w="0" w:type="auto"/>
          </w:tcPr>
          <w:p w14:paraId="07051F5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Wellington</w:t>
            </w:r>
          </w:p>
        </w:tc>
        <w:tc>
          <w:tcPr>
            <w:tcW w:w="0" w:type="auto"/>
          </w:tcPr>
          <w:p w14:paraId="6A90ED1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Gippsland</w:t>
            </w:r>
          </w:p>
        </w:tc>
        <w:tc>
          <w:tcPr>
            <w:tcW w:w="0" w:type="auto"/>
          </w:tcPr>
          <w:p w14:paraId="54E3FE3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4,277</w:t>
            </w:r>
          </w:p>
        </w:tc>
        <w:tc>
          <w:tcPr>
            <w:tcW w:w="0" w:type="auto"/>
          </w:tcPr>
          <w:p w14:paraId="499D7288"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24,500</w:t>
            </w:r>
          </w:p>
        </w:tc>
        <w:tc>
          <w:tcPr>
            <w:tcW w:w="0" w:type="auto"/>
          </w:tcPr>
          <w:p w14:paraId="383F955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7,900</w:t>
            </w:r>
          </w:p>
        </w:tc>
        <w:tc>
          <w:tcPr>
            <w:tcW w:w="0" w:type="auto"/>
          </w:tcPr>
          <w:p w14:paraId="7A51CEF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13,700</w:t>
            </w:r>
          </w:p>
        </w:tc>
        <w:tc>
          <w:tcPr>
            <w:tcW w:w="0" w:type="auto"/>
          </w:tcPr>
          <w:p w14:paraId="2F7E1D8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44,200</w:t>
            </w:r>
          </w:p>
        </w:tc>
      </w:tr>
      <w:tr w:rsidR="0042262E" w:rsidRPr="0042262E" w14:paraId="1D8DAFBC" w14:textId="77777777" w:rsidTr="009F3673">
        <w:tc>
          <w:tcPr>
            <w:tcW w:w="0" w:type="auto"/>
          </w:tcPr>
          <w:p w14:paraId="59F715C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West Wimmera</w:t>
            </w:r>
          </w:p>
        </w:tc>
        <w:tc>
          <w:tcPr>
            <w:tcW w:w="0" w:type="auto"/>
          </w:tcPr>
          <w:p w14:paraId="770B360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Upper Wimmera</w:t>
            </w:r>
          </w:p>
        </w:tc>
        <w:tc>
          <w:tcPr>
            <w:tcW w:w="0" w:type="auto"/>
          </w:tcPr>
          <w:p w14:paraId="04258AD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8,054</w:t>
            </w:r>
          </w:p>
        </w:tc>
        <w:tc>
          <w:tcPr>
            <w:tcW w:w="0" w:type="auto"/>
          </w:tcPr>
          <w:p w14:paraId="2F4CD06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8,200</w:t>
            </w:r>
          </w:p>
        </w:tc>
        <w:tc>
          <w:tcPr>
            <w:tcW w:w="0" w:type="auto"/>
          </w:tcPr>
          <w:p w14:paraId="30E38E8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3,000</w:t>
            </w:r>
          </w:p>
        </w:tc>
        <w:tc>
          <w:tcPr>
            <w:tcW w:w="0" w:type="auto"/>
          </w:tcPr>
          <w:p w14:paraId="24E0AB9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4,200</w:t>
            </w:r>
          </w:p>
        </w:tc>
        <w:tc>
          <w:tcPr>
            <w:tcW w:w="0" w:type="auto"/>
          </w:tcPr>
          <w:p w14:paraId="5A2376B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15,700</w:t>
            </w:r>
          </w:p>
        </w:tc>
      </w:tr>
      <w:tr w:rsidR="0042262E" w:rsidRPr="0042262E" w14:paraId="6CF20E92" w14:textId="77777777" w:rsidTr="009F3673">
        <w:tc>
          <w:tcPr>
            <w:tcW w:w="0" w:type="auto"/>
          </w:tcPr>
          <w:p w14:paraId="5F9B78B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Whittlesea</w:t>
            </w:r>
          </w:p>
        </w:tc>
        <w:tc>
          <w:tcPr>
            <w:tcW w:w="0" w:type="auto"/>
          </w:tcPr>
          <w:p w14:paraId="6A71FD6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Central</w:t>
            </w:r>
          </w:p>
        </w:tc>
        <w:tc>
          <w:tcPr>
            <w:tcW w:w="0" w:type="auto"/>
          </w:tcPr>
          <w:p w14:paraId="321285B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392</w:t>
            </w:r>
          </w:p>
        </w:tc>
        <w:tc>
          <w:tcPr>
            <w:tcW w:w="0" w:type="auto"/>
          </w:tcPr>
          <w:p w14:paraId="0B9FE97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8,900</w:t>
            </w:r>
          </w:p>
        </w:tc>
        <w:tc>
          <w:tcPr>
            <w:tcW w:w="0" w:type="auto"/>
          </w:tcPr>
          <w:p w14:paraId="10CD228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3,000</w:t>
            </w:r>
          </w:p>
        </w:tc>
        <w:tc>
          <w:tcPr>
            <w:tcW w:w="0" w:type="auto"/>
          </w:tcPr>
          <w:p w14:paraId="28B143E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4,800</w:t>
            </w:r>
          </w:p>
        </w:tc>
        <w:tc>
          <w:tcPr>
            <w:tcW w:w="0" w:type="auto"/>
          </w:tcPr>
          <w:p w14:paraId="338769C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16,400</w:t>
            </w:r>
          </w:p>
        </w:tc>
      </w:tr>
      <w:tr w:rsidR="0042262E" w:rsidRPr="0042262E" w14:paraId="4D1F8D56" w14:textId="77777777" w:rsidTr="009F3673">
        <w:tc>
          <w:tcPr>
            <w:tcW w:w="0" w:type="auto"/>
          </w:tcPr>
          <w:p w14:paraId="1D25ECF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Wodonga</w:t>
            </w:r>
          </w:p>
        </w:tc>
        <w:tc>
          <w:tcPr>
            <w:tcW w:w="0" w:type="auto"/>
          </w:tcPr>
          <w:p w14:paraId="5301091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North East</w:t>
            </w:r>
          </w:p>
        </w:tc>
        <w:tc>
          <w:tcPr>
            <w:tcW w:w="0" w:type="auto"/>
          </w:tcPr>
          <w:p w14:paraId="69C58746"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403</w:t>
            </w:r>
          </w:p>
        </w:tc>
        <w:tc>
          <w:tcPr>
            <w:tcW w:w="0" w:type="auto"/>
          </w:tcPr>
          <w:p w14:paraId="59E367D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4,700</w:t>
            </w:r>
          </w:p>
        </w:tc>
        <w:tc>
          <w:tcPr>
            <w:tcW w:w="0" w:type="auto"/>
          </w:tcPr>
          <w:p w14:paraId="0412792C"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2,500</w:t>
            </w:r>
          </w:p>
        </w:tc>
        <w:tc>
          <w:tcPr>
            <w:tcW w:w="0" w:type="auto"/>
          </w:tcPr>
          <w:p w14:paraId="53BF41F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1,900</w:t>
            </w:r>
          </w:p>
        </w:tc>
        <w:tc>
          <w:tcPr>
            <w:tcW w:w="0" w:type="auto"/>
          </w:tcPr>
          <w:p w14:paraId="6B523DF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11,800</w:t>
            </w:r>
          </w:p>
        </w:tc>
      </w:tr>
      <w:tr w:rsidR="0042262E" w:rsidRPr="0042262E" w14:paraId="3B675E48" w14:textId="77777777" w:rsidTr="009F3673">
        <w:tc>
          <w:tcPr>
            <w:tcW w:w="0" w:type="auto"/>
          </w:tcPr>
          <w:p w14:paraId="4E7DF20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Wyndham</w:t>
            </w:r>
          </w:p>
        </w:tc>
        <w:tc>
          <w:tcPr>
            <w:tcW w:w="0" w:type="auto"/>
          </w:tcPr>
          <w:p w14:paraId="50BB1C4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Otway</w:t>
            </w:r>
          </w:p>
        </w:tc>
        <w:tc>
          <w:tcPr>
            <w:tcW w:w="0" w:type="auto"/>
          </w:tcPr>
          <w:p w14:paraId="3538EE44"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542</w:t>
            </w:r>
          </w:p>
        </w:tc>
        <w:tc>
          <w:tcPr>
            <w:tcW w:w="0" w:type="auto"/>
          </w:tcPr>
          <w:p w14:paraId="6419870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5,900</w:t>
            </w:r>
          </w:p>
        </w:tc>
        <w:tc>
          <w:tcPr>
            <w:tcW w:w="0" w:type="auto"/>
          </w:tcPr>
          <w:p w14:paraId="425F3AE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2,700</w:t>
            </w:r>
          </w:p>
        </w:tc>
        <w:tc>
          <w:tcPr>
            <w:tcW w:w="0" w:type="auto"/>
          </w:tcPr>
          <w:p w14:paraId="5A64157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2,700</w:t>
            </w:r>
          </w:p>
        </w:tc>
        <w:tc>
          <w:tcPr>
            <w:tcW w:w="0" w:type="auto"/>
          </w:tcPr>
          <w:p w14:paraId="4C9997F5"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12,900</w:t>
            </w:r>
          </w:p>
        </w:tc>
      </w:tr>
      <w:tr w:rsidR="0042262E" w:rsidRPr="0042262E" w14:paraId="0015FE45" w14:textId="77777777" w:rsidTr="009F3673">
        <w:tc>
          <w:tcPr>
            <w:tcW w:w="0" w:type="auto"/>
          </w:tcPr>
          <w:p w14:paraId="0798C68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Yarra Ranges</w:t>
            </w:r>
          </w:p>
        </w:tc>
        <w:tc>
          <w:tcPr>
            <w:tcW w:w="0" w:type="auto"/>
          </w:tcPr>
          <w:p w14:paraId="0B05D343"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Central</w:t>
            </w:r>
          </w:p>
        </w:tc>
        <w:tc>
          <w:tcPr>
            <w:tcW w:w="0" w:type="auto"/>
          </w:tcPr>
          <w:p w14:paraId="7986621D"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638</w:t>
            </w:r>
          </w:p>
        </w:tc>
        <w:tc>
          <w:tcPr>
            <w:tcW w:w="0" w:type="auto"/>
          </w:tcPr>
          <w:p w14:paraId="336EFC4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14,500</w:t>
            </w:r>
          </w:p>
        </w:tc>
        <w:tc>
          <w:tcPr>
            <w:tcW w:w="0" w:type="auto"/>
          </w:tcPr>
          <w:p w14:paraId="43D01E0F"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4,800</w:t>
            </w:r>
          </w:p>
        </w:tc>
        <w:tc>
          <w:tcPr>
            <w:tcW w:w="0" w:type="auto"/>
          </w:tcPr>
          <w:p w14:paraId="221DF420"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8,000</w:t>
            </w:r>
          </w:p>
        </w:tc>
        <w:tc>
          <w:tcPr>
            <w:tcW w:w="0" w:type="auto"/>
          </w:tcPr>
          <w:p w14:paraId="722B3ED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26,500</w:t>
            </w:r>
          </w:p>
        </w:tc>
      </w:tr>
      <w:tr w:rsidR="0042262E" w:rsidRPr="0042262E" w14:paraId="7605013E" w14:textId="77777777" w:rsidTr="009F3673">
        <w:tc>
          <w:tcPr>
            <w:tcW w:w="0" w:type="auto"/>
          </w:tcPr>
          <w:p w14:paraId="66C859D5" w14:textId="77777777" w:rsidR="0042262E" w:rsidRPr="0042262E" w:rsidRDefault="0042262E" w:rsidP="0042262E">
            <w:pPr>
              <w:pStyle w:val="Compact"/>
              <w:jc w:val="center"/>
              <w:rPr>
                <w:rFonts w:ascii="Arial" w:hAnsi="Arial" w:cs="Arial"/>
                <w:sz w:val="20"/>
                <w:szCs w:val="20"/>
              </w:rPr>
            </w:pPr>
            <w:proofErr w:type="spellStart"/>
            <w:r w:rsidRPr="0042262E">
              <w:rPr>
                <w:rFonts w:ascii="Arial" w:hAnsi="Arial" w:cs="Arial"/>
                <w:sz w:val="20"/>
                <w:szCs w:val="20"/>
              </w:rPr>
              <w:t>Yarriambiack</w:t>
            </w:r>
            <w:proofErr w:type="spellEnd"/>
          </w:p>
        </w:tc>
        <w:tc>
          <w:tcPr>
            <w:tcW w:w="0" w:type="auto"/>
          </w:tcPr>
          <w:p w14:paraId="2F2B2622"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Upper Wimmera</w:t>
            </w:r>
          </w:p>
        </w:tc>
        <w:tc>
          <w:tcPr>
            <w:tcW w:w="0" w:type="auto"/>
          </w:tcPr>
          <w:p w14:paraId="2562C117"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7,320</w:t>
            </w:r>
          </w:p>
        </w:tc>
        <w:tc>
          <w:tcPr>
            <w:tcW w:w="0" w:type="auto"/>
          </w:tcPr>
          <w:p w14:paraId="589667EB"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6,700</w:t>
            </w:r>
          </w:p>
        </w:tc>
        <w:tc>
          <w:tcPr>
            <w:tcW w:w="0" w:type="auto"/>
          </w:tcPr>
          <w:p w14:paraId="1D1D9709"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2,500</w:t>
            </w:r>
          </w:p>
        </w:tc>
        <w:tc>
          <w:tcPr>
            <w:tcW w:w="0" w:type="auto"/>
          </w:tcPr>
          <w:p w14:paraId="133806FE"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3,400</w:t>
            </w:r>
          </w:p>
        </w:tc>
        <w:tc>
          <w:tcPr>
            <w:tcW w:w="0" w:type="auto"/>
          </w:tcPr>
          <w:p w14:paraId="67710621" w14:textId="77777777" w:rsidR="0042262E" w:rsidRPr="0042262E" w:rsidRDefault="0042262E" w:rsidP="0042262E">
            <w:pPr>
              <w:pStyle w:val="Compact"/>
              <w:jc w:val="center"/>
              <w:rPr>
                <w:rFonts w:ascii="Arial" w:hAnsi="Arial" w:cs="Arial"/>
                <w:sz w:val="20"/>
                <w:szCs w:val="20"/>
              </w:rPr>
            </w:pPr>
            <w:r w:rsidRPr="0042262E">
              <w:rPr>
                <w:rFonts w:ascii="Arial" w:hAnsi="Arial" w:cs="Arial"/>
                <w:sz w:val="20"/>
                <w:szCs w:val="20"/>
              </w:rPr>
              <w:t>13,200</w:t>
            </w:r>
          </w:p>
        </w:tc>
      </w:tr>
    </w:tbl>
    <w:p w14:paraId="1816D4C3" w14:textId="0BED712D" w:rsidR="00C54A1F" w:rsidRDefault="00C54A1F" w:rsidP="0042262E">
      <w:pPr>
        <w:pStyle w:val="TableCaption"/>
      </w:pPr>
    </w:p>
    <w:p w14:paraId="7A70DE3D" w14:textId="77777777" w:rsidR="00DF1957" w:rsidRPr="00DF1957" w:rsidRDefault="00DF1957" w:rsidP="00DF1957"/>
    <w:p w14:paraId="31784F23" w14:textId="17747A16" w:rsidR="0042262E" w:rsidRDefault="0042262E" w:rsidP="000133EA">
      <w:pPr>
        <w:pStyle w:val="Caption-Figure"/>
      </w:pPr>
      <w:r>
        <w:t xml:space="preserve">Table </w:t>
      </w:r>
      <w:r w:rsidR="000133EA">
        <w:t>A3</w:t>
      </w:r>
      <w:r>
        <w:t xml:space="preserve"> Abundance estimates for WGK by LGA to the nearest 100.</w:t>
      </w:r>
    </w:p>
    <w:tbl>
      <w:tblPr>
        <w:tblStyle w:val="DELWPTable"/>
        <w:tblW w:w="0" w:type="pct"/>
        <w:tblLook w:val="07E0" w:firstRow="1" w:lastRow="1" w:firstColumn="1" w:lastColumn="1" w:noHBand="1" w:noVBand="1"/>
      </w:tblPr>
      <w:tblGrid>
        <w:gridCol w:w="2062"/>
        <w:gridCol w:w="1672"/>
        <w:gridCol w:w="828"/>
        <w:gridCol w:w="995"/>
        <w:gridCol w:w="828"/>
        <w:gridCol w:w="1373"/>
        <w:gridCol w:w="1373"/>
      </w:tblGrid>
      <w:tr w:rsidR="0042262E" w:rsidRPr="004E73B9" w14:paraId="3C71B07B" w14:textId="77777777" w:rsidTr="000133EA">
        <w:trPr>
          <w:cnfStyle w:val="100000000000" w:firstRow="1" w:lastRow="0" w:firstColumn="0" w:lastColumn="0" w:oddVBand="0" w:evenVBand="0" w:oddHBand="0" w:evenHBand="0" w:firstRowFirstColumn="0" w:firstRowLastColumn="0" w:lastRowFirstColumn="0" w:lastRowLastColumn="0"/>
        </w:trPr>
        <w:tc>
          <w:tcPr>
            <w:tcW w:w="0" w:type="auto"/>
          </w:tcPr>
          <w:p w14:paraId="6F80C70E"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LGA name</w:t>
            </w:r>
          </w:p>
        </w:tc>
        <w:tc>
          <w:tcPr>
            <w:tcW w:w="0" w:type="auto"/>
          </w:tcPr>
          <w:p w14:paraId="3A616005"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Strata name</w:t>
            </w:r>
          </w:p>
        </w:tc>
        <w:tc>
          <w:tcPr>
            <w:tcW w:w="0" w:type="auto"/>
          </w:tcPr>
          <w:p w14:paraId="44AD6413"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Area</w:t>
            </w:r>
          </w:p>
        </w:tc>
        <w:tc>
          <w:tcPr>
            <w:tcW w:w="0" w:type="auto"/>
          </w:tcPr>
          <w:p w14:paraId="4AE518F3"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Estimate</w:t>
            </w:r>
          </w:p>
        </w:tc>
        <w:tc>
          <w:tcPr>
            <w:tcW w:w="0" w:type="auto"/>
          </w:tcPr>
          <w:p w14:paraId="51FAF945"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SE</w:t>
            </w:r>
          </w:p>
        </w:tc>
        <w:tc>
          <w:tcPr>
            <w:tcW w:w="0" w:type="auto"/>
          </w:tcPr>
          <w:p w14:paraId="2439A17D"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Lower bound</w:t>
            </w:r>
          </w:p>
        </w:tc>
        <w:tc>
          <w:tcPr>
            <w:tcW w:w="0" w:type="auto"/>
          </w:tcPr>
          <w:p w14:paraId="51F4EE95"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Upper bound</w:t>
            </w:r>
          </w:p>
        </w:tc>
      </w:tr>
      <w:tr w:rsidR="0042262E" w:rsidRPr="004E73B9" w14:paraId="41AE0BA2" w14:textId="77777777" w:rsidTr="000133EA">
        <w:tc>
          <w:tcPr>
            <w:tcW w:w="0" w:type="auto"/>
          </w:tcPr>
          <w:p w14:paraId="708C3D2A"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Ararat</w:t>
            </w:r>
          </w:p>
        </w:tc>
        <w:tc>
          <w:tcPr>
            <w:tcW w:w="0" w:type="auto"/>
          </w:tcPr>
          <w:p w14:paraId="4F137655"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Lower Wimmera</w:t>
            </w:r>
          </w:p>
        </w:tc>
        <w:tc>
          <w:tcPr>
            <w:tcW w:w="0" w:type="auto"/>
          </w:tcPr>
          <w:p w14:paraId="38AF814F"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3,649</w:t>
            </w:r>
          </w:p>
        </w:tc>
        <w:tc>
          <w:tcPr>
            <w:tcW w:w="0" w:type="auto"/>
          </w:tcPr>
          <w:p w14:paraId="400072CA"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2,800</w:t>
            </w:r>
          </w:p>
        </w:tc>
        <w:tc>
          <w:tcPr>
            <w:tcW w:w="0" w:type="auto"/>
          </w:tcPr>
          <w:p w14:paraId="6C4086F9"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1,200</w:t>
            </w:r>
          </w:p>
        </w:tc>
        <w:tc>
          <w:tcPr>
            <w:tcW w:w="0" w:type="auto"/>
          </w:tcPr>
          <w:p w14:paraId="0286E543"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1,200</w:t>
            </w:r>
          </w:p>
        </w:tc>
        <w:tc>
          <w:tcPr>
            <w:tcW w:w="0" w:type="auto"/>
          </w:tcPr>
          <w:p w14:paraId="0C15F6E9"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5,700</w:t>
            </w:r>
          </w:p>
        </w:tc>
      </w:tr>
      <w:tr w:rsidR="0042262E" w:rsidRPr="004E73B9" w14:paraId="4057EDCA" w14:textId="77777777" w:rsidTr="000133EA">
        <w:tc>
          <w:tcPr>
            <w:tcW w:w="0" w:type="auto"/>
          </w:tcPr>
          <w:p w14:paraId="4D011F28" w14:textId="77777777" w:rsidR="0042262E" w:rsidRPr="004E73B9" w:rsidRDefault="0042262E" w:rsidP="004E73B9">
            <w:pPr>
              <w:pStyle w:val="Compact"/>
              <w:jc w:val="center"/>
              <w:rPr>
                <w:rFonts w:ascii="Arial" w:hAnsi="Arial" w:cs="Arial"/>
                <w:sz w:val="20"/>
                <w:szCs w:val="20"/>
              </w:rPr>
            </w:pPr>
            <w:proofErr w:type="spellStart"/>
            <w:r w:rsidRPr="004E73B9">
              <w:rPr>
                <w:rFonts w:ascii="Arial" w:hAnsi="Arial" w:cs="Arial"/>
                <w:sz w:val="20"/>
                <w:szCs w:val="20"/>
              </w:rPr>
              <w:t>Buloke</w:t>
            </w:r>
            <w:proofErr w:type="spellEnd"/>
          </w:p>
        </w:tc>
        <w:tc>
          <w:tcPr>
            <w:tcW w:w="0" w:type="auto"/>
          </w:tcPr>
          <w:p w14:paraId="3F151FDE"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Upper Wimmera</w:t>
            </w:r>
          </w:p>
        </w:tc>
        <w:tc>
          <w:tcPr>
            <w:tcW w:w="0" w:type="auto"/>
          </w:tcPr>
          <w:p w14:paraId="2874556D"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7,991</w:t>
            </w:r>
          </w:p>
        </w:tc>
        <w:tc>
          <w:tcPr>
            <w:tcW w:w="0" w:type="auto"/>
          </w:tcPr>
          <w:p w14:paraId="11FDFEE8"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6,600</w:t>
            </w:r>
          </w:p>
        </w:tc>
        <w:tc>
          <w:tcPr>
            <w:tcW w:w="0" w:type="auto"/>
          </w:tcPr>
          <w:p w14:paraId="5828C89F"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2,600</w:t>
            </w:r>
          </w:p>
        </w:tc>
        <w:tc>
          <w:tcPr>
            <w:tcW w:w="0" w:type="auto"/>
          </w:tcPr>
          <w:p w14:paraId="2FA55A66"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3,200</w:t>
            </w:r>
          </w:p>
        </w:tc>
        <w:tc>
          <w:tcPr>
            <w:tcW w:w="0" w:type="auto"/>
          </w:tcPr>
          <w:p w14:paraId="7589BE56"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13,200</w:t>
            </w:r>
          </w:p>
        </w:tc>
      </w:tr>
      <w:tr w:rsidR="0042262E" w:rsidRPr="004E73B9" w14:paraId="590A8251" w14:textId="77777777" w:rsidTr="000133EA">
        <w:tc>
          <w:tcPr>
            <w:tcW w:w="0" w:type="auto"/>
          </w:tcPr>
          <w:p w14:paraId="084A44AA"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Central Goldfields</w:t>
            </w:r>
          </w:p>
        </w:tc>
        <w:tc>
          <w:tcPr>
            <w:tcW w:w="0" w:type="auto"/>
          </w:tcPr>
          <w:p w14:paraId="2438DEEA"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Lower Wimmera</w:t>
            </w:r>
          </w:p>
        </w:tc>
        <w:tc>
          <w:tcPr>
            <w:tcW w:w="0" w:type="auto"/>
          </w:tcPr>
          <w:p w14:paraId="34CC707B"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1,159</w:t>
            </w:r>
          </w:p>
        </w:tc>
        <w:tc>
          <w:tcPr>
            <w:tcW w:w="0" w:type="auto"/>
          </w:tcPr>
          <w:p w14:paraId="2203DE60"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500</w:t>
            </w:r>
          </w:p>
        </w:tc>
        <w:tc>
          <w:tcPr>
            <w:tcW w:w="0" w:type="auto"/>
          </w:tcPr>
          <w:p w14:paraId="0976CB7D"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300</w:t>
            </w:r>
          </w:p>
        </w:tc>
        <w:tc>
          <w:tcPr>
            <w:tcW w:w="0" w:type="auto"/>
          </w:tcPr>
          <w:p w14:paraId="2D69403F"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100</w:t>
            </w:r>
          </w:p>
        </w:tc>
        <w:tc>
          <w:tcPr>
            <w:tcW w:w="0" w:type="auto"/>
          </w:tcPr>
          <w:p w14:paraId="39D26F74"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1,400</w:t>
            </w:r>
          </w:p>
        </w:tc>
      </w:tr>
      <w:tr w:rsidR="0042262E" w:rsidRPr="004E73B9" w14:paraId="4E240ABA" w14:textId="77777777" w:rsidTr="000133EA">
        <w:tc>
          <w:tcPr>
            <w:tcW w:w="0" w:type="auto"/>
          </w:tcPr>
          <w:p w14:paraId="03363AB7" w14:textId="77777777" w:rsidR="0042262E" w:rsidRPr="004E73B9" w:rsidRDefault="0042262E" w:rsidP="004E73B9">
            <w:pPr>
              <w:pStyle w:val="Compact"/>
              <w:jc w:val="center"/>
              <w:rPr>
                <w:rFonts w:ascii="Arial" w:hAnsi="Arial" w:cs="Arial"/>
                <w:sz w:val="20"/>
                <w:szCs w:val="20"/>
              </w:rPr>
            </w:pPr>
            <w:proofErr w:type="spellStart"/>
            <w:r w:rsidRPr="004E73B9">
              <w:rPr>
                <w:rFonts w:ascii="Arial" w:hAnsi="Arial" w:cs="Arial"/>
                <w:sz w:val="20"/>
                <w:szCs w:val="20"/>
              </w:rPr>
              <w:t>Gannawarra</w:t>
            </w:r>
            <w:proofErr w:type="spellEnd"/>
          </w:p>
        </w:tc>
        <w:tc>
          <w:tcPr>
            <w:tcW w:w="0" w:type="auto"/>
          </w:tcPr>
          <w:p w14:paraId="5277376D"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Lower Wimmera</w:t>
            </w:r>
          </w:p>
        </w:tc>
        <w:tc>
          <w:tcPr>
            <w:tcW w:w="0" w:type="auto"/>
          </w:tcPr>
          <w:p w14:paraId="42962C3D"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3,490</w:t>
            </w:r>
          </w:p>
        </w:tc>
        <w:tc>
          <w:tcPr>
            <w:tcW w:w="0" w:type="auto"/>
          </w:tcPr>
          <w:p w14:paraId="162BF043"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5,700</w:t>
            </w:r>
          </w:p>
        </w:tc>
        <w:tc>
          <w:tcPr>
            <w:tcW w:w="0" w:type="auto"/>
          </w:tcPr>
          <w:p w14:paraId="2EACF47C"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2,500</w:t>
            </w:r>
          </w:p>
        </w:tc>
        <w:tc>
          <w:tcPr>
            <w:tcW w:w="0" w:type="auto"/>
          </w:tcPr>
          <w:p w14:paraId="3C2C1117"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2,300</w:t>
            </w:r>
          </w:p>
        </w:tc>
        <w:tc>
          <w:tcPr>
            <w:tcW w:w="0" w:type="auto"/>
          </w:tcPr>
          <w:p w14:paraId="0198633F"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12,000</w:t>
            </w:r>
          </w:p>
        </w:tc>
      </w:tr>
      <w:tr w:rsidR="0042262E" w:rsidRPr="004E73B9" w14:paraId="2230AD94" w14:textId="77777777" w:rsidTr="000133EA">
        <w:tc>
          <w:tcPr>
            <w:tcW w:w="0" w:type="auto"/>
          </w:tcPr>
          <w:p w14:paraId="57BC6D2B"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Glenelg</w:t>
            </w:r>
          </w:p>
        </w:tc>
        <w:tc>
          <w:tcPr>
            <w:tcW w:w="0" w:type="auto"/>
          </w:tcPr>
          <w:p w14:paraId="72B4E9A1"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Lower Wimmera</w:t>
            </w:r>
          </w:p>
        </w:tc>
        <w:tc>
          <w:tcPr>
            <w:tcW w:w="0" w:type="auto"/>
          </w:tcPr>
          <w:p w14:paraId="2173AB9E"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3,816</w:t>
            </w:r>
          </w:p>
        </w:tc>
        <w:tc>
          <w:tcPr>
            <w:tcW w:w="0" w:type="auto"/>
          </w:tcPr>
          <w:p w14:paraId="6D8B960D"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1,900</w:t>
            </w:r>
          </w:p>
        </w:tc>
        <w:tc>
          <w:tcPr>
            <w:tcW w:w="0" w:type="auto"/>
          </w:tcPr>
          <w:p w14:paraId="1F085FC5"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900</w:t>
            </w:r>
          </w:p>
        </w:tc>
        <w:tc>
          <w:tcPr>
            <w:tcW w:w="0" w:type="auto"/>
          </w:tcPr>
          <w:p w14:paraId="1F4EC38A"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700</w:t>
            </w:r>
          </w:p>
        </w:tc>
        <w:tc>
          <w:tcPr>
            <w:tcW w:w="0" w:type="auto"/>
          </w:tcPr>
          <w:p w14:paraId="2BB036BD"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4,100</w:t>
            </w:r>
          </w:p>
        </w:tc>
      </w:tr>
      <w:tr w:rsidR="0042262E" w:rsidRPr="004E73B9" w14:paraId="3887CF36" w14:textId="77777777" w:rsidTr="000133EA">
        <w:tc>
          <w:tcPr>
            <w:tcW w:w="0" w:type="auto"/>
          </w:tcPr>
          <w:p w14:paraId="407FD418"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Hindmarsh</w:t>
            </w:r>
          </w:p>
        </w:tc>
        <w:tc>
          <w:tcPr>
            <w:tcW w:w="0" w:type="auto"/>
          </w:tcPr>
          <w:p w14:paraId="02F86195"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Upper Wimmera</w:t>
            </w:r>
          </w:p>
        </w:tc>
        <w:tc>
          <w:tcPr>
            <w:tcW w:w="0" w:type="auto"/>
          </w:tcPr>
          <w:p w14:paraId="0DC441D6"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7,523</w:t>
            </w:r>
          </w:p>
        </w:tc>
        <w:tc>
          <w:tcPr>
            <w:tcW w:w="0" w:type="auto"/>
          </w:tcPr>
          <w:p w14:paraId="3D1E64C5"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13,500</w:t>
            </w:r>
          </w:p>
        </w:tc>
        <w:tc>
          <w:tcPr>
            <w:tcW w:w="0" w:type="auto"/>
          </w:tcPr>
          <w:p w14:paraId="520CA29F"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4,700</w:t>
            </w:r>
          </w:p>
        </w:tc>
        <w:tc>
          <w:tcPr>
            <w:tcW w:w="0" w:type="auto"/>
          </w:tcPr>
          <w:p w14:paraId="49C78B6C"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7,100</w:t>
            </w:r>
          </w:p>
        </w:tc>
        <w:tc>
          <w:tcPr>
            <w:tcW w:w="0" w:type="auto"/>
          </w:tcPr>
          <w:p w14:paraId="073C8A06"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25,100</w:t>
            </w:r>
          </w:p>
        </w:tc>
      </w:tr>
      <w:tr w:rsidR="0042262E" w:rsidRPr="004E73B9" w14:paraId="6DDBD250" w14:textId="77777777" w:rsidTr="000133EA">
        <w:tc>
          <w:tcPr>
            <w:tcW w:w="0" w:type="auto"/>
          </w:tcPr>
          <w:p w14:paraId="4D252BF3"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Horsham</w:t>
            </w:r>
          </w:p>
        </w:tc>
        <w:tc>
          <w:tcPr>
            <w:tcW w:w="0" w:type="auto"/>
          </w:tcPr>
          <w:p w14:paraId="2613E13F"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Upper Wimmera</w:t>
            </w:r>
          </w:p>
        </w:tc>
        <w:tc>
          <w:tcPr>
            <w:tcW w:w="0" w:type="auto"/>
          </w:tcPr>
          <w:p w14:paraId="63B4EACD"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3,844</w:t>
            </w:r>
          </w:p>
        </w:tc>
        <w:tc>
          <w:tcPr>
            <w:tcW w:w="0" w:type="auto"/>
          </w:tcPr>
          <w:p w14:paraId="2EA0AE2A"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4,100</w:t>
            </w:r>
          </w:p>
        </w:tc>
        <w:tc>
          <w:tcPr>
            <w:tcW w:w="0" w:type="auto"/>
          </w:tcPr>
          <w:p w14:paraId="6546461D"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1,500</w:t>
            </w:r>
          </w:p>
        </w:tc>
        <w:tc>
          <w:tcPr>
            <w:tcW w:w="0" w:type="auto"/>
          </w:tcPr>
          <w:p w14:paraId="53FCC3F7"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2,000</w:t>
            </w:r>
          </w:p>
        </w:tc>
        <w:tc>
          <w:tcPr>
            <w:tcW w:w="0" w:type="auto"/>
          </w:tcPr>
          <w:p w14:paraId="22F6B71F"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7,800</w:t>
            </w:r>
          </w:p>
        </w:tc>
      </w:tr>
      <w:tr w:rsidR="0042262E" w:rsidRPr="004E73B9" w14:paraId="2BD71849" w14:textId="77777777" w:rsidTr="000133EA">
        <w:tc>
          <w:tcPr>
            <w:tcW w:w="0" w:type="auto"/>
          </w:tcPr>
          <w:p w14:paraId="25202DCB"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Loddon</w:t>
            </w:r>
          </w:p>
        </w:tc>
        <w:tc>
          <w:tcPr>
            <w:tcW w:w="0" w:type="auto"/>
          </w:tcPr>
          <w:p w14:paraId="5E89796B"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Lower Wimmera</w:t>
            </w:r>
          </w:p>
        </w:tc>
        <w:tc>
          <w:tcPr>
            <w:tcW w:w="0" w:type="auto"/>
          </w:tcPr>
          <w:p w14:paraId="5B03F24F"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6,119</w:t>
            </w:r>
          </w:p>
        </w:tc>
        <w:tc>
          <w:tcPr>
            <w:tcW w:w="0" w:type="auto"/>
          </w:tcPr>
          <w:p w14:paraId="4173A4E1"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5,700</w:t>
            </w:r>
          </w:p>
        </w:tc>
        <w:tc>
          <w:tcPr>
            <w:tcW w:w="0" w:type="auto"/>
          </w:tcPr>
          <w:p w14:paraId="0C891FF6"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3,000</w:t>
            </w:r>
          </w:p>
        </w:tc>
        <w:tc>
          <w:tcPr>
            <w:tcW w:w="0" w:type="auto"/>
          </w:tcPr>
          <w:p w14:paraId="039BDA24"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2,000</w:t>
            </w:r>
          </w:p>
        </w:tc>
        <w:tc>
          <w:tcPr>
            <w:tcW w:w="0" w:type="auto"/>
          </w:tcPr>
          <w:p w14:paraId="0D0C4C48"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13,700</w:t>
            </w:r>
          </w:p>
        </w:tc>
      </w:tr>
      <w:tr w:rsidR="0042262E" w:rsidRPr="004E73B9" w14:paraId="1722ADEE" w14:textId="77777777" w:rsidTr="000133EA">
        <w:tc>
          <w:tcPr>
            <w:tcW w:w="0" w:type="auto"/>
          </w:tcPr>
          <w:p w14:paraId="75CB6FD9"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Mildura</w:t>
            </w:r>
          </w:p>
        </w:tc>
        <w:tc>
          <w:tcPr>
            <w:tcW w:w="0" w:type="auto"/>
          </w:tcPr>
          <w:p w14:paraId="188ED50A"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Mallee</w:t>
            </w:r>
          </w:p>
        </w:tc>
        <w:tc>
          <w:tcPr>
            <w:tcW w:w="0" w:type="auto"/>
          </w:tcPr>
          <w:p w14:paraId="3A8FA831"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21,875</w:t>
            </w:r>
          </w:p>
        </w:tc>
        <w:tc>
          <w:tcPr>
            <w:tcW w:w="0" w:type="auto"/>
          </w:tcPr>
          <w:p w14:paraId="3434252F"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41,700</w:t>
            </w:r>
          </w:p>
        </w:tc>
        <w:tc>
          <w:tcPr>
            <w:tcW w:w="0" w:type="auto"/>
          </w:tcPr>
          <w:p w14:paraId="4F835D8E"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10,100</w:t>
            </w:r>
          </w:p>
        </w:tc>
        <w:tc>
          <w:tcPr>
            <w:tcW w:w="0" w:type="auto"/>
          </w:tcPr>
          <w:p w14:paraId="7DA8F67C"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26,400</w:t>
            </w:r>
          </w:p>
        </w:tc>
        <w:tc>
          <w:tcPr>
            <w:tcW w:w="0" w:type="auto"/>
          </w:tcPr>
          <w:p w14:paraId="5604F472"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66,000</w:t>
            </w:r>
          </w:p>
        </w:tc>
      </w:tr>
      <w:tr w:rsidR="0042262E" w:rsidRPr="004E73B9" w14:paraId="0D54F6A8" w14:textId="77777777" w:rsidTr="000133EA">
        <w:tc>
          <w:tcPr>
            <w:tcW w:w="0" w:type="auto"/>
          </w:tcPr>
          <w:p w14:paraId="2877483F"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Northern Grampians</w:t>
            </w:r>
          </w:p>
        </w:tc>
        <w:tc>
          <w:tcPr>
            <w:tcW w:w="0" w:type="auto"/>
          </w:tcPr>
          <w:p w14:paraId="031B68FD"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Lower Wimmera</w:t>
            </w:r>
          </w:p>
        </w:tc>
        <w:tc>
          <w:tcPr>
            <w:tcW w:w="0" w:type="auto"/>
          </w:tcPr>
          <w:p w14:paraId="4D976C0E"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4,564</w:t>
            </w:r>
          </w:p>
        </w:tc>
        <w:tc>
          <w:tcPr>
            <w:tcW w:w="0" w:type="auto"/>
          </w:tcPr>
          <w:p w14:paraId="45192D21"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11,800</w:t>
            </w:r>
          </w:p>
        </w:tc>
        <w:tc>
          <w:tcPr>
            <w:tcW w:w="0" w:type="auto"/>
          </w:tcPr>
          <w:p w14:paraId="71E525E0"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3,800</w:t>
            </w:r>
          </w:p>
        </w:tc>
        <w:tc>
          <w:tcPr>
            <w:tcW w:w="0" w:type="auto"/>
          </w:tcPr>
          <w:p w14:paraId="7EEAE8E0"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6,300</w:t>
            </w:r>
          </w:p>
        </w:tc>
        <w:tc>
          <w:tcPr>
            <w:tcW w:w="0" w:type="auto"/>
          </w:tcPr>
          <w:p w14:paraId="14F4C5CD"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21,200</w:t>
            </w:r>
          </w:p>
        </w:tc>
      </w:tr>
      <w:tr w:rsidR="0042262E" w:rsidRPr="004E73B9" w14:paraId="64ED5A1A" w14:textId="77777777" w:rsidTr="000133EA">
        <w:tc>
          <w:tcPr>
            <w:tcW w:w="0" w:type="auto"/>
          </w:tcPr>
          <w:p w14:paraId="0F8752D1"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Pyrenees</w:t>
            </w:r>
          </w:p>
        </w:tc>
        <w:tc>
          <w:tcPr>
            <w:tcW w:w="0" w:type="auto"/>
          </w:tcPr>
          <w:p w14:paraId="5580CFDA"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Lower Wimmera</w:t>
            </w:r>
          </w:p>
        </w:tc>
        <w:tc>
          <w:tcPr>
            <w:tcW w:w="0" w:type="auto"/>
          </w:tcPr>
          <w:p w14:paraId="49B2B350"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2,891</w:t>
            </w:r>
          </w:p>
        </w:tc>
        <w:tc>
          <w:tcPr>
            <w:tcW w:w="0" w:type="auto"/>
          </w:tcPr>
          <w:p w14:paraId="6795EB16"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1,400</w:t>
            </w:r>
          </w:p>
        </w:tc>
        <w:tc>
          <w:tcPr>
            <w:tcW w:w="0" w:type="auto"/>
          </w:tcPr>
          <w:p w14:paraId="7D68A1D3"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700</w:t>
            </w:r>
          </w:p>
        </w:tc>
        <w:tc>
          <w:tcPr>
            <w:tcW w:w="0" w:type="auto"/>
          </w:tcPr>
          <w:p w14:paraId="32151F01"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500</w:t>
            </w:r>
          </w:p>
        </w:tc>
        <w:tc>
          <w:tcPr>
            <w:tcW w:w="0" w:type="auto"/>
          </w:tcPr>
          <w:p w14:paraId="6F532CDF"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3,300</w:t>
            </w:r>
          </w:p>
        </w:tc>
      </w:tr>
      <w:tr w:rsidR="0042262E" w:rsidRPr="004E73B9" w14:paraId="137CB29A" w14:textId="77777777" w:rsidTr="000133EA">
        <w:tc>
          <w:tcPr>
            <w:tcW w:w="0" w:type="auto"/>
          </w:tcPr>
          <w:p w14:paraId="00A6714A"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Southern Grampians</w:t>
            </w:r>
          </w:p>
        </w:tc>
        <w:tc>
          <w:tcPr>
            <w:tcW w:w="0" w:type="auto"/>
          </w:tcPr>
          <w:p w14:paraId="0C54CF32"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Lower Wimmera</w:t>
            </w:r>
          </w:p>
        </w:tc>
        <w:tc>
          <w:tcPr>
            <w:tcW w:w="0" w:type="auto"/>
          </w:tcPr>
          <w:p w14:paraId="2C9D6431"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5,552</w:t>
            </w:r>
          </w:p>
        </w:tc>
        <w:tc>
          <w:tcPr>
            <w:tcW w:w="0" w:type="auto"/>
          </w:tcPr>
          <w:p w14:paraId="2D198587"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8,300</w:t>
            </w:r>
          </w:p>
        </w:tc>
        <w:tc>
          <w:tcPr>
            <w:tcW w:w="0" w:type="auto"/>
          </w:tcPr>
          <w:p w14:paraId="47246672"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2,800</w:t>
            </w:r>
          </w:p>
        </w:tc>
        <w:tc>
          <w:tcPr>
            <w:tcW w:w="0" w:type="auto"/>
          </w:tcPr>
          <w:p w14:paraId="5A7AEFCD"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4,300</w:t>
            </w:r>
          </w:p>
        </w:tc>
        <w:tc>
          <w:tcPr>
            <w:tcW w:w="0" w:type="auto"/>
          </w:tcPr>
          <w:p w14:paraId="394E7F76"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14,900</w:t>
            </w:r>
          </w:p>
        </w:tc>
      </w:tr>
      <w:tr w:rsidR="0042262E" w:rsidRPr="004E73B9" w14:paraId="3EA30EA8" w14:textId="77777777" w:rsidTr="000133EA">
        <w:tc>
          <w:tcPr>
            <w:tcW w:w="0" w:type="auto"/>
          </w:tcPr>
          <w:p w14:paraId="31DC8487"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Swan Hill</w:t>
            </w:r>
          </w:p>
        </w:tc>
        <w:tc>
          <w:tcPr>
            <w:tcW w:w="0" w:type="auto"/>
          </w:tcPr>
          <w:p w14:paraId="73D50CED"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Upper Wimmera</w:t>
            </w:r>
          </w:p>
        </w:tc>
        <w:tc>
          <w:tcPr>
            <w:tcW w:w="0" w:type="auto"/>
          </w:tcPr>
          <w:p w14:paraId="4F5DD0CA"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5,903</w:t>
            </w:r>
          </w:p>
        </w:tc>
        <w:tc>
          <w:tcPr>
            <w:tcW w:w="0" w:type="auto"/>
          </w:tcPr>
          <w:p w14:paraId="5D1FB66A"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4,500</w:t>
            </w:r>
          </w:p>
        </w:tc>
        <w:tc>
          <w:tcPr>
            <w:tcW w:w="0" w:type="auto"/>
          </w:tcPr>
          <w:p w14:paraId="24A5E2F7"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1,900</w:t>
            </w:r>
          </w:p>
        </w:tc>
        <w:tc>
          <w:tcPr>
            <w:tcW w:w="0" w:type="auto"/>
          </w:tcPr>
          <w:p w14:paraId="0B00EB23"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2,000</w:t>
            </w:r>
          </w:p>
        </w:tc>
        <w:tc>
          <w:tcPr>
            <w:tcW w:w="0" w:type="auto"/>
          </w:tcPr>
          <w:p w14:paraId="3D49432E"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9,400</w:t>
            </w:r>
          </w:p>
        </w:tc>
      </w:tr>
      <w:tr w:rsidR="0042262E" w:rsidRPr="004E73B9" w14:paraId="3C6CB4B3" w14:textId="77777777" w:rsidTr="000133EA">
        <w:tc>
          <w:tcPr>
            <w:tcW w:w="0" w:type="auto"/>
          </w:tcPr>
          <w:p w14:paraId="10761FCC"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West Wimmera</w:t>
            </w:r>
          </w:p>
        </w:tc>
        <w:tc>
          <w:tcPr>
            <w:tcW w:w="0" w:type="auto"/>
          </w:tcPr>
          <w:p w14:paraId="1EAE83A4"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Upper Wimmera</w:t>
            </w:r>
          </w:p>
        </w:tc>
        <w:tc>
          <w:tcPr>
            <w:tcW w:w="0" w:type="auto"/>
          </w:tcPr>
          <w:p w14:paraId="27FCFCB4"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8,054</w:t>
            </w:r>
          </w:p>
        </w:tc>
        <w:tc>
          <w:tcPr>
            <w:tcW w:w="0" w:type="auto"/>
          </w:tcPr>
          <w:p w14:paraId="2F773BDD"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10,100</w:t>
            </w:r>
          </w:p>
        </w:tc>
        <w:tc>
          <w:tcPr>
            <w:tcW w:w="0" w:type="auto"/>
          </w:tcPr>
          <w:p w14:paraId="0C406927"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3,700</w:t>
            </w:r>
          </w:p>
        </w:tc>
        <w:tc>
          <w:tcPr>
            <w:tcW w:w="0" w:type="auto"/>
          </w:tcPr>
          <w:p w14:paraId="1E0EA4CF"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5,200</w:t>
            </w:r>
          </w:p>
        </w:tc>
        <w:tc>
          <w:tcPr>
            <w:tcW w:w="0" w:type="auto"/>
          </w:tcPr>
          <w:p w14:paraId="32D5500C"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19,500</w:t>
            </w:r>
          </w:p>
        </w:tc>
      </w:tr>
      <w:tr w:rsidR="0042262E" w:rsidRPr="004E73B9" w14:paraId="459D6E8B" w14:textId="77777777" w:rsidTr="000133EA">
        <w:tc>
          <w:tcPr>
            <w:tcW w:w="0" w:type="auto"/>
          </w:tcPr>
          <w:p w14:paraId="315D16C9" w14:textId="77777777" w:rsidR="0042262E" w:rsidRPr="004E73B9" w:rsidRDefault="0042262E" w:rsidP="004E73B9">
            <w:pPr>
              <w:pStyle w:val="Compact"/>
              <w:jc w:val="center"/>
              <w:rPr>
                <w:rFonts w:ascii="Arial" w:hAnsi="Arial" w:cs="Arial"/>
                <w:sz w:val="20"/>
                <w:szCs w:val="20"/>
              </w:rPr>
            </w:pPr>
            <w:proofErr w:type="spellStart"/>
            <w:r w:rsidRPr="004E73B9">
              <w:rPr>
                <w:rFonts w:ascii="Arial" w:hAnsi="Arial" w:cs="Arial"/>
                <w:sz w:val="20"/>
                <w:szCs w:val="20"/>
              </w:rPr>
              <w:t>Yarriambiack</w:t>
            </w:r>
            <w:proofErr w:type="spellEnd"/>
          </w:p>
        </w:tc>
        <w:tc>
          <w:tcPr>
            <w:tcW w:w="0" w:type="auto"/>
          </w:tcPr>
          <w:p w14:paraId="5B3FFC1A"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Upper Wimmera</w:t>
            </w:r>
          </w:p>
        </w:tc>
        <w:tc>
          <w:tcPr>
            <w:tcW w:w="0" w:type="auto"/>
          </w:tcPr>
          <w:p w14:paraId="40B75E8B"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7,320</w:t>
            </w:r>
          </w:p>
        </w:tc>
        <w:tc>
          <w:tcPr>
            <w:tcW w:w="0" w:type="auto"/>
          </w:tcPr>
          <w:p w14:paraId="55B2BFF4"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10,000</w:t>
            </w:r>
          </w:p>
        </w:tc>
        <w:tc>
          <w:tcPr>
            <w:tcW w:w="0" w:type="auto"/>
          </w:tcPr>
          <w:p w14:paraId="457ADC17"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3,600</w:t>
            </w:r>
          </w:p>
        </w:tc>
        <w:tc>
          <w:tcPr>
            <w:tcW w:w="0" w:type="auto"/>
          </w:tcPr>
          <w:p w14:paraId="155A4024"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5,200</w:t>
            </w:r>
          </w:p>
        </w:tc>
        <w:tc>
          <w:tcPr>
            <w:tcW w:w="0" w:type="auto"/>
          </w:tcPr>
          <w:p w14:paraId="425B5A21"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19,200</w:t>
            </w:r>
          </w:p>
        </w:tc>
      </w:tr>
    </w:tbl>
    <w:p w14:paraId="43A69A12" w14:textId="77777777" w:rsidR="004E73B9" w:rsidRDefault="004E73B9" w:rsidP="0042262E">
      <w:pPr>
        <w:pStyle w:val="TableCaption"/>
      </w:pPr>
    </w:p>
    <w:p w14:paraId="69717AA1" w14:textId="77777777" w:rsidR="004E73B9" w:rsidRDefault="004E73B9" w:rsidP="0042262E">
      <w:pPr>
        <w:pStyle w:val="TableCaption"/>
      </w:pPr>
    </w:p>
    <w:p w14:paraId="417A6760" w14:textId="3F95EB86" w:rsidR="0042262E" w:rsidRDefault="0042262E" w:rsidP="004E73B9">
      <w:pPr>
        <w:pStyle w:val="Caption-Figure"/>
      </w:pPr>
      <w:r>
        <w:t xml:space="preserve">Table </w:t>
      </w:r>
      <w:r w:rsidR="004E73B9">
        <w:t>A4.</w:t>
      </w:r>
      <w:r>
        <w:t xml:space="preserve"> Abundance estimates for RK by LGA to the nearest 100.</w:t>
      </w:r>
    </w:p>
    <w:tbl>
      <w:tblPr>
        <w:tblStyle w:val="DELWPTable"/>
        <w:tblW w:w="0" w:type="pct"/>
        <w:tblLook w:val="07E0" w:firstRow="1" w:lastRow="1" w:firstColumn="1" w:lastColumn="1" w:noHBand="1" w:noVBand="1"/>
      </w:tblPr>
      <w:tblGrid>
        <w:gridCol w:w="1173"/>
        <w:gridCol w:w="1306"/>
        <w:gridCol w:w="828"/>
        <w:gridCol w:w="995"/>
        <w:gridCol w:w="828"/>
        <w:gridCol w:w="1373"/>
        <w:gridCol w:w="1373"/>
      </w:tblGrid>
      <w:tr w:rsidR="0042262E" w:rsidRPr="004E73B9" w14:paraId="5C8FB244" w14:textId="77777777" w:rsidTr="004E73B9">
        <w:trPr>
          <w:cnfStyle w:val="100000000000" w:firstRow="1" w:lastRow="0" w:firstColumn="0" w:lastColumn="0" w:oddVBand="0" w:evenVBand="0" w:oddHBand="0" w:evenHBand="0" w:firstRowFirstColumn="0" w:firstRowLastColumn="0" w:lastRowFirstColumn="0" w:lastRowLastColumn="0"/>
        </w:trPr>
        <w:tc>
          <w:tcPr>
            <w:tcW w:w="0" w:type="auto"/>
          </w:tcPr>
          <w:p w14:paraId="0FDCB581"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LGA name</w:t>
            </w:r>
          </w:p>
        </w:tc>
        <w:tc>
          <w:tcPr>
            <w:tcW w:w="0" w:type="auto"/>
          </w:tcPr>
          <w:p w14:paraId="212BD15C"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Strata name</w:t>
            </w:r>
          </w:p>
        </w:tc>
        <w:tc>
          <w:tcPr>
            <w:tcW w:w="0" w:type="auto"/>
          </w:tcPr>
          <w:p w14:paraId="290B7271"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Area</w:t>
            </w:r>
          </w:p>
        </w:tc>
        <w:tc>
          <w:tcPr>
            <w:tcW w:w="0" w:type="auto"/>
          </w:tcPr>
          <w:p w14:paraId="37321F7C"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Estimate</w:t>
            </w:r>
          </w:p>
        </w:tc>
        <w:tc>
          <w:tcPr>
            <w:tcW w:w="0" w:type="auto"/>
          </w:tcPr>
          <w:p w14:paraId="18EEA800"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SE</w:t>
            </w:r>
          </w:p>
        </w:tc>
        <w:tc>
          <w:tcPr>
            <w:tcW w:w="0" w:type="auto"/>
          </w:tcPr>
          <w:p w14:paraId="16AFB436"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Lower bound</w:t>
            </w:r>
          </w:p>
        </w:tc>
        <w:tc>
          <w:tcPr>
            <w:tcW w:w="0" w:type="auto"/>
          </w:tcPr>
          <w:p w14:paraId="6DA13589"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Upper bound</w:t>
            </w:r>
          </w:p>
        </w:tc>
      </w:tr>
      <w:tr w:rsidR="0042262E" w:rsidRPr="004E73B9" w14:paraId="2C481BA6" w14:textId="77777777" w:rsidTr="004E73B9">
        <w:tc>
          <w:tcPr>
            <w:tcW w:w="0" w:type="auto"/>
          </w:tcPr>
          <w:p w14:paraId="0FB6D151"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Mildura</w:t>
            </w:r>
          </w:p>
        </w:tc>
        <w:tc>
          <w:tcPr>
            <w:tcW w:w="0" w:type="auto"/>
          </w:tcPr>
          <w:p w14:paraId="7388D881"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Mallee</w:t>
            </w:r>
          </w:p>
        </w:tc>
        <w:tc>
          <w:tcPr>
            <w:tcW w:w="0" w:type="auto"/>
          </w:tcPr>
          <w:p w14:paraId="63E6C306"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21,875</w:t>
            </w:r>
          </w:p>
        </w:tc>
        <w:tc>
          <w:tcPr>
            <w:tcW w:w="0" w:type="auto"/>
          </w:tcPr>
          <w:p w14:paraId="26D4A841"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43,600</w:t>
            </w:r>
          </w:p>
        </w:tc>
        <w:tc>
          <w:tcPr>
            <w:tcW w:w="0" w:type="auto"/>
          </w:tcPr>
          <w:p w14:paraId="47478EBE"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11,300</w:t>
            </w:r>
          </w:p>
        </w:tc>
        <w:tc>
          <w:tcPr>
            <w:tcW w:w="0" w:type="auto"/>
          </w:tcPr>
          <w:p w14:paraId="1F3BF3A8"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24,700</w:t>
            </w:r>
          </w:p>
        </w:tc>
        <w:tc>
          <w:tcPr>
            <w:tcW w:w="0" w:type="auto"/>
          </w:tcPr>
          <w:p w14:paraId="59FF2555" w14:textId="77777777" w:rsidR="0042262E" w:rsidRPr="004E73B9" w:rsidRDefault="0042262E" w:rsidP="004E73B9">
            <w:pPr>
              <w:pStyle w:val="Compact"/>
              <w:jc w:val="center"/>
              <w:rPr>
                <w:rFonts w:ascii="Arial" w:hAnsi="Arial" w:cs="Arial"/>
                <w:sz w:val="20"/>
                <w:szCs w:val="20"/>
              </w:rPr>
            </w:pPr>
            <w:r w:rsidRPr="004E73B9">
              <w:rPr>
                <w:rFonts w:ascii="Arial" w:hAnsi="Arial" w:cs="Arial"/>
                <w:sz w:val="20"/>
                <w:szCs w:val="20"/>
              </w:rPr>
              <w:t>77,000</w:t>
            </w:r>
          </w:p>
        </w:tc>
      </w:tr>
    </w:tbl>
    <w:p w14:paraId="65598D1D" w14:textId="77777777" w:rsidR="000E0399" w:rsidRDefault="000E0399" w:rsidP="00DC3852"/>
    <w:p w14:paraId="37877B43" w14:textId="77777777" w:rsidR="0042262E" w:rsidRPr="00243764" w:rsidRDefault="0042262E" w:rsidP="00DC3852">
      <w:pPr>
        <w:sectPr w:rsidR="0042262E" w:rsidRPr="00243764" w:rsidSect="00D624B3">
          <w:footerReference w:type="even" r:id="rId38"/>
          <w:footerReference w:type="default" r:id="rId39"/>
          <w:type w:val="continuous"/>
          <w:pgSz w:w="11907" w:h="16840" w:code="9"/>
          <w:pgMar w:top="1134" w:right="1134" w:bottom="1134" w:left="1134" w:header="709" w:footer="567" w:gutter="0"/>
          <w:pgNumType w:start="1"/>
          <w:cols w:space="708"/>
          <w:formProt w:val="0"/>
          <w:titlePg/>
          <w:docGrid w:linePitch="360"/>
        </w:sectPr>
      </w:pPr>
    </w:p>
    <w:p w14:paraId="59705C1E" w14:textId="77777777" w:rsidR="00DF1957" w:rsidRDefault="00DF1957" w:rsidP="00DC3852"/>
    <w:p w14:paraId="58BAE984" w14:textId="40DFF64B" w:rsidR="00DF1957" w:rsidRDefault="00DF1957" w:rsidP="00DC3852"/>
    <w:p w14:paraId="35ED0722" w14:textId="77777777" w:rsidR="009F6702" w:rsidRDefault="009F6702" w:rsidP="00DC3852"/>
    <w:p w14:paraId="385D6C12" w14:textId="47CA4605" w:rsidR="004D3E22" w:rsidRPr="00243764" w:rsidRDefault="00B77B33" w:rsidP="00DC3852">
      <w:r w:rsidRPr="00243764">
        <w:rPr>
          <w:noProof/>
          <w:lang w:eastAsia="en-AU"/>
        </w:rPr>
        <mc:AlternateContent>
          <mc:Choice Requires="wps">
            <w:drawing>
              <wp:anchor distT="0" distB="0" distL="114300" distR="114300" simplePos="0" relativeHeight="251630592" behindDoc="0" locked="0" layoutInCell="1" allowOverlap="1" wp14:anchorId="72F6AE7D" wp14:editId="7C90F44E">
                <wp:simplePos x="0" y="0"/>
                <wp:positionH relativeFrom="page">
                  <wp:posOffset>872259</wp:posOffset>
                </wp:positionH>
                <wp:positionV relativeFrom="paragraph">
                  <wp:posOffset>7541780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C742C" w14:textId="77777777" w:rsidR="008C0DBA" w:rsidRPr="00D422B5" w:rsidRDefault="008C0DBA" w:rsidP="00DC3852">
                            <w:pPr>
                              <w:pStyle w:val="Backpagewebaddress"/>
                            </w:pPr>
                            <w:hyperlink r:id="rId40" w:history="1">
                              <w:r w:rsidRPr="00D422B5">
                                <w:t>www.delwp.vic.gov.au</w:t>
                              </w:r>
                            </w:hyperlink>
                          </w:p>
                          <w:p w14:paraId="54B1AD20" w14:textId="77777777" w:rsidR="008C0DBA" w:rsidRPr="00A32CF2" w:rsidRDefault="008C0DBA"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2F6AE7D" id="Text Box 8" o:spid="_x0000_s1036" type="#_x0000_t202" style="position:absolute;margin-left:68.7pt;margin-top:593.85pt;width:184.55pt;height:115.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" filled="f" stroked="f">
                <v:textbox inset=",7.2pt,,7.2pt">
                  <w:txbxContent>
                    <w:p w14:paraId="4D6C742C" w14:textId="77777777" w:rsidR="008C0DBA" w:rsidRPr="00D422B5" w:rsidRDefault="008C0DBA" w:rsidP="00DC3852">
                      <w:pPr>
                        <w:pStyle w:val="Backpagewebaddress"/>
                      </w:pPr>
                      <w:hyperlink r:id="rId41" w:history="1">
                        <w:r w:rsidRPr="00D422B5">
                          <w:t>www.delwp.vic.gov.au</w:t>
                        </w:r>
                      </w:hyperlink>
                    </w:p>
                    <w:p w14:paraId="54B1AD20" w14:textId="77777777" w:rsidR="008C0DBA" w:rsidRPr="00A32CF2" w:rsidRDefault="008C0DBA"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42"/>
      <w:footerReference w:type="default" r:id="rId43"/>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20442" w14:textId="77777777" w:rsidR="0080040A" w:rsidRDefault="0080040A" w:rsidP="00DC3852">
      <w:r>
        <w:separator/>
      </w:r>
    </w:p>
    <w:p w14:paraId="1DDA3929" w14:textId="77777777" w:rsidR="0080040A" w:rsidRDefault="0080040A" w:rsidP="00DC3852"/>
  </w:endnote>
  <w:endnote w:type="continuationSeparator" w:id="0">
    <w:p w14:paraId="53D08041" w14:textId="77777777" w:rsidR="0080040A" w:rsidRDefault="0080040A" w:rsidP="00DC3852">
      <w:r>
        <w:continuationSeparator/>
      </w:r>
    </w:p>
    <w:p w14:paraId="00D5308F" w14:textId="77777777" w:rsidR="0080040A" w:rsidRDefault="0080040A" w:rsidP="00DC3852"/>
  </w:endnote>
  <w:endnote w:type="continuationNotice" w:id="1">
    <w:p w14:paraId="61252C53" w14:textId="77777777" w:rsidR="0080040A" w:rsidRDefault="0080040A" w:rsidP="00DC3852"/>
    <w:p w14:paraId="6A22504B" w14:textId="77777777" w:rsidR="0080040A" w:rsidRDefault="0080040A"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5581951"/>
      <w:docPartObj>
        <w:docPartGallery w:val="Page Numbers (Bottom of Page)"/>
        <w:docPartUnique/>
      </w:docPartObj>
    </w:sdtPr>
    <w:sdtEndPr>
      <w:rPr>
        <w:noProof/>
      </w:rPr>
    </w:sdtEndPr>
    <w:sdtContent>
      <w:p w14:paraId="0646077D" w14:textId="77777777" w:rsidR="008C0DBA" w:rsidRPr="00C657F7" w:rsidRDefault="008C0DBA"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Pr>
            <w:noProof/>
            <w:sz w:val="18"/>
            <w:szCs w:val="18"/>
          </w:rPr>
          <w:t>Victorian kangaroo survey 2018</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A1547" w14:textId="77777777" w:rsidR="008C0DBA" w:rsidRDefault="008C0DBA" w:rsidP="00DC3852">
    <w:pPr>
      <w:pStyle w:val="Footer"/>
    </w:pPr>
    <w:r w:rsidRPr="00033F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3FF20" w14:textId="77777777" w:rsidR="008C0DBA" w:rsidRDefault="008C0DBA" w:rsidP="00DC3852">
    <w:pPr>
      <w:pStyle w:val="Footer"/>
      <w:rPr>
        <w:rStyle w:val="PageNumber"/>
      </w:rPr>
    </w:pPr>
  </w:p>
  <w:p w14:paraId="431F59EC" w14:textId="77777777" w:rsidR="008C0DBA" w:rsidRDefault="008C0DBA" w:rsidP="00DC38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E545F" w14:textId="77777777" w:rsidR="008C0DBA" w:rsidRPr="00260A6B" w:rsidRDefault="008C0DBA" w:rsidP="00DC3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1C9C2" w14:textId="77777777" w:rsidR="008C0DBA" w:rsidRPr="00E3679A" w:rsidRDefault="008C0DBA"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60681618"/>
      <w:docPartObj>
        <w:docPartGallery w:val="Page Numbers (Bottom of Page)"/>
        <w:docPartUnique/>
      </w:docPartObj>
    </w:sdtPr>
    <w:sdtEndPr>
      <w:rPr>
        <w:noProof/>
      </w:rPr>
    </w:sdtEndPr>
    <w:sdtContent>
      <w:p w14:paraId="2BA73762" w14:textId="77777777" w:rsidR="008C0DBA" w:rsidRPr="00107038" w:rsidRDefault="008C0DBA" w:rsidP="00E3679A">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noProof/>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Pr>
            <w:noProof/>
            <w:sz w:val="18"/>
            <w:szCs w:val="18"/>
          </w:rPr>
          <w:t>Victorian kangaroo survey 2018</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976647894"/>
      <w:docPartObj>
        <w:docPartGallery w:val="Page Numbers (Bottom of Page)"/>
        <w:docPartUnique/>
      </w:docPartObj>
    </w:sdtPr>
    <w:sdtEndPr>
      <w:rPr>
        <w:noProof/>
      </w:rPr>
    </w:sdtEndPr>
    <w:sdtContent>
      <w:p w14:paraId="1D4F8CE5" w14:textId="77777777" w:rsidR="008C0DBA" w:rsidRPr="00C657F7" w:rsidRDefault="008C0DBA"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Pr>
            <w:noProof/>
            <w:sz w:val="18"/>
            <w:szCs w:val="18"/>
          </w:rPr>
          <w:t>Victorian kangaroo survey 2018</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426A4" w14:textId="7E9D3899" w:rsidR="008C0DBA" w:rsidRPr="0033038C" w:rsidRDefault="008C0DBA" w:rsidP="0033038C">
    <w:pPr>
      <w:rPr>
        <w:color w:val="00B2A9" w:themeColor="accent1"/>
        <w:sz w:val="18"/>
        <w:szCs w:val="18"/>
      </w:rPr>
    </w:pPr>
    <w:r>
      <w:rPr>
        <w:sz w:val="18"/>
        <w:szCs w:val="18"/>
      </w:rPr>
      <w:t>Victorian kangaroo survey 2018</w:t>
    </w:r>
    <w:r w:rsidRPr="00107038">
      <w:rPr>
        <w:rStyle w:val="PageNumber"/>
        <w:sz w:val="18"/>
        <w:szCs w:val="18"/>
      </w:rPr>
      <w:tab/>
    </w:r>
    <w:r>
      <w:rPr>
        <w:rStyle w:val="PageNumber"/>
        <w:sz w:val="18"/>
        <w:szCs w:val="18"/>
      </w:rPr>
      <w:ptab w:relativeTo="margin" w:alignment="right" w:leader="none"/>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5</w:t>
    </w:r>
    <w:r w:rsidRPr="00107038">
      <w:rPr>
        <w:rStyle w:val="PageNumber"/>
        <w:color w:val="00B2A9" w:themeColor="accent1"/>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AABBB" w14:textId="77777777" w:rsidR="008C0DBA" w:rsidRPr="00371E21" w:rsidRDefault="008C0DBA" w:rsidP="00DE01BF">
    <w:pPr>
      <w:rPr>
        <w:rStyle w:val="zRptPgNum"/>
        <w:color w:val="auto"/>
      </w:rPr>
    </w:pPr>
  </w:p>
  <w:p w14:paraId="3E4B0BA9" w14:textId="77777777" w:rsidR="008C0DBA" w:rsidRPr="00A60CCB" w:rsidRDefault="008C0DBA" w:rsidP="00DE01BF">
    <w:pPr>
      <w:rPr>
        <w:color w:val="22859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E20B5" w14:textId="77777777" w:rsidR="0080040A" w:rsidRPr="00D07E53" w:rsidRDefault="0080040A" w:rsidP="00DC3852">
      <w:r w:rsidRPr="00D20920">
        <w:separator/>
      </w:r>
    </w:p>
    <w:p w14:paraId="4A997806" w14:textId="77777777" w:rsidR="0080040A" w:rsidRDefault="0080040A" w:rsidP="00DC3852"/>
  </w:footnote>
  <w:footnote w:type="continuationSeparator" w:id="0">
    <w:p w14:paraId="64020E33" w14:textId="77777777" w:rsidR="0080040A" w:rsidRDefault="0080040A" w:rsidP="00DC3852">
      <w:r>
        <w:continuationSeparator/>
      </w:r>
    </w:p>
    <w:p w14:paraId="3DE7A0CE" w14:textId="77777777" w:rsidR="0080040A" w:rsidRDefault="0080040A" w:rsidP="00DC3852"/>
  </w:footnote>
  <w:footnote w:type="continuationNotice" w:id="1">
    <w:p w14:paraId="72FC1A87" w14:textId="77777777" w:rsidR="0080040A" w:rsidRDefault="0080040A" w:rsidP="00DC3852"/>
    <w:p w14:paraId="4C92932B" w14:textId="77777777" w:rsidR="0080040A" w:rsidRDefault="0080040A"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1CD61" w14:textId="77777777" w:rsidR="008C0DBA" w:rsidRDefault="008C0DBA"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26773" w14:textId="77777777" w:rsidR="008C0DBA" w:rsidRDefault="008C0DBA"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3ADD4" w14:textId="77777777" w:rsidR="008C0DBA" w:rsidRPr="00E3679A" w:rsidRDefault="008C0DBA" w:rsidP="00DC38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51B20" w14:textId="77777777" w:rsidR="008C0DBA" w:rsidRPr="002B32FF" w:rsidRDefault="008C0DBA"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E2B8A" w14:textId="77777777" w:rsidR="008C0DBA" w:rsidRPr="00C9172F" w:rsidRDefault="008C0DBA" w:rsidP="00C9172F">
    <w:r>
      <w:rPr>
        <w:noProof/>
      </w:rPr>
      <mc:AlternateContent>
        <mc:Choice Requires="wps">
          <w:drawing>
            <wp:anchor distT="0" distB="0" distL="114300" distR="114300" simplePos="0" relativeHeight="251680768" behindDoc="1" locked="0" layoutInCell="1" allowOverlap="1" wp14:anchorId="2126C858" wp14:editId="67E0ABD0">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D5783" id="Rectangle 2" o:spid="_x0000_s1026" style="position:absolute;margin-left:28.65pt;margin-top:28.65pt;width:538.6pt;height:785.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" fillcolor="#00b2a9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B772B7"/>
    <w:multiLevelType w:val="multilevel"/>
    <w:tmpl w:val="D346E48A"/>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3D7D58"/>
    <w:multiLevelType w:val="hybridMultilevel"/>
    <w:tmpl w:val="E032946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2"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20"/>
  </w:num>
  <w:num w:numId="17">
    <w:abstractNumId w:val="15"/>
  </w:num>
  <w:num w:numId="18">
    <w:abstractNumId w:val="13"/>
  </w:num>
  <w:num w:numId="19">
    <w:abstractNumId w:val="26"/>
  </w:num>
  <w:num w:numId="20">
    <w:abstractNumId w:val="23"/>
  </w:num>
  <w:num w:numId="21">
    <w:abstractNumId w:val="22"/>
  </w:num>
  <w:num w:numId="22">
    <w:abstractNumId w:val="24"/>
  </w:num>
  <w:num w:numId="23">
    <w:abstractNumId w:val="25"/>
  </w:num>
  <w:num w:numId="24">
    <w:abstractNumId w:val="11"/>
  </w:num>
  <w:num w:numId="25">
    <w:abstractNumId w:val="23"/>
    <w:lvlOverride w:ilvl="0">
      <w:startOverride w:val="1"/>
    </w:lvlOverride>
  </w:num>
  <w:num w:numId="26">
    <w:abstractNumId w:val="17"/>
  </w:num>
  <w:num w:numId="27">
    <w:abstractNumId w:val="27"/>
  </w:num>
  <w:num w:numId="28">
    <w:abstractNumId w:val="18"/>
  </w:num>
  <w:num w:numId="29">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49"/>
  </w:hdrShapeDefaults>
  <w:footnotePr>
    <w:footnote w:id="-1"/>
    <w:footnote w:id="0"/>
    <w:footnote w:id="1"/>
  </w:footnotePr>
  <w:endnotePr>
    <w:endnote w:id="-1"/>
    <w:endnote w:id="0"/>
    <w:endnote w:id="1"/>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E54398"/>
    <w:rsid w:val="000017BB"/>
    <w:rsid w:val="00001A4C"/>
    <w:rsid w:val="00001E48"/>
    <w:rsid w:val="00003CB6"/>
    <w:rsid w:val="00004C89"/>
    <w:rsid w:val="00004E8C"/>
    <w:rsid w:val="0000509B"/>
    <w:rsid w:val="00007345"/>
    <w:rsid w:val="00007627"/>
    <w:rsid w:val="00010A77"/>
    <w:rsid w:val="00011438"/>
    <w:rsid w:val="0001205B"/>
    <w:rsid w:val="000122D0"/>
    <w:rsid w:val="00012793"/>
    <w:rsid w:val="000129C9"/>
    <w:rsid w:val="000133EA"/>
    <w:rsid w:val="00014002"/>
    <w:rsid w:val="00014126"/>
    <w:rsid w:val="00016064"/>
    <w:rsid w:val="00020E34"/>
    <w:rsid w:val="000213FC"/>
    <w:rsid w:val="00021509"/>
    <w:rsid w:val="000222B1"/>
    <w:rsid w:val="00022C0F"/>
    <w:rsid w:val="00023BB2"/>
    <w:rsid w:val="00024D90"/>
    <w:rsid w:val="000266B0"/>
    <w:rsid w:val="00026728"/>
    <w:rsid w:val="000309A3"/>
    <w:rsid w:val="00033DF0"/>
    <w:rsid w:val="00033FC6"/>
    <w:rsid w:val="00034068"/>
    <w:rsid w:val="00034369"/>
    <w:rsid w:val="00035D62"/>
    <w:rsid w:val="000362B1"/>
    <w:rsid w:val="00037867"/>
    <w:rsid w:val="00040071"/>
    <w:rsid w:val="00041156"/>
    <w:rsid w:val="000411CF"/>
    <w:rsid w:val="00043E60"/>
    <w:rsid w:val="00044D9D"/>
    <w:rsid w:val="00045ED5"/>
    <w:rsid w:val="00046987"/>
    <w:rsid w:val="0004704E"/>
    <w:rsid w:val="0005057A"/>
    <w:rsid w:val="0005163F"/>
    <w:rsid w:val="00051887"/>
    <w:rsid w:val="00051FE1"/>
    <w:rsid w:val="00053526"/>
    <w:rsid w:val="000535BF"/>
    <w:rsid w:val="00054788"/>
    <w:rsid w:val="0005555C"/>
    <w:rsid w:val="00055E7F"/>
    <w:rsid w:val="00055FB4"/>
    <w:rsid w:val="0005616D"/>
    <w:rsid w:val="0005745B"/>
    <w:rsid w:val="00060383"/>
    <w:rsid w:val="00060A68"/>
    <w:rsid w:val="0006507E"/>
    <w:rsid w:val="00066146"/>
    <w:rsid w:val="0006629B"/>
    <w:rsid w:val="00066B41"/>
    <w:rsid w:val="000675CA"/>
    <w:rsid w:val="000704B7"/>
    <w:rsid w:val="000717C0"/>
    <w:rsid w:val="000718CB"/>
    <w:rsid w:val="0007200A"/>
    <w:rsid w:val="00072AE0"/>
    <w:rsid w:val="00073528"/>
    <w:rsid w:val="00074331"/>
    <w:rsid w:val="0007522B"/>
    <w:rsid w:val="0007550A"/>
    <w:rsid w:val="00076886"/>
    <w:rsid w:val="000812EB"/>
    <w:rsid w:val="00081764"/>
    <w:rsid w:val="00081E30"/>
    <w:rsid w:val="0008366E"/>
    <w:rsid w:val="00086D3E"/>
    <w:rsid w:val="00086DF3"/>
    <w:rsid w:val="0008754B"/>
    <w:rsid w:val="00087BDC"/>
    <w:rsid w:val="00090458"/>
    <w:rsid w:val="00091775"/>
    <w:rsid w:val="0009277F"/>
    <w:rsid w:val="0009426B"/>
    <w:rsid w:val="00095166"/>
    <w:rsid w:val="000966C9"/>
    <w:rsid w:val="0009699E"/>
    <w:rsid w:val="000A0255"/>
    <w:rsid w:val="000A1842"/>
    <w:rsid w:val="000A1B4A"/>
    <w:rsid w:val="000A2203"/>
    <w:rsid w:val="000A3203"/>
    <w:rsid w:val="000A470D"/>
    <w:rsid w:val="000A5E54"/>
    <w:rsid w:val="000B04E0"/>
    <w:rsid w:val="000B2A8A"/>
    <w:rsid w:val="000B3084"/>
    <w:rsid w:val="000B70B7"/>
    <w:rsid w:val="000B7272"/>
    <w:rsid w:val="000B773D"/>
    <w:rsid w:val="000B7DFD"/>
    <w:rsid w:val="000C0FA0"/>
    <w:rsid w:val="000C15EE"/>
    <w:rsid w:val="000C1781"/>
    <w:rsid w:val="000C1E43"/>
    <w:rsid w:val="000C2CB8"/>
    <w:rsid w:val="000C3259"/>
    <w:rsid w:val="000C4DCF"/>
    <w:rsid w:val="000C4E1E"/>
    <w:rsid w:val="000C5BF5"/>
    <w:rsid w:val="000C6B13"/>
    <w:rsid w:val="000C6EC9"/>
    <w:rsid w:val="000D009F"/>
    <w:rsid w:val="000D121A"/>
    <w:rsid w:val="000D3639"/>
    <w:rsid w:val="000D36F1"/>
    <w:rsid w:val="000D5259"/>
    <w:rsid w:val="000D622E"/>
    <w:rsid w:val="000D6B7B"/>
    <w:rsid w:val="000D7D99"/>
    <w:rsid w:val="000E02A3"/>
    <w:rsid w:val="000E0399"/>
    <w:rsid w:val="000E0643"/>
    <w:rsid w:val="000E1A61"/>
    <w:rsid w:val="000E1DC0"/>
    <w:rsid w:val="000E23EE"/>
    <w:rsid w:val="000E318B"/>
    <w:rsid w:val="000E3720"/>
    <w:rsid w:val="000E3D79"/>
    <w:rsid w:val="000E4132"/>
    <w:rsid w:val="000E6BF2"/>
    <w:rsid w:val="000F03CE"/>
    <w:rsid w:val="000F1796"/>
    <w:rsid w:val="000F47C0"/>
    <w:rsid w:val="000F5A8F"/>
    <w:rsid w:val="000F6139"/>
    <w:rsid w:val="000F63B8"/>
    <w:rsid w:val="000F64DD"/>
    <w:rsid w:val="000F6EA7"/>
    <w:rsid w:val="001003FB"/>
    <w:rsid w:val="00100557"/>
    <w:rsid w:val="00100BAC"/>
    <w:rsid w:val="00101B5E"/>
    <w:rsid w:val="00102ADC"/>
    <w:rsid w:val="00102E08"/>
    <w:rsid w:val="00103D36"/>
    <w:rsid w:val="00104109"/>
    <w:rsid w:val="00104895"/>
    <w:rsid w:val="001053DA"/>
    <w:rsid w:val="001065A1"/>
    <w:rsid w:val="00107038"/>
    <w:rsid w:val="00111C43"/>
    <w:rsid w:val="00115667"/>
    <w:rsid w:val="00120C40"/>
    <w:rsid w:val="00121234"/>
    <w:rsid w:val="001219C0"/>
    <w:rsid w:val="00122A34"/>
    <w:rsid w:val="00122AE4"/>
    <w:rsid w:val="00123081"/>
    <w:rsid w:val="00125205"/>
    <w:rsid w:val="0012583B"/>
    <w:rsid w:val="00125862"/>
    <w:rsid w:val="00127BDB"/>
    <w:rsid w:val="00131CD7"/>
    <w:rsid w:val="001336D9"/>
    <w:rsid w:val="0013541C"/>
    <w:rsid w:val="00135C70"/>
    <w:rsid w:val="00136501"/>
    <w:rsid w:val="00137C8A"/>
    <w:rsid w:val="00140B20"/>
    <w:rsid w:val="001411DC"/>
    <w:rsid w:val="00142733"/>
    <w:rsid w:val="001427EA"/>
    <w:rsid w:val="00142D2C"/>
    <w:rsid w:val="001456FF"/>
    <w:rsid w:val="00146192"/>
    <w:rsid w:val="00150BD2"/>
    <w:rsid w:val="00150C2F"/>
    <w:rsid w:val="00150D31"/>
    <w:rsid w:val="00151C3D"/>
    <w:rsid w:val="00151D75"/>
    <w:rsid w:val="00152CCA"/>
    <w:rsid w:val="00153209"/>
    <w:rsid w:val="00153399"/>
    <w:rsid w:val="00153969"/>
    <w:rsid w:val="001548E3"/>
    <w:rsid w:val="001552F2"/>
    <w:rsid w:val="001557A0"/>
    <w:rsid w:val="00161F84"/>
    <w:rsid w:val="001622A8"/>
    <w:rsid w:val="00163067"/>
    <w:rsid w:val="001630E5"/>
    <w:rsid w:val="0016331C"/>
    <w:rsid w:val="0016365D"/>
    <w:rsid w:val="00164039"/>
    <w:rsid w:val="00164C47"/>
    <w:rsid w:val="00164F59"/>
    <w:rsid w:val="001653FA"/>
    <w:rsid w:val="001653FC"/>
    <w:rsid w:val="00167F23"/>
    <w:rsid w:val="00170A92"/>
    <w:rsid w:val="00173689"/>
    <w:rsid w:val="00174B66"/>
    <w:rsid w:val="00177115"/>
    <w:rsid w:val="0017745F"/>
    <w:rsid w:val="001774FF"/>
    <w:rsid w:val="001814BA"/>
    <w:rsid w:val="00181E24"/>
    <w:rsid w:val="0018237E"/>
    <w:rsid w:val="001832E1"/>
    <w:rsid w:val="00185265"/>
    <w:rsid w:val="0018657A"/>
    <w:rsid w:val="00186CFD"/>
    <w:rsid w:val="00190778"/>
    <w:rsid w:val="00190F62"/>
    <w:rsid w:val="00191604"/>
    <w:rsid w:val="00191CFC"/>
    <w:rsid w:val="0019280B"/>
    <w:rsid w:val="001930CF"/>
    <w:rsid w:val="001937BC"/>
    <w:rsid w:val="001958BE"/>
    <w:rsid w:val="00196BDB"/>
    <w:rsid w:val="001A243B"/>
    <w:rsid w:val="001A4FE5"/>
    <w:rsid w:val="001A50B3"/>
    <w:rsid w:val="001A5744"/>
    <w:rsid w:val="001A60E1"/>
    <w:rsid w:val="001B031C"/>
    <w:rsid w:val="001B250B"/>
    <w:rsid w:val="001B2EC4"/>
    <w:rsid w:val="001B32AC"/>
    <w:rsid w:val="001B33B6"/>
    <w:rsid w:val="001B5E48"/>
    <w:rsid w:val="001B6A43"/>
    <w:rsid w:val="001B7AA9"/>
    <w:rsid w:val="001C150D"/>
    <w:rsid w:val="001C3EFB"/>
    <w:rsid w:val="001C459C"/>
    <w:rsid w:val="001C558C"/>
    <w:rsid w:val="001C5955"/>
    <w:rsid w:val="001C72D0"/>
    <w:rsid w:val="001D0468"/>
    <w:rsid w:val="001D0C8E"/>
    <w:rsid w:val="001D22A3"/>
    <w:rsid w:val="001D2593"/>
    <w:rsid w:val="001D2717"/>
    <w:rsid w:val="001D2FBB"/>
    <w:rsid w:val="001D6365"/>
    <w:rsid w:val="001D663D"/>
    <w:rsid w:val="001D739F"/>
    <w:rsid w:val="001D7D81"/>
    <w:rsid w:val="001E2024"/>
    <w:rsid w:val="001E3B8E"/>
    <w:rsid w:val="001E3D23"/>
    <w:rsid w:val="001E43B5"/>
    <w:rsid w:val="001E54BE"/>
    <w:rsid w:val="001E5878"/>
    <w:rsid w:val="001E5CCD"/>
    <w:rsid w:val="001E764C"/>
    <w:rsid w:val="001E7978"/>
    <w:rsid w:val="001F0158"/>
    <w:rsid w:val="001F0356"/>
    <w:rsid w:val="001F10BD"/>
    <w:rsid w:val="001F1296"/>
    <w:rsid w:val="001F368E"/>
    <w:rsid w:val="001F51F0"/>
    <w:rsid w:val="001F7C65"/>
    <w:rsid w:val="00200E85"/>
    <w:rsid w:val="00200F94"/>
    <w:rsid w:val="00203F44"/>
    <w:rsid w:val="00205A81"/>
    <w:rsid w:val="00206311"/>
    <w:rsid w:val="00207048"/>
    <w:rsid w:val="00207A7C"/>
    <w:rsid w:val="002107A6"/>
    <w:rsid w:val="00212907"/>
    <w:rsid w:val="00212AE7"/>
    <w:rsid w:val="00213887"/>
    <w:rsid w:val="00214534"/>
    <w:rsid w:val="00214B23"/>
    <w:rsid w:val="00215A5D"/>
    <w:rsid w:val="00215C8A"/>
    <w:rsid w:val="00216805"/>
    <w:rsid w:val="00220122"/>
    <w:rsid w:val="0022137C"/>
    <w:rsid w:val="0022188E"/>
    <w:rsid w:val="00222742"/>
    <w:rsid w:val="002228E0"/>
    <w:rsid w:val="00225913"/>
    <w:rsid w:val="00225D17"/>
    <w:rsid w:val="0022657E"/>
    <w:rsid w:val="00226A24"/>
    <w:rsid w:val="002270E9"/>
    <w:rsid w:val="00227616"/>
    <w:rsid w:val="00227A0F"/>
    <w:rsid w:val="00227BDE"/>
    <w:rsid w:val="002306CC"/>
    <w:rsid w:val="00232455"/>
    <w:rsid w:val="00235A46"/>
    <w:rsid w:val="00235C7F"/>
    <w:rsid w:val="00236B80"/>
    <w:rsid w:val="00236FF6"/>
    <w:rsid w:val="002401F6"/>
    <w:rsid w:val="00240917"/>
    <w:rsid w:val="002425AF"/>
    <w:rsid w:val="002428C8"/>
    <w:rsid w:val="00243764"/>
    <w:rsid w:val="00244645"/>
    <w:rsid w:val="00244B58"/>
    <w:rsid w:val="00245B15"/>
    <w:rsid w:val="00245BC3"/>
    <w:rsid w:val="00245D93"/>
    <w:rsid w:val="00246101"/>
    <w:rsid w:val="00246BEA"/>
    <w:rsid w:val="00246D1B"/>
    <w:rsid w:val="00246E39"/>
    <w:rsid w:val="00247329"/>
    <w:rsid w:val="00247F74"/>
    <w:rsid w:val="00250475"/>
    <w:rsid w:val="00250ACA"/>
    <w:rsid w:val="0025127D"/>
    <w:rsid w:val="002526EA"/>
    <w:rsid w:val="002533BB"/>
    <w:rsid w:val="002535E8"/>
    <w:rsid w:val="002549A0"/>
    <w:rsid w:val="0025529E"/>
    <w:rsid w:val="00256969"/>
    <w:rsid w:val="0025705D"/>
    <w:rsid w:val="0025752D"/>
    <w:rsid w:val="00257BF1"/>
    <w:rsid w:val="00257C62"/>
    <w:rsid w:val="00260A6B"/>
    <w:rsid w:val="00260C73"/>
    <w:rsid w:val="00261EFC"/>
    <w:rsid w:val="00263C7D"/>
    <w:rsid w:val="00263CCD"/>
    <w:rsid w:val="002643DA"/>
    <w:rsid w:val="0026474F"/>
    <w:rsid w:val="00264A42"/>
    <w:rsid w:val="002665BB"/>
    <w:rsid w:val="00270B05"/>
    <w:rsid w:val="00271F86"/>
    <w:rsid w:val="00274C3A"/>
    <w:rsid w:val="00274E8B"/>
    <w:rsid w:val="00275FF9"/>
    <w:rsid w:val="00276E2C"/>
    <w:rsid w:val="002778A1"/>
    <w:rsid w:val="00281AEE"/>
    <w:rsid w:val="00281FF0"/>
    <w:rsid w:val="00283141"/>
    <w:rsid w:val="00284E6D"/>
    <w:rsid w:val="00285925"/>
    <w:rsid w:val="00285B9C"/>
    <w:rsid w:val="00285FC1"/>
    <w:rsid w:val="0028603B"/>
    <w:rsid w:val="00286C91"/>
    <w:rsid w:val="00287526"/>
    <w:rsid w:val="00287D1C"/>
    <w:rsid w:val="00290093"/>
    <w:rsid w:val="00291BB8"/>
    <w:rsid w:val="00294737"/>
    <w:rsid w:val="00297481"/>
    <w:rsid w:val="00297E44"/>
    <w:rsid w:val="002A0BC3"/>
    <w:rsid w:val="002A0D3A"/>
    <w:rsid w:val="002A133C"/>
    <w:rsid w:val="002A502B"/>
    <w:rsid w:val="002A56B6"/>
    <w:rsid w:val="002A7C78"/>
    <w:rsid w:val="002A7C79"/>
    <w:rsid w:val="002B0B39"/>
    <w:rsid w:val="002B2AE5"/>
    <w:rsid w:val="002B32FF"/>
    <w:rsid w:val="002B412A"/>
    <w:rsid w:val="002B440B"/>
    <w:rsid w:val="002B4B78"/>
    <w:rsid w:val="002B54CF"/>
    <w:rsid w:val="002B6BDC"/>
    <w:rsid w:val="002B7E80"/>
    <w:rsid w:val="002C175A"/>
    <w:rsid w:val="002C317A"/>
    <w:rsid w:val="002C4B46"/>
    <w:rsid w:val="002C4C80"/>
    <w:rsid w:val="002C5BA2"/>
    <w:rsid w:val="002C5BAA"/>
    <w:rsid w:val="002C6463"/>
    <w:rsid w:val="002C77DC"/>
    <w:rsid w:val="002C7961"/>
    <w:rsid w:val="002D26F6"/>
    <w:rsid w:val="002D527E"/>
    <w:rsid w:val="002D5942"/>
    <w:rsid w:val="002D6989"/>
    <w:rsid w:val="002E0F63"/>
    <w:rsid w:val="002E11C7"/>
    <w:rsid w:val="002E26FA"/>
    <w:rsid w:val="002E4E84"/>
    <w:rsid w:val="002E4FA9"/>
    <w:rsid w:val="002E5193"/>
    <w:rsid w:val="002E56D4"/>
    <w:rsid w:val="002F010E"/>
    <w:rsid w:val="002F042B"/>
    <w:rsid w:val="002F04B4"/>
    <w:rsid w:val="002F0660"/>
    <w:rsid w:val="002F08D2"/>
    <w:rsid w:val="002F14BA"/>
    <w:rsid w:val="002F229B"/>
    <w:rsid w:val="002F2325"/>
    <w:rsid w:val="002F2420"/>
    <w:rsid w:val="002F4E09"/>
    <w:rsid w:val="002F5F52"/>
    <w:rsid w:val="002F6DF6"/>
    <w:rsid w:val="003000F6"/>
    <w:rsid w:val="00302CBB"/>
    <w:rsid w:val="00303D9E"/>
    <w:rsid w:val="00304778"/>
    <w:rsid w:val="0030759E"/>
    <w:rsid w:val="003136B5"/>
    <w:rsid w:val="00314279"/>
    <w:rsid w:val="003155E5"/>
    <w:rsid w:val="0031590F"/>
    <w:rsid w:val="00320F69"/>
    <w:rsid w:val="00320F71"/>
    <w:rsid w:val="00320FFF"/>
    <w:rsid w:val="00321C98"/>
    <w:rsid w:val="00322661"/>
    <w:rsid w:val="0032284B"/>
    <w:rsid w:val="003228CB"/>
    <w:rsid w:val="0032340F"/>
    <w:rsid w:val="0032389B"/>
    <w:rsid w:val="0032398D"/>
    <w:rsid w:val="00323D96"/>
    <w:rsid w:val="0033002F"/>
    <w:rsid w:val="0033038C"/>
    <w:rsid w:val="00330679"/>
    <w:rsid w:val="003319C8"/>
    <w:rsid w:val="00332072"/>
    <w:rsid w:val="00333429"/>
    <w:rsid w:val="00333E8C"/>
    <w:rsid w:val="0033502D"/>
    <w:rsid w:val="00335042"/>
    <w:rsid w:val="00336886"/>
    <w:rsid w:val="00340129"/>
    <w:rsid w:val="003403E3"/>
    <w:rsid w:val="00340E61"/>
    <w:rsid w:val="00341156"/>
    <w:rsid w:val="00341520"/>
    <w:rsid w:val="00341797"/>
    <w:rsid w:val="00342235"/>
    <w:rsid w:val="003424E6"/>
    <w:rsid w:val="003438B0"/>
    <w:rsid w:val="00344133"/>
    <w:rsid w:val="003442F7"/>
    <w:rsid w:val="003459BF"/>
    <w:rsid w:val="00346379"/>
    <w:rsid w:val="003467EC"/>
    <w:rsid w:val="00347FBC"/>
    <w:rsid w:val="0035294C"/>
    <w:rsid w:val="00353D97"/>
    <w:rsid w:val="00356C16"/>
    <w:rsid w:val="00357D37"/>
    <w:rsid w:val="0036305A"/>
    <w:rsid w:val="00365BD2"/>
    <w:rsid w:val="003665BF"/>
    <w:rsid w:val="00367C0D"/>
    <w:rsid w:val="003707F9"/>
    <w:rsid w:val="00370977"/>
    <w:rsid w:val="00371E21"/>
    <w:rsid w:val="00372C14"/>
    <w:rsid w:val="003760E7"/>
    <w:rsid w:val="003765FB"/>
    <w:rsid w:val="00377021"/>
    <w:rsid w:val="003778E8"/>
    <w:rsid w:val="00377EBE"/>
    <w:rsid w:val="00381E63"/>
    <w:rsid w:val="00382000"/>
    <w:rsid w:val="00386435"/>
    <w:rsid w:val="00386483"/>
    <w:rsid w:val="00386EDD"/>
    <w:rsid w:val="00390622"/>
    <w:rsid w:val="00390E4E"/>
    <w:rsid w:val="00391232"/>
    <w:rsid w:val="00391391"/>
    <w:rsid w:val="003917F9"/>
    <w:rsid w:val="0039316C"/>
    <w:rsid w:val="003935AA"/>
    <w:rsid w:val="00394AB6"/>
    <w:rsid w:val="0039551A"/>
    <w:rsid w:val="0039591B"/>
    <w:rsid w:val="00396A82"/>
    <w:rsid w:val="00397984"/>
    <w:rsid w:val="003A1497"/>
    <w:rsid w:val="003A26C1"/>
    <w:rsid w:val="003A5BE4"/>
    <w:rsid w:val="003A7392"/>
    <w:rsid w:val="003A7C08"/>
    <w:rsid w:val="003B05B9"/>
    <w:rsid w:val="003B07D8"/>
    <w:rsid w:val="003B0846"/>
    <w:rsid w:val="003B1144"/>
    <w:rsid w:val="003B2B08"/>
    <w:rsid w:val="003B2B24"/>
    <w:rsid w:val="003B3B71"/>
    <w:rsid w:val="003B474E"/>
    <w:rsid w:val="003B635F"/>
    <w:rsid w:val="003B69EA"/>
    <w:rsid w:val="003B735E"/>
    <w:rsid w:val="003B7812"/>
    <w:rsid w:val="003C164F"/>
    <w:rsid w:val="003C2CE3"/>
    <w:rsid w:val="003C5068"/>
    <w:rsid w:val="003C5C59"/>
    <w:rsid w:val="003C72D7"/>
    <w:rsid w:val="003C7FAE"/>
    <w:rsid w:val="003D253C"/>
    <w:rsid w:val="003D36D3"/>
    <w:rsid w:val="003E1839"/>
    <w:rsid w:val="003E1C93"/>
    <w:rsid w:val="003E293E"/>
    <w:rsid w:val="003E3034"/>
    <w:rsid w:val="003E420D"/>
    <w:rsid w:val="003E4628"/>
    <w:rsid w:val="003E4C47"/>
    <w:rsid w:val="003E5151"/>
    <w:rsid w:val="003E5424"/>
    <w:rsid w:val="003E5BE7"/>
    <w:rsid w:val="003E77A2"/>
    <w:rsid w:val="003F1040"/>
    <w:rsid w:val="003F207D"/>
    <w:rsid w:val="003F347D"/>
    <w:rsid w:val="003F4717"/>
    <w:rsid w:val="003F5344"/>
    <w:rsid w:val="003F5C8B"/>
    <w:rsid w:val="003F7936"/>
    <w:rsid w:val="00400B45"/>
    <w:rsid w:val="00402ADE"/>
    <w:rsid w:val="00402B41"/>
    <w:rsid w:val="00403FA9"/>
    <w:rsid w:val="004044D5"/>
    <w:rsid w:val="0040494A"/>
    <w:rsid w:val="00404C8B"/>
    <w:rsid w:val="00405894"/>
    <w:rsid w:val="00407454"/>
    <w:rsid w:val="0040756D"/>
    <w:rsid w:val="00410B81"/>
    <w:rsid w:val="00410D20"/>
    <w:rsid w:val="0041164A"/>
    <w:rsid w:val="0041270C"/>
    <w:rsid w:val="00413091"/>
    <w:rsid w:val="00413615"/>
    <w:rsid w:val="004137BF"/>
    <w:rsid w:val="004138A1"/>
    <w:rsid w:val="00413A33"/>
    <w:rsid w:val="00416EE0"/>
    <w:rsid w:val="00417060"/>
    <w:rsid w:val="004170E1"/>
    <w:rsid w:val="00421EF9"/>
    <w:rsid w:val="0042262E"/>
    <w:rsid w:val="00422EA7"/>
    <w:rsid w:val="004274A6"/>
    <w:rsid w:val="00427D34"/>
    <w:rsid w:val="00430BED"/>
    <w:rsid w:val="00431C87"/>
    <w:rsid w:val="00433589"/>
    <w:rsid w:val="004342CB"/>
    <w:rsid w:val="00435274"/>
    <w:rsid w:val="00435E72"/>
    <w:rsid w:val="00436B2F"/>
    <w:rsid w:val="00436CA9"/>
    <w:rsid w:val="004371A7"/>
    <w:rsid w:val="00437824"/>
    <w:rsid w:val="00437CCC"/>
    <w:rsid w:val="00437DC6"/>
    <w:rsid w:val="00440288"/>
    <w:rsid w:val="00440B51"/>
    <w:rsid w:val="00440C00"/>
    <w:rsid w:val="004443DE"/>
    <w:rsid w:val="004446EB"/>
    <w:rsid w:val="00444D9F"/>
    <w:rsid w:val="00445CFC"/>
    <w:rsid w:val="004465D1"/>
    <w:rsid w:val="004471F8"/>
    <w:rsid w:val="004509B4"/>
    <w:rsid w:val="00450E88"/>
    <w:rsid w:val="00452450"/>
    <w:rsid w:val="0045330E"/>
    <w:rsid w:val="004536DF"/>
    <w:rsid w:val="00455AC0"/>
    <w:rsid w:val="00455F12"/>
    <w:rsid w:val="00457209"/>
    <w:rsid w:val="004578FA"/>
    <w:rsid w:val="00463362"/>
    <w:rsid w:val="004656C4"/>
    <w:rsid w:val="00465780"/>
    <w:rsid w:val="0046592A"/>
    <w:rsid w:val="00465C26"/>
    <w:rsid w:val="00466D4D"/>
    <w:rsid w:val="00466D83"/>
    <w:rsid w:val="0046710A"/>
    <w:rsid w:val="004679AB"/>
    <w:rsid w:val="0047035C"/>
    <w:rsid w:val="00470E7D"/>
    <w:rsid w:val="004714C4"/>
    <w:rsid w:val="00473879"/>
    <w:rsid w:val="00473963"/>
    <w:rsid w:val="00473A94"/>
    <w:rsid w:val="004745FF"/>
    <w:rsid w:val="00476CA0"/>
    <w:rsid w:val="00477B29"/>
    <w:rsid w:val="00477BB6"/>
    <w:rsid w:val="00480B7A"/>
    <w:rsid w:val="00481A63"/>
    <w:rsid w:val="0048233D"/>
    <w:rsid w:val="004841F8"/>
    <w:rsid w:val="00484BE7"/>
    <w:rsid w:val="00486D36"/>
    <w:rsid w:val="00487984"/>
    <w:rsid w:val="00487EC8"/>
    <w:rsid w:val="00487F7A"/>
    <w:rsid w:val="00490738"/>
    <w:rsid w:val="00491585"/>
    <w:rsid w:val="00492657"/>
    <w:rsid w:val="00496F0E"/>
    <w:rsid w:val="004971E3"/>
    <w:rsid w:val="0049754B"/>
    <w:rsid w:val="004978FC"/>
    <w:rsid w:val="004A0207"/>
    <w:rsid w:val="004A04EC"/>
    <w:rsid w:val="004A1E00"/>
    <w:rsid w:val="004A22E2"/>
    <w:rsid w:val="004A257A"/>
    <w:rsid w:val="004A26AB"/>
    <w:rsid w:val="004A30B9"/>
    <w:rsid w:val="004A4F57"/>
    <w:rsid w:val="004A550C"/>
    <w:rsid w:val="004A607B"/>
    <w:rsid w:val="004A62F2"/>
    <w:rsid w:val="004A6D0B"/>
    <w:rsid w:val="004A79D2"/>
    <w:rsid w:val="004A7E32"/>
    <w:rsid w:val="004A7E49"/>
    <w:rsid w:val="004B0F3A"/>
    <w:rsid w:val="004B2E1B"/>
    <w:rsid w:val="004B4718"/>
    <w:rsid w:val="004B47F9"/>
    <w:rsid w:val="004B57BB"/>
    <w:rsid w:val="004C0867"/>
    <w:rsid w:val="004C1494"/>
    <w:rsid w:val="004C23B0"/>
    <w:rsid w:val="004C2609"/>
    <w:rsid w:val="004C372C"/>
    <w:rsid w:val="004C56A6"/>
    <w:rsid w:val="004C580E"/>
    <w:rsid w:val="004C66B5"/>
    <w:rsid w:val="004C715C"/>
    <w:rsid w:val="004D21CD"/>
    <w:rsid w:val="004D2A48"/>
    <w:rsid w:val="004D3A47"/>
    <w:rsid w:val="004D3E22"/>
    <w:rsid w:val="004D5834"/>
    <w:rsid w:val="004D71A2"/>
    <w:rsid w:val="004D7653"/>
    <w:rsid w:val="004E0CF6"/>
    <w:rsid w:val="004E22D0"/>
    <w:rsid w:val="004E2B95"/>
    <w:rsid w:val="004E2D4F"/>
    <w:rsid w:val="004E5B55"/>
    <w:rsid w:val="004E6322"/>
    <w:rsid w:val="004E664F"/>
    <w:rsid w:val="004E6888"/>
    <w:rsid w:val="004E73B9"/>
    <w:rsid w:val="004E797C"/>
    <w:rsid w:val="004F4756"/>
    <w:rsid w:val="004F4DF4"/>
    <w:rsid w:val="004F572C"/>
    <w:rsid w:val="004F5FE8"/>
    <w:rsid w:val="004F6B8C"/>
    <w:rsid w:val="004F7F99"/>
    <w:rsid w:val="005013EC"/>
    <w:rsid w:val="00501ABD"/>
    <w:rsid w:val="005020AA"/>
    <w:rsid w:val="00502AC4"/>
    <w:rsid w:val="00504275"/>
    <w:rsid w:val="0050769F"/>
    <w:rsid w:val="00507782"/>
    <w:rsid w:val="0050780F"/>
    <w:rsid w:val="00507F90"/>
    <w:rsid w:val="00510502"/>
    <w:rsid w:val="00510FB7"/>
    <w:rsid w:val="00511C6D"/>
    <w:rsid w:val="00513858"/>
    <w:rsid w:val="00513C52"/>
    <w:rsid w:val="00513E41"/>
    <w:rsid w:val="0051402E"/>
    <w:rsid w:val="005144D5"/>
    <w:rsid w:val="00514816"/>
    <w:rsid w:val="00517234"/>
    <w:rsid w:val="00517405"/>
    <w:rsid w:val="005178DF"/>
    <w:rsid w:val="00517939"/>
    <w:rsid w:val="00517B83"/>
    <w:rsid w:val="00517FBA"/>
    <w:rsid w:val="005211F6"/>
    <w:rsid w:val="00522BF6"/>
    <w:rsid w:val="005241CE"/>
    <w:rsid w:val="00525365"/>
    <w:rsid w:val="00525521"/>
    <w:rsid w:val="005257D0"/>
    <w:rsid w:val="00525A08"/>
    <w:rsid w:val="00525EE8"/>
    <w:rsid w:val="00530D51"/>
    <w:rsid w:val="00531228"/>
    <w:rsid w:val="00531EBE"/>
    <w:rsid w:val="0053212B"/>
    <w:rsid w:val="00533A8F"/>
    <w:rsid w:val="00533C54"/>
    <w:rsid w:val="0053530B"/>
    <w:rsid w:val="005356D9"/>
    <w:rsid w:val="00540762"/>
    <w:rsid w:val="00540BB0"/>
    <w:rsid w:val="00543640"/>
    <w:rsid w:val="00543898"/>
    <w:rsid w:val="00544908"/>
    <w:rsid w:val="005461E7"/>
    <w:rsid w:val="00547097"/>
    <w:rsid w:val="00550093"/>
    <w:rsid w:val="005505AD"/>
    <w:rsid w:val="00550861"/>
    <w:rsid w:val="00550E9F"/>
    <w:rsid w:val="00550F27"/>
    <w:rsid w:val="00551557"/>
    <w:rsid w:val="005551E5"/>
    <w:rsid w:val="00555B62"/>
    <w:rsid w:val="00556C8A"/>
    <w:rsid w:val="005575F4"/>
    <w:rsid w:val="00557B67"/>
    <w:rsid w:val="00557E64"/>
    <w:rsid w:val="00560849"/>
    <w:rsid w:val="00561093"/>
    <w:rsid w:val="0056166A"/>
    <w:rsid w:val="00561992"/>
    <w:rsid w:val="005633B0"/>
    <w:rsid w:val="005644D8"/>
    <w:rsid w:val="005647CF"/>
    <w:rsid w:val="005655BD"/>
    <w:rsid w:val="00565E0D"/>
    <w:rsid w:val="00565FBA"/>
    <w:rsid w:val="00566053"/>
    <w:rsid w:val="00566947"/>
    <w:rsid w:val="00566FE3"/>
    <w:rsid w:val="00570487"/>
    <w:rsid w:val="0057064C"/>
    <w:rsid w:val="00571446"/>
    <w:rsid w:val="00571917"/>
    <w:rsid w:val="00572E86"/>
    <w:rsid w:val="00574FE9"/>
    <w:rsid w:val="00575350"/>
    <w:rsid w:val="00576A4B"/>
    <w:rsid w:val="00576C25"/>
    <w:rsid w:val="00577455"/>
    <w:rsid w:val="0057781D"/>
    <w:rsid w:val="0057798B"/>
    <w:rsid w:val="00581084"/>
    <w:rsid w:val="005819DB"/>
    <w:rsid w:val="0058242D"/>
    <w:rsid w:val="005831F3"/>
    <w:rsid w:val="00583A5E"/>
    <w:rsid w:val="00583FAD"/>
    <w:rsid w:val="00585EE1"/>
    <w:rsid w:val="00590601"/>
    <w:rsid w:val="00590BC0"/>
    <w:rsid w:val="00590EF3"/>
    <w:rsid w:val="0059197D"/>
    <w:rsid w:val="005934D7"/>
    <w:rsid w:val="005947D5"/>
    <w:rsid w:val="00595B02"/>
    <w:rsid w:val="00595D32"/>
    <w:rsid w:val="00596597"/>
    <w:rsid w:val="00597BE4"/>
    <w:rsid w:val="005A0BF6"/>
    <w:rsid w:val="005A2157"/>
    <w:rsid w:val="005A39A7"/>
    <w:rsid w:val="005A3CBF"/>
    <w:rsid w:val="005A56B5"/>
    <w:rsid w:val="005A5EDF"/>
    <w:rsid w:val="005A68D0"/>
    <w:rsid w:val="005A74A3"/>
    <w:rsid w:val="005A7532"/>
    <w:rsid w:val="005A7D68"/>
    <w:rsid w:val="005A7ECC"/>
    <w:rsid w:val="005B046E"/>
    <w:rsid w:val="005B0E7C"/>
    <w:rsid w:val="005B0F6D"/>
    <w:rsid w:val="005B40BB"/>
    <w:rsid w:val="005B41FD"/>
    <w:rsid w:val="005B4E22"/>
    <w:rsid w:val="005B531E"/>
    <w:rsid w:val="005B6926"/>
    <w:rsid w:val="005C0C61"/>
    <w:rsid w:val="005C17A0"/>
    <w:rsid w:val="005C19C6"/>
    <w:rsid w:val="005C5D64"/>
    <w:rsid w:val="005C742F"/>
    <w:rsid w:val="005C79A8"/>
    <w:rsid w:val="005C7DA4"/>
    <w:rsid w:val="005D2A9F"/>
    <w:rsid w:val="005D5279"/>
    <w:rsid w:val="005E0197"/>
    <w:rsid w:val="005E1663"/>
    <w:rsid w:val="005E2C8F"/>
    <w:rsid w:val="005E3595"/>
    <w:rsid w:val="005E35C6"/>
    <w:rsid w:val="005E35DC"/>
    <w:rsid w:val="005E38AC"/>
    <w:rsid w:val="005E74C2"/>
    <w:rsid w:val="005F0419"/>
    <w:rsid w:val="005F0AE2"/>
    <w:rsid w:val="005F1520"/>
    <w:rsid w:val="005F2EEF"/>
    <w:rsid w:val="005F3C92"/>
    <w:rsid w:val="005F410D"/>
    <w:rsid w:val="005F50E7"/>
    <w:rsid w:val="005F55AD"/>
    <w:rsid w:val="005F5F81"/>
    <w:rsid w:val="005F6E89"/>
    <w:rsid w:val="0060215C"/>
    <w:rsid w:val="006034F0"/>
    <w:rsid w:val="006039A4"/>
    <w:rsid w:val="0060589E"/>
    <w:rsid w:val="00606451"/>
    <w:rsid w:val="00607A4C"/>
    <w:rsid w:val="006161E9"/>
    <w:rsid w:val="00622FE5"/>
    <w:rsid w:val="006247E1"/>
    <w:rsid w:val="00624EAC"/>
    <w:rsid w:val="00624EEF"/>
    <w:rsid w:val="006269B6"/>
    <w:rsid w:val="00627064"/>
    <w:rsid w:val="00627A99"/>
    <w:rsid w:val="00630060"/>
    <w:rsid w:val="006309A9"/>
    <w:rsid w:val="00632BDA"/>
    <w:rsid w:val="00632F53"/>
    <w:rsid w:val="00633FA6"/>
    <w:rsid w:val="006340D8"/>
    <w:rsid w:val="00634584"/>
    <w:rsid w:val="00634B0D"/>
    <w:rsid w:val="0063517B"/>
    <w:rsid w:val="00640671"/>
    <w:rsid w:val="00640EE6"/>
    <w:rsid w:val="006418C2"/>
    <w:rsid w:val="00641F36"/>
    <w:rsid w:val="00642130"/>
    <w:rsid w:val="00642596"/>
    <w:rsid w:val="00643ED4"/>
    <w:rsid w:val="00646EBF"/>
    <w:rsid w:val="0064704C"/>
    <w:rsid w:val="00647EDD"/>
    <w:rsid w:val="006502F5"/>
    <w:rsid w:val="0065086D"/>
    <w:rsid w:val="00650B14"/>
    <w:rsid w:val="0065317A"/>
    <w:rsid w:val="00654309"/>
    <w:rsid w:val="00654371"/>
    <w:rsid w:val="00656E15"/>
    <w:rsid w:val="0066037E"/>
    <w:rsid w:val="00660BBC"/>
    <w:rsid w:val="0066202E"/>
    <w:rsid w:val="006624E6"/>
    <w:rsid w:val="00663AE5"/>
    <w:rsid w:val="006650D3"/>
    <w:rsid w:val="00665683"/>
    <w:rsid w:val="00665D9A"/>
    <w:rsid w:val="00665E70"/>
    <w:rsid w:val="00667398"/>
    <w:rsid w:val="006736DE"/>
    <w:rsid w:val="0067421F"/>
    <w:rsid w:val="00674FD6"/>
    <w:rsid w:val="00675636"/>
    <w:rsid w:val="00677847"/>
    <w:rsid w:val="00677C02"/>
    <w:rsid w:val="00680549"/>
    <w:rsid w:val="00681463"/>
    <w:rsid w:val="006858C1"/>
    <w:rsid w:val="00690A70"/>
    <w:rsid w:val="00690BF8"/>
    <w:rsid w:val="00690F8E"/>
    <w:rsid w:val="00696677"/>
    <w:rsid w:val="006968EE"/>
    <w:rsid w:val="00696B0F"/>
    <w:rsid w:val="006A26BE"/>
    <w:rsid w:val="006A28AC"/>
    <w:rsid w:val="006A32D5"/>
    <w:rsid w:val="006A33F1"/>
    <w:rsid w:val="006A45C9"/>
    <w:rsid w:val="006A4AD7"/>
    <w:rsid w:val="006A5193"/>
    <w:rsid w:val="006A54EF"/>
    <w:rsid w:val="006A58C9"/>
    <w:rsid w:val="006A6623"/>
    <w:rsid w:val="006B0367"/>
    <w:rsid w:val="006B3519"/>
    <w:rsid w:val="006B4624"/>
    <w:rsid w:val="006B51C4"/>
    <w:rsid w:val="006B630C"/>
    <w:rsid w:val="006B74D9"/>
    <w:rsid w:val="006B7F97"/>
    <w:rsid w:val="006C2C00"/>
    <w:rsid w:val="006C3999"/>
    <w:rsid w:val="006C4986"/>
    <w:rsid w:val="006C50D6"/>
    <w:rsid w:val="006C59ED"/>
    <w:rsid w:val="006C59FD"/>
    <w:rsid w:val="006C68D2"/>
    <w:rsid w:val="006C7AFA"/>
    <w:rsid w:val="006D0485"/>
    <w:rsid w:val="006D467B"/>
    <w:rsid w:val="006D4B47"/>
    <w:rsid w:val="006D613B"/>
    <w:rsid w:val="006E0156"/>
    <w:rsid w:val="006E07D9"/>
    <w:rsid w:val="006E23EB"/>
    <w:rsid w:val="006E37ED"/>
    <w:rsid w:val="006E67FF"/>
    <w:rsid w:val="006E6CE0"/>
    <w:rsid w:val="006E74C7"/>
    <w:rsid w:val="006F026B"/>
    <w:rsid w:val="006F027E"/>
    <w:rsid w:val="006F0E6B"/>
    <w:rsid w:val="006F5618"/>
    <w:rsid w:val="006F635D"/>
    <w:rsid w:val="006F657B"/>
    <w:rsid w:val="006F707D"/>
    <w:rsid w:val="006F714F"/>
    <w:rsid w:val="006F7430"/>
    <w:rsid w:val="0070003C"/>
    <w:rsid w:val="007020B0"/>
    <w:rsid w:val="0070256C"/>
    <w:rsid w:val="00703AA2"/>
    <w:rsid w:val="00703BAA"/>
    <w:rsid w:val="00704099"/>
    <w:rsid w:val="00704B8F"/>
    <w:rsid w:val="00706E7C"/>
    <w:rsid w:val="007106A0"/>
    <w:rsid w:val="00710C5E"/>
    <w:rsid w:val="0071429D"/>
    <w:rsid w:val="00715DA4"/>
    <w:rsid w:val="00715E46"/>
    <w:rsid w:val="00716950"/>
    <w:rsid w:val="0072180D"/>
    <w:rsid w:val="00721A55"/>
    <w:rsid w:val="00722588"/>
    <w:rsid w:val="007237F9"/>
    <w:rsid w:val="00723899"/>
    <w:rsid w:val="00724E4C"/>
    <w:rsid w:val="00726CF4"/>
    <w:rsid w:val="0072760D"/>
    <w:rsid w:val="00727ADD"/>
    <w:rsid w:val="0073040B"/>
    <w:rsid w:val="00733C34"/>
    <w:rsid w:val="007353B7"/>
    <w:rsid w:val="00735539"/>
    <w:rsid w:val="00735839"/>
    <w:rsid w:val="007367A1"/>
    <w:rsid w:val="00736A5E"/>
    <w:rsid w:val="0073739E"/>
    <w:rsid w:val="007373D7"/>
    <w:rsid w:val="007379D5"/>
    <w:rsid w:val="00740C18"/>
    <w:rsid w:val="00741413"/>
    <w:rsid w:val="00741440"/>
    <w:rsid w:val="007417AC"/>
    <w:rsid w:val="00744123"/>
    <w:rsid w:val="00744808"/>
    <w:rsid w:val="00744A3D"/>
    <w:rsid w:val="00745152"/>
    <w:rsid w:val="00746E71"/>
    <w:rsid w:val="00750375"/>
    <w:rsid w:val="007508BA"/>
    <w:rsid w:val="00751730"/>
    <w:rsid w:val="00751900"/>
    <w:rsid w:val="00752444"/>
    <w:rsid w:val="00752FC9"/>
    <w:rsid w:val="0075386F"/>
    <w:rsid w:val="00754064"/>
    <w:rsid w:val="007541D9"/>
    <w:rsid w:val="00754533"/>
    <w:rsid w:val="00754ED8"/>
    <w:rsid w:val="00756071"/>
    <w:rsid w:val="0075703A"/>
    <w:rsid w:val="00757FD0"/>
    <w:rsid w:val="007605BF"/>
    <w:rsid w:val="00762125"/>
    <w:rsid w:val="00763214"/>
    <w:rsid w:val="00765222"/>
    <w:rsid w:val="0076586F"/>
    <w:rsid w:val="00765A88"/>
    <w:rsid w:val="007662E5"/>
    <w:rsid w:val="00766522"/>
    <w:rsid w:val="0076747B"/>
    <w:rsid w:val="00767F2D"/>
    <w:rsid w:val="00770C11"/>
    <w:rsid w:val="007716D0"/>
    <w:rsid w:val="00772526"/>
    <w:rsid w:val="00775291"/>
    <w:rsid w:val="007758AD"/>
    <w:rsid w:val="00775D1C"/>
    <w:rsid w:val="00776551"/>
    <w:rsid w:val="00776962"/>
    <w:rsid w:val="0077794C"/>
    <w:rsid w:val="0078094D"/>
    <w:rsid w:val="007818F4"/>
    <w:rsid w:val="00782D18"/>
    <w:rsid w:val="00782F73"/>
    <w:rsid w:val="007839D7"/>
    <w:rsid w:val="00785996"/>
    <w:rsid w:val="007863DE"/>
    <w:rsid w:val="00787030"/>
    <w:rsid w:val="00787A65"/>
    <w:rsid w:val="00791257"/>
    <w:rsid w:val="00791A1D"/>
    <w:rsid w:val="0079278B"/>
    <w:rsid w:val="00792BFA"/>
    <w:rsid w:val="00796328"/>
    <w:rsid w:val="00796EA3"/>
    <w:rsid w:val="00797315"/>
    <w:rsid w:val="00797403"/>
    <w:rsid w:val="007A021F"/>
    <w:rsid w:val="007A0DC0"/>
    <w:rsid w:val="007A10C6"/>
    <w:rsid w:val="007A2E97"/>
    <w:rsid w:val="007A3996"/>
    <w:rsid w:val="007A40A5"/>
    <w:rsid w:val="007A48D0"/>
    <w:rsid w:val="007A4BA7"/>
    <w:rsid w:val="007A6177"/>
    <w:rsid w:val="007A7831"/>
    <w:rsid w:val="007B011D"/>
    <w:rsid w:val="007B0244"/>
    <w:rsid w:val="007B043E"/>
    <w:rsid w:val="007B04C6"/>
    <w:rsid w:val="007B1750"/>
    <w:rsid w:val="007B2F94"/>
    <w:rsid w:val="007B5BAB"/>
    <w:rsid w:val="007B7208"/>
    <w:rsid w:val="007B752A"/>
    <w:rsid w:val="007C0840"/>
    <w:rsid w:val="007C0E99"/>
    <w:rsid w:val="007C11A8"/>
    <w:rsid w:val="007C3121"/>
    <w:rsid w:val="007C322A"/>
    <w:rsid w:val="007C38A0"/>
    <w:rsid w:val="007C3BB5"/>
    <w:rsid w:val="007C4958"/>
    <w:rsid w:val="007C571A"/>
    <w:rsid w:val="007C5A38"/>
    <w:rsid w:val="007C73D7"/>
    <w:rsid w:val="007D1489"/>
    <w:rsid w:val="007D16B0"/>
    <w:rsid w:val="007D1C1E"/>
    <w:rsid w:val="007D246E"/>
    <w:rsid w:val="007D4AF2"/>
    <w:rsid w:val="007D642E"/>
    <w:rsid w:val="007D6C21"/>
    <w:rsid w:val="007D6D55"/>
    <w:rsid w:val="007E0A2A"/>
    <w:rsid w:val="007E0C92"/>
    <w:rsid w:val="007E24EC"/>
    <w:rsid w:val="007E2CC1"/>
    <w:rsid w:val="007E2D2B"/>
    <w:rsid w:val="007E307E"/>
    <w:rsid w:val="007E36CA"/>
    <w:rsid w:val="007E539A"/>
    <w:rsid w:val="007E6FA7"/>
    <w:rsid w:val="007F0DF2"/>
    <w:rsid w:val="007F137D"/>
    <w:rsid w:val="007F1511"/>
    <w:rsid w:val="007F38C7"/>
    <w:rsid w:val="007F541A"/>
    <w:rsid w:val="007F5E46"/>
    <w:rsid w:val="007F7CA8"/>
    <w:rsid w:val="008003E3"/>
    <w:rsid w:val="0080040A"/>
    <w:rsid w:val="00800DC8"/>
    <w:rsid w:val="0080131C"/>
    <w:rsid w:val="00801A56"/>
    <w:rsid w:val="00801C4D"/>
    <w:rsid w:val="00802178"/>
    <w:rsid w:val="00802999"/>
    <w:rsid w:val="0080299E"/>
    <w:rsid w:val="008036AD"/>
    <w:rsid w:val="008039FA"/>
    <w:rsid w:val="00805556"/>
    <w:rsid w:val="00807E7F"/>
    <w:rsid w:val="008116FF"/>
    <w:rsid w:val="00811D3F"/>
    <w:rsid w:val="0081211A"/>
    <w:rsid w:val="008125B2"/>
    <w:rsid w:val="0081358C"/>
    <w:rsid w:val="0081570E"/>
    <w:rsid w:val="00815DD4"/>
    <w:rsid w:val="00817744"/>
    <w:rsid w:val="00820126"/>
    <w:rsid w:val="00820E98"/>
    <w:rsid w:val="00823009"/>
    <w:rsid w:val="008231E7"/>
    <w:rsid w:val="00823E6F"/>
    <w:rsid w:val="008251FD"/>
    <w:rsid w:val="00826D97"/>
    <w:rsid w:val="008275D9"/>
    <w:rsid w:val="008279A5"/>
    <w:rsid w:val="008302A9"/>
    <w:rsid w:val="008304D8"/>
    <w:rsid w:val="008319B3"/>
    <w:rsid w:val="0083347D"/>
    <w:rsid w:val="0083376D"/>
    <w:rsid w:val="00833B79"/>
    <w:rsid w:val="0083408B"/>
    <w:rsid w:val="008352D5"/>
    <w:rsid w:val="0083541B"/>
    <w:rsid w:val="0083774D"/>
    <w:rsid w:val="00837C0E"/>
    <w:rsid w:val="00837ECD"/>
    <w:rsid w:val="008401B9"/>
    <w:rsid w:val="008408F2"/>
    <w:rsid w:val="00840E9C"/>
    <w:rsid w:val="00841686"/>
    <w:rsid w:val="00842339"/>
    <w:rsid w:val="0084288D"/>
    <w:rsid w:val="0084354E"/>
    <w:rsid w:val="00843692"/>
    <w:rsid w:val="00843984"/>
    <w:rsid w:val="00843A28"/>
    <w:rsid w:val="00843B9C"/>
    <w:rsid w:val="00843C86"/>
    <w:rsid w:val="008449BA"/>
    <w:rsid w:val="00844A8E"/>
    <w:rsid w:val="00844C4C"/>
    <w:rsid w:val="00845CBD"/>
    <w:rsid w:val="008469FF"/>
    <w:rsid w:val="008472FC"/>
    <w:rsid w:val="00847A1E"/>
    <w:rsid w:val="00847E25"/>
    <w:rsid w:val="00850C3F"/>
    <w:rsid w:val="00851B2F"/>
    <w:rsid w:val="00852A30"/>
    <w:rsid w:val="00853A27"/>
    <w:rsid w:val="00853E88"/>
    <w:rsid w:val="00856855"/>
    <w:rsid w:val="00856D1B"/>
    <w:rsid w:val="008575F4"/>
    <w:rsid w:val="008613C1"/>
    <w:rsid w:val="0086224D"/>
    <w:rsid w:val="00863576"/>
    <w:rsid w:val="008655D7"/>
    <w:rsid w:val="00867230"/>
    <w:rsid w:val="0086743A"/>
    <w:rsid w:val="00867740"/>
    <w:rsid w:val="00871EC3"/>
    <w:rsid w:val="00874217"/>
    <w:rsid w:val="008742BE"/>
    <w:rsid w:val="00875BDB"/>
    <w:rsid w:val="00875F8F"/>
    <w:rsid w:val="00876D82"/>
    <w:rsid w:val="008805EE"/>
    <w:rsid w:val="008808F0"/>
    <w:rsid w:val="00880E5E"/>
    <w:rsid w:val="008819A1"/>
    <w:rsid w:val="00883F1A"/>
    <w:rsid w:val="00885F77"/>
    <w:rsid w:val="0088653D"/>
    <w:rsid w:val="0088694B"/>
    <w:rsid w:val="008879AD"/>
    <w:rsid w:val="00892E3A"/>
    <w:rsid w:val="008941DC"/>
    <w:rsid w:val="00894FF0"/>
    <w:rsid w:val="00896E2D"/>
    <w:rsid w:val="00897210"/>
    <w:rsid w:val="0089749D"/>
    <w:rsid w:val="008976E6"/>
    <w:rsid w:val="008A0A1F"/>
    <w:rsid w:val="008A16D2"/>
    <w:rsid w:val="008A23C6"/>
    <w:rsid w:val="008A6478"/>
    <w:rsid w:val="008A65A6"/>
    <w:rsid w:val="008A6859"/>
    <w:rsid w:val="008A69EF"/>
    <w:rsid w:val="008A6B6B"/>
    <w:rsid w:val="008A6BBA"/>
    <w:rsid w:val="008A7D99"/>
    <w:rsid w:val="008A7E20"/>
    <w:rsid w:val="008B01D2"/>
    <w:rsid w:val="008B040D"/>
    <w:rsid w:val="008B0682"/>
    <w:rsid w:val="008B11D6"/>
    <w:rsid w:val="008B1C0C"/>
    <w:rsid w:val="008B1C95"/>
    <w:rsid w:val="008B3AF6"/>
    <w:rsid w:val="008B3C1C"/>
    <w:rsid w:val="008B4D2B"/>
    <w:rsid w:val="008B5062"/>
    <w:rsid w:val="008B5E74"/>
    <w:rsid w:val="008B60A8"/>
    <w:rsid w:val="008B61B5"/>
    <w:rsid w:val="008B63D9"/>
    <w:rsid w:val="008B7145"/>
    <w:rsid w:val="008B7D01"/>
    <w:rsid w:val="008C0DBA"/>
    <w:rsid w:val="008C0E58"/>
    <w:rsid w:val="008C18DA"/>
    <w:rsid w:val="008C1E19"/>
    <w:rsid w:val="008C345D"/>
    <w:rsid w:val="008C3C54"/>
    <w:rsid w:val="008C42E6"/>
    <w:rsid w:val="008C4B8D"/>
    <w:rsid w:val="008C58D8"/>
    <w:rsid w:val="008C5E29"/>
    <w:rsid w:val="008D094B"/>
    <w:rsid w:val="008D09F0"/>
    <w:rsid w:val="008D3F80"/>
    <w:rsid w:val="008D41EB"/>
    <w:rsid w:val="008D438E"/>
    <w:rsid w:val="008D470E"/>
    <w:rsid w:val="008D4E79"/>
    <w:rsid w:val="008D5A36"/>
    <w:rsid w:val="008D5ABD"/>
    <w:rsid w:val="008D5AE2"/>
    <w:rsid w:val="008D7918"/>
    <w:rsid w:val="008E3B79"/>
    <w:rsid w:val="008E3E1A"/>
    <w:rsid w:val="008E5E98"/>
    <w:rsid w:val="008E65D4"/>
    <w:rsid w:val="008F22FB"/>
    <w:rsid w:val="008F2E82"/>
    <w:rsid w:val="008F30E6"/>
    <w:rsid w:val="008F4372"/>
    <w:rsid w:val="008F4932"/>
    <w:rsid w:val="008F5917"/>
    <w:rsid w:val="008F5C4D"/>
    <w:rsid w:val="008F74FE"/>
    <w:rsid w:val="009003C5"/>
    <w:rsid w:val="0090189E"/>
    <w:rsid w:val="00903522"/>
    <w:rsid w:val="00903F14"/>
    <w:rsid w:val="009046B1"/>
    <w:rsid w:val="0090639A"/>
    <w:rsid w:val="0090719E"/>
    <w:rsid w:val="00911AF5"/>
    <w:rsid w:val="009144B0"/>
    <w:rsid w:val="00915862"/>
    <w:rsid w:val="00915BB7"/>
    <w:rsid w:val="0091659A"/>
    <w:rsid w:val="00920300"/>
    <w:rsid w:val="00920DF4"/>
    <w:rsid w:val="00921863"/>
    <w:rsid w:val="00921EBE"/>
    <w:rsid w:val="009225D4"/>
    <w:rsid w:val="0092473B"/>
    <w:rsid w:val="00924B6E"/>
    <w:rsid w:val="00926178"/>
    <w:rsid w:val="00926491"/>
    <w:rsid w:val="00926640"/>
    <w:rsid w:val="00926BDE"/>
    <w:rsid w:val="00927512"/>
    <w:rsid w:val="009303E0"/>
    <w:rsid w:val="00931595"/>
    <w:rsid w:val="00933BDA"/>
    <w:rsid w:val="009349C0"/>
    <w:rsid w:val="009354F3"/>
    <w:rsid w:val="009368DF"/>
    <w:rsid w:val="0094068B"/>
    <w:rsid w:val="00942D93"/>
    <w:rsid w:val="00943F3B"/>
    <w:rsid w:val="009440DF"/>
    <w:rsid w:val="00944D45"/>
    <w:rsid w:val="009464AA"/>
    <w:rsid w:val="00947245"/>
    <w:rsid w:val="00947B08"/>
    <w:rsid w:val="00951623"/>
    <w:rsid w:val="009529D0"/>
    <w:rsid w:val="00953AED"/>
    <w:rsid w:val="009545D3"/>
    <w:rsid w:val="00956AEB"/>
    <w:rsid w:val="009570F6"/>
    <w:rsid w:val="009575FF"/>
    <w:rsid w:val="009601A7"/>
    <w:rsid w:val="00960347"/>
    <w:rsid w:val="0096191C"/>
    <w:rsid w:val="00962D3B"/>
    <w:rsid w:val="00963330"/>
    <w:rsid w:val="00963A50"/>
    <w:rsid w:val="00966486"/>
    <w:rsid w:val="00966C48"/>
    <w:rsid w:val="00966D5E"/>
    <w:rsid w:val="00967503"/>
    <w:rsid w:val="00970CE1"/>
    <w:rsid w:val="00971E21"/>
    <w:rsid w:val="00972F76"/>
    <w:rsid w:val="009730D5"/>
    <w:rsid w:val="00973736"/>
    <w:rsid w:val="00974429"/>
    <w:rsid w:val="00975008"/>
    <w:rsid w:val="00976804"/>
    <w:rsid w:val="00976937"/>
    <w:rsid w:val="00977713"/>
    <w:rsid w:val="00980E26"/>
    <w:rsid w:val="00981ABE"/>
    <w:rsid w:val="00981EA2"/>
    <w:rsid w:val="00982262"/>
    <w:rsid w:val="00982B80"/>
    <w:rsid w:val="00982DAA"/>
    <w:rsid w:val="00982FD6"/>
    <w:rsid w:val="00983A81"/>
    <w:rsid w:val="0098672F"/>
    <w:rsid w:val="009867B4"/>
    <w:rsid w:val="00986CAA"/>
    <w:rsid w:val="00987772"/>
    <w:rsid w:val="00991096"/>
    <w:rsid w:val="00991250"/>
    <w:rsid w:val="00991C27"/>
    <w:rsid w:val="00992BDA"/>
    <w:rsid w:val="00994256"/>
    <w:rsid w:val="00994F12"/>
    <w:rsid w:val="00995AD5"/>
    <w:rsid w:val="00996A37"/>
    <w:rsid w:val="009A05DE"/>
    <w:rsid w:val="009A4C85"/>
    <w:rsid w:val="009A55F4"/>
    <w:rsid w:val="009A5618"/>
    <w:rsid w:val="009A63B3"/>
    <w:rsid w:val="009A6794"/>
    <w:rsid w:val="009A693C"/>
    <w:rsid w:val="009B1D4D"/>
    <w:rsid w:val="009B3B87"/>
    <w:rsid w:val="009B3BDF"/>
    <w:rsid w:val="009B40C2"/>
    <w:rsid w:val="009B4E6A"/>
    <w:rsid w:val="009B6D8F"/>
    <w:rsid w:val="009B72F8"/>
    <w:rsid w:val="009C0EA3"/>
    <w:rsid w:val="009C2ACE"/>
    <w:rsid w:val="009C3727"/>
    <w:rsid w:val="009C4216"/>
    <w:rsid w:val="009C4465"/>
    <w:rsid w:val="009C4D2A"/>
    <w:rsid w:val="009C514E"/>
    <w:rsid w:val="009C6878"/>
    <w:rsid w:val="009C77A3"/>
    <w:rsid w:val="009C7D2D"/>
    <w:rsid w:val="009D1264"/>
    <w:rsid w:val="009D18C7"/>
    <w:rsid w:val="009D21A3"/>
    <w:rsid w:val="009D303E"/>
    <w:rsid w:val="009D35B7"/>
    <w:rsid w:val="009D4709"/>
    <w:rsid w:val="009D4D64"/>
    <w:rsid w:val="009D4FA6"/>
    <w:rsid w:val="009D61CA"/>
    <w:rsid w:val="009D6B0A"/>
    <w:rsid w:val="009D6EBD"/>
    <w:rsid w:val="009E2377"/>
    <w:rsid w:val="009E276C"/>
    <w:rsid w:val="009E30A2"/>
    <w:rsid w:val="009E4262"/>
    <w:rsid w:val="009E47AE"/>
    <w:rsid w:val="009E6BD1"/>
    <w:rsid w:val="009E7B76"/>
    <w:rsid w:val="009F342D"/>
    <w:rsid w:val="009F3673"/>
    <w:rsid w:val="009F3976"/>
    <w:rsid w:val="009F4E32"/>
    <w:rsid w:val="009F61FE"/>
    <w:rsid w:val="009F6702"/>
    <w:rsid w:val="00A0021E"/>
    <w:rsid w:val="00A023AE"/>
    <w:rsid w:val="00A03F1F"/>
    <w:rsid w:val="00A041FF"/>
    <w:rsid w:val="00A04614"/>
    <w:rsid w:val="00A0493C"/>
    <w:rsid w:val="00A050E9"/>
    <w:rsid w:val="00A06444"/>
    <w:rsid w:val="00A064CA"/>
    <w:rsid w:val="00A068E6"/>
    <w:rsid w:val="00A114E6"/>
    <w:rsid w:val="00A140EA"/>
    <w:rsid w:val="00A14B2F"/>
    <w:rsid w:val="00A1518C"/>
    <w:rsid w:val="00A1529A"/>
    <w:rsid w:val="00A1577F"/>
    <w:rsid w:val="00A15796"/>
    <w:rsid w:val="00A20D61"/>
    <w:rsid w:val="00A21319"/>
    <w:rsid w:val="00A23A47"/>
    <w:rsid w:val="00A243B9"/>
    <w:rsid w:val="00A255A1"/>
    <w:rsid w:val="00A25A45"/>
    <w:rsid w:val="00A273BA"/>
    <w:rsid w:val="00A27506"/>
    <w:rsid w:val="00A27C3E"/>
    <w:rsid w:val="00A3000C"/>
    <w:rsid w:val="00A30D08"/>
    <w:rsid w:val="00A31FA5"/>
    <w:rsid w:val="00A32CF2"/>
    <w:rsid w:val="00A33D88"/>
    <w:rsid w:val="00A33D8A"/>
    <w:rsid w:val="00A34B55"/>
    <w:rsid w:val="00A36FD2"/>
    <w:rsid w:val="00A378C9"/>
    <w:rsid w:val="00A37BFA"/>
    <w:rsid w:val="00A40003"/>
    <w:rsid w:val="00A40062"/>
    <w:rsid w:val="00A40C1A"/>
    <w:rsid w:val="00A40F85"/>
    <w:rsid w:val="00A42AA9"/>
    <w:rsid w:val="00A43631"/>
    <w:rsid w:val="00A43966"/>
    <w:rsid w:val="00A43C76"/>
    <w:rsid w:val="00A44130"/>
    <w:rsid w:val="00A4543A"/>
    <w:rsid w:val="00A45DD4"/>
    <w:rsid w:val="00A4702B"/>
    <w:rsid w:val="00A4712E"/>
    <w:rsid w:val="00A4761B"/>
    <w:rsid w:val="00A47A4B"/>
    <w:rsid w:val="00A47EC0"/>
    <w:rsid w:val="00A52109"/>
    <w:rsid w:val="00A526D1"/>
    <w:rsid w:val="00A532BB"/>
    <w:rsid w:val="00A60CCB"/>
    <w:rsid w:val="00A60DE1"/>
    <w:rsid w:val="00A62428"/>
    <w:rsid w:val="00A63A81"/>
    <w:rsid w:val="00A64EDF"/>
    <w:rsid w:val="00A65337"/>
    <w:rsid w:val="00A65D33"/>
    <w:rsid w:val="00A67436"/>
    <w:rsid w:val="00A67D11"/>
    <w:rsid w:val="00A70224"/>
    <w:rsid w:val="00A71953"/>
    <w:rsid w:val="00A730A4"/>
    <w:rsid w:val="00A735F0"/>
    <w:rsid w:val="00A73D98"/>
    <w:rsid w:val="00A74331"/>
    <w:rsid w:val="00A74AEE"/>
    <w:rsid w:val="00A74E42"/>
    <w:rsid w:val="00A75160"/>
    <w:rsid w:val="00A76963"/>
    <w:rsid w:val="00A7720E"/>
    <w:rsid w:val="00A77A13"/>
    <w:rsid w:val="00A80246"/>
    <w:rsid w:val="00A80280"/>
    <w:rsid w:val="00A80659"/>
    <w:rsid w:val="00A817A2"/>
    <w:rsid w:val="00A81C32"/>
    <w:rsid w:val="00A82A1C"/>
    <w:rsid w:val="00A841A8"/>
    <w:rsid w:val="00A84DFA"/>
    <w:rsid w:val="00A84F0C"/>
    <w:rsid w:val="00A85081"/>
    <w:rsid w:val="00A85977"/>
    <w:rsid w:val="00A87D2A"/>
    <w:rsid w:val="00A91C8E"/>
    <w:rsid w:val="00A91D04"/>
    <w:rsid w:val="00A92BA0"/>
    <w:rsid w:val="00A93682"/>
    <w:rsid w:val="00A94332"/>
    <w:rsid w:val="00A949D2"/>
    <w:rsid w:val="00A94AB2"/>
    <w:rsid w:val="00A94D24"/>
    <w:rsid w:val="00A94DF3"/>
    <w:rsid w:val="00A94EC1"/>
    <w:rsid w:val="00A9581F"/>
    <w:rsid w:val="00A95F81"/>
    <w:rsid w:val="00A9638C"/>
    <w:rsid w:val="00AA145B"/>
    <w:rsid w:val="00AA168B"/>
    <w:rsid w:val="00AA18C1"/>
    <w:rsid w:val="00AA1A57"/>
    <w:rsid w:val="00AA1A70"/>
    <w:rsid w:val="00AA1F31"/>
    <w:rsid w:val="00AA289E"/>
    <w:rsid w:val="00AA37A9"/>
    <w:rsid w:val="00AA3AC6"/>
    <w:rsid w:val="00AA5968"/>
    <w:rsid w:val="00AA6C41"/>
    <w:rsid w:val="00AA71E4"/>
    <w:rsid w:val="00AB0232"/>
    <w:rsid w:val="00AB0BF9"/>
    <w:rsid w:val="00AB4804"/>
    <w:rsid w:val="00AB7013"/>
    <w:rsid w:val="00AB73A3"/>
    <w:rsid w:val="00AB7602"/>
    <w:rsid w:val="00AB78A5"/>
    <w:rsid w:val="00AC0C99"/>
    <w:rsid w:val="00AC17F6"/>
    <w:rsid w:val="00AC4916"/>
    <w:rsid w:val="00AC7747"/>
    <w:rsid w:val="00AD0255"/>
    <w:rsid w:val="00AD0A28"/>
    <w:rsid w:val="00AD0D11"/>
    <w:rsid w:val="00AD1549"/>
    <w:rsid w:val="00AD1616"/>
    <w:rsid w:val="00AD1A5D"/>
    <w:rsid w:val="00AD324E"/>
    <w:rsid w:val="00AD3B14"/>
    <w:rsid w:val="00AD3B26"/>
    <w:rsid w:val="00AD44E7"/>
    <w:rsid w:val="00AD478E"/>
    <w:rsid w:val="00AD4C58"/>
    <w:rsid w:val="00AD565E"/>
    <w:rsid w:val="00AD7EA3"/>
    <w:rsid w:val="00AE04BC"/>
    <w:rsid w:val="00AE197B"/>
    <w:rsid w:val="00AE37B5"/>
    <w:rsid w:val="00AE3BCA"/>
    <w:rsid w:val="00AE5A76"/>
    <w:rsid w:val="00AE696B"/>
    <w:rsid w:val="00AE7685"/>
    <w:rsid w:val="00AE7B03"/>
    <w:rsid w:val="00AF2D45"/>
    <w:rsid w:val="00AF30D8"/>
    <w:rsid w:val="00AF3986"/>
    <w:rsid w:val="00AF42A1"/>
    <w:rsid w:val="00AF4DB4"/>
    <w:rsid w:val="00AF5DAF"/>
    <w:rsid w:val="00AF62C3"/>
    <w:rsid w:val="00AF7962"/>
    <w:rsid w:val="00B0086C"/>
    <w:rsid w:val="00B025B6"/>
    <w:rsid w:val="00B02A9B"/>
    <w:rsid w:val="00B033A9"/>
    <w:rsid w:val="00B04420"/>
    <w:rsid w:val="00B06452"/>
    <w:rsid w:val="00B102F0"/>
    <w:rsid w:val="00B106DA"/>
    <w:rsid w:val="00B107B3"/>
    <w:rsid w:val="00B1285C"/>
    <w:rsid w:val="00B13AE2"/>
    <w:rsid w:val="00B14B9A"/>
    <w:rsid w:val="00B1691B"/>
    <w:rsid w:val="00B20AC9"/>
    <w:rsid w:val="00B215AF"/>
    <w:rsid w:val="00B223C5"/>
    <w:rsid w:val="00B2382F"/>
    <w:rsid w:val="00B23911"/>
    <w:rsid w:val="00B24721"/>
    <w:rsid w:val="00B25AD8"/>
    <w:rsid w:val="00B270C8"/>
    <w:rsid w:val="00B27FAD"/>
    <w:rsid w:val="00B30322"/>
    <w:rsid w:val="00B3061B"/>
    <w:rsid w:val="00B32165"/>
    <w:rsid w:val="00B32424"/>
    <w:rsid w:val="00B32D20"/>
    <w:rsid w:val="00B32FD0"/>
    <w:rsid w:val="00B33849"/>
    <w:rsid w:val="00B34CB6"/>
    <w:rsid w:val="00B36D90"/>
    <w:rsid w:val="00B412F2"/>
    <w:rsid w:val="00B41845"/>
    <w:rsid w:val="00B42B20"/>
    <w:rsid w:val="00B44EA9"/>
    <w:rsid w:val="00B4507F"/>
    <w:rsid w:val="00B455FF"/>
    <w:rsid w:val="00B4599B"/>
    <w:rsid w:val="00B47265"/>
    <w:rsid w:val="00B47F27"/>
    <w:rsid w:val="00B47FEF"/>
    <w:rsid w:val="00B50623"/>
    <w:rsid w:val="00B508B8"/>
    <w:rsid w:val="00B508D5"/>
    <w:rsid w:val="00B50A95"/>
    <w:rsid w:val="00B50AB6"/>
    <w:rsid w:val="00B5151F"/>
    <w:rsid w:val="00B51FC9"/>
    <w:rsid w:val="00B52077"/>
    <w:rsid w:val="00B53C79"/>
    <w:rsid w:val="00B5505A"/>
    <w:rsid w:val="00B55341"/>
    <w:rsid w:val="00B55840"/>
    <w:rsid w:val="00B558FD"/>
    <w:rsid w:val="00B55FDF"/>
    <w:rsid w:val="00B5600F"/>
    <w:rsid w:val="00B56232"/>
    <w:rsid w:val="00B61042"/>
    <w:rsid w:val="00B633DA"/>
    <w:rsid w:val="00B6382D"/>
    <w:rsid w:val="00B657B1"/>
    <w:rsid w:val="00B65F48"/>
    <w:rsid w:val="00B66CFB"/>
    <w:rsid w:val="00B676FA"/>
    <w:rsid w:val="00B7011F"/>
    <w:rsid w:val="00B705CE"/>
    <w:rsid w:val="00B72134"/>
    <w:rsid w:val="00B73161"/>
    <w:rsid w:val="00B75952"/>
    <w:rsid w:val="00B75D06"/>
    <w:rsid w:val="00B77B33"/>
    <w:rsid w:val="00B829D3"/>
    <w:rsid w:val="00B82CC8"/>
    <w:rsid w:val="00B8436E"/>
    <w:rsid w:val="00B849B9"/>
    <w:rsid w:val="00B86619"/>
    <w:rsid w:val="00B87405"/>
    <w:rsid w:val="00B8764E"/>
    <w:rsid w:val="00B91BA7"/>
    <w:rsid w:val="00B9292E"/>
    <w:rsid w:val="00B92968"/>
    <w:rsid w:val="00B93276"/>
    <w:rsid w:val="00B943EA"/>
    <w:rsid w:val="00B9442D"/>
    <w:rsid w:val="00B94ADB"/>
    <w:rsid w:val="00B959FB"/>
    <w:rsid w:val="00B96646"/>
    <w:rsid w:val="00B97FB4"/>
    <w:rsid w:val="00BA1094"/>
    <w:rsid w:val="00BA1352"/>
    <w:rsid w:val="00BA4E81"/>
    <w:rsid w:val="00BA565D"/>
    <w:rsid w:val="00BA651E"/>
    <w:rsid w:val="00BA6530"/>
    <w:rsid w:val="00BA6B24"/>
    <w:rsid w:val="00BA74B6"/>
    <w:rsid w:val="00BA7716"/>
    <w:rsid w:val="00BB07E6"/>
    <w:rsid w:val="00BB3053"/>
    <w:rsid w:val="00BB3608"/>
    <w:rsid w:val="00BB37E4"/>
    <w:rsid w:val="00BB4C1E"/>
    <w:rsid w:val="00BB4E1E"/>
    <w:rsid w:val="00BB5C5E"/>
    <w:rsid w:val="00BB6A87"/>
    <w:rsid w:val="00BC19FC"/>
    <w:rsid w:val="00BC2047"/>
    <w:rsid w:val="00BC3D21"/>
    <w:rsid w:val="00BC64A5"/>
    <w:rsid w:val="00BC7346"/>
    <w:rsid w:val="00BC7DC1"/>
    <w:rsid w:val="00BD059E"/>
    <w:rsid w:val="00BD0CEB"/>
    <w:rsid w:val="00BD2D11"/>
    <w:rsid w:val="00BD2D1B"/>
    <w:rsid w:val="00BD2D86"/>
    <w:rsid w:val="00BD49ED"/>
    <w:rsid w:val="00BD581E"/>
    <w:rsid w:val="00BD60B6"/>
    <w:rsid w:val="00BD65E3"/>
    <w:rsid w:val="00BD676D"/>
    <w:rsid w:val="00BD7123"/>
    <w:rsid w:val="00BD7198"/>
    <w:rsid w:val="00BD7A4E"/>
    <w:rsid w:val="00BD7FC6"/>
    <w:rsid w:val="00BE00AA"/>
    <w:rsid w:val="00BE3F70"/>
    <w:rsid w:val="00BE541D"/>
    <w:rsid w:val="00BE575B"/>
    <w:rsid w:val="00BE65A4"/>
    <w:rsid w:val="00BE67A4"/>
    <w:rsid w:val="00BE7647"/>
    <w:rsid w:val="00BF454B"/>
    <w:rsid w:val="00BF4BBA"/>
    <w:rsid w:val="00BF70FC"/>
    <w:rsid w:val="00BF7DFE"/>
    <w:rsid w:val="00C00008"/>
    <w:rsid w:val="00C005CE"/>
    <w:rsid w:val="00C0173A"/>
    <w:rsid w:val="00C04CCB"/>
    <w:rsid w:val="00C0673B"/>
    <w:rsid w:val="00C0685F"/>
    <w:rsid w:val="00C079CE"/>
    <w:rsid w:val="00C10CB8"/>
    <w:rsid w:val="00C11190"/>
    <w:rsid w:val="00C1159A"/>
    <w:rsid w:val="00C12FCE"/>
    <w:rsid w:val="00C131CD"/>
    <w:rsid w:val="00C13320"/>
    <w:rsid w:val="00C15671"/>
    <w:rsid w:val="00C16DF2"/>
    <w:rsid w:val="00C218C5"/>
    <w:rsid w:val="00C219F2"/>
    <w:rsid w:val="00C22396"/>
    <w:rsid w:val="00C22D3E"/>
    <w:rsid w:val="00C260B1"/>
    <w:rsid w:val="00C26741"/>
    <w:rsid w:val="00C27416"/>
    <w:rsid w:val="00C279B2"/>
    <w:rsid w:val="00C27B6E"/>
    <w:rsid w:val="00C27DCD"/>
    <w:rsid w:val="00C305C1"/>
    <w:rsid w:val="00C31D44"/>
    <w:rsid w:val="00C348A8"/>
    <w:rsid w:val="00C34E2C"/>
    <w:rsid w:val="00C36FC3"/>
    <w:rsid w:val="00C40914"/>
    <w:rsid w:val="00C40D68"/>
    <w:rsid w:val="00C40EDC"/>
    <w:rsid w:val="00C4128D"/>
    <w:rsid w:val="00C41BC0"/>
    <w:rsid w:val="00C41CDD"/>
    <w:rsid w:val="00C41DDB"/>
    <w:rsid w:val="00C425C5"/>
    <w:rsid w:val="00C43C0D"/>
    <w:rsid w:val="00C4432A"/>
    <w:rsid w:val="00C448F3"/>
    <w:rsid w:val="00C4669F"/>
    <w:rsid w:val="00C46947"/>
    <w:rsid w:val="00C46B5E"/>
    <w:rsid w:val="00C470DA"/>
    <w:rsid w:val="00C517A4"/>
    <w:rsid w:val="00C52BBF"/>
    <w:rsid w:val="00C546E0"/>
    <w:rsid w:val="00C54A1F"/>
    <w:rsid w:val="00C551A0"/>
    <w:rsid w:val="00C55D7D"/>
    <w:rsid w:val="00C57074"/>
    <w:rsid w:val="00C6205C"/>
    <w:rsid w:val="00C62115"/>
    <w:rsid w:val="00C62E85"/>
    <w:rsid w:val="00C644EC"/>
    <w:rsid w:val="00C657F7"/>
    <w:rsid w:val="00C65F01"/>
    <w:rsid w:val="00C703F4"/>
    <w:rsid w:val="00C70657"/>
    <w:rsid w:val="00C70797"/>
    <w:rsid w:val="00C737A1"/>
    <w:rsid w:val="00C739C8"/>
    <w:rsid w:val="00C75C73"/>
    <w:rsid w:val="00C772CA"/>
    <w:rsid w:val="00C779CF"/>
    <w:rsid w:val="00C77A92"/>
    <w:rsid w:val="00C80B36"/>
    <w:rsid w:val="00C81148"/>
    <w:rsid w:val="00C855E8"/>
    <w:rsid w:val="00C85F5F"/>
    <w:rsid w:val="00C90CE1"/>
    <w:rsid w:val="00C9172F"/>
    <w:rsid w:val="00C933D4"/>
    <w:rsid w:val="00C93834"/>
    <w:rsid w:val="00C9453F"/>
    <w:rsid w:val="00C94BA5"/>
    <w:rsid w:val="00CA19B7"/>
    <w:rsid w:val="00CA37AE"/>
    <w:rsid w:val="00CA5BBE"/>
    <w:rsid w:val="00CA651E"/>
    <w:rsid w:val="00CA77CB"/>
    <w:rsid w:val="00CB013A"/>
    <w:rsid w:val="00CB1CE7"/>
    <w:rsid w:val="00CB2060"/>
    <w:rsid w:val="00CB28E5"/>
    <w:rsid w:val="00CB319D"/>
    <w:rsid w:val="00CB33BB"/>
    <w:rsid w:val="00CB4609"/>
    <w:rsid w:val="00CB4EE2"/>
    <w:rsid w:val="00CB59DC"/>
    <w:rsid w:val="00CB6E9F"/>
    <w:rsid w:val="00CC0340"/>
    <w:rsid w:val="00CC0B7E"/>
    <w:rsid w:val="00CC18FC"/>
    <w:rsid w:val="00CC1AD7"/>
    <w:rsid w:val="00CC4DEE"/>
    <w:rsid w:val="00CC50A9"/>
    <w:rsid w:val="00CC6A4A"/>
    <w:rsid w:val="00CD1842"/>
    <w:rsid w:val="00CD1BDF"/>
    <w:rsid w:val="00CD1EC9"/>
    <w:rsid w:val="00CD2865"/>
    <w:rsid w:val="00CD359C"/>
    <w:rsid w:val="00CD36F3"/>
    <w:rsid w:val="00CD3A25"/>
    <w:rsid w:val="00CD3AAE"/>
    <w:rsid w:val="00CD3D1D"/>
    <w:rsid w:val="00CD41AF"/>
    <w:rsid w:val="00CD4EC7"/>
    <w:rsid w:val="00CD647C"/>
    <w:rsid w:val="00CD6DCE"/>
    <w:rsid w:val="00CD761E"/>
    <w:rsid w:val="00CE0F6A"/>
    <w:rsid w:val="00CE13F4"/>
    <w:rsid w:val="00CE4543"/>
    <w:rsid w:val="00CE56EE"/>
    <w:rsid w:val="00CE6306"/>
    <w:rsid w:val="00CE6CD0"/>
    <w:rsid w:val="00CE7CFA"/>
    <w:rsid w:val="00CE7E5D"/>
    <w:rsid w:val="00CF0537"/>
    <w:rsid w:val="00CF0BA2"/>
    <w:rsid w:val="00CF0FEA"/>
    <w:rsid w:val="00CF1F75"/>
    <w:rsid w:val="00CF34D9"/>
    <w:rsid w:val="00CF3B6C"/>
    <w:rsid w:val="00CF3DF6"/>
    <w:rsid w:val="00D01CDD"/>
    <w:rsid w:val="00D0200C"/>
    <w:rsid w:val="00D03617"/>
    <w:rsid w:val="00D04279"/>
    <w:rsid w:val="00D05460"/>
    <w:rsid w:val="00D05A9F"/>
    <w:rsid w:val="00D0602D"/>
    <w:rsid w:val="00D062ED"/>
    <w:rsid w:val="00D07706"/>
    <w:rsid w:val="00D07E53"/>
    <w:rsid w:val="00D107F9"/>
    <w:rsid w:val="00D123B4"/>
    <w:rsid w:val="00D12E7E"/>
    <w:rsid w:val="00D1327F"/>
    <w:rsid w:val="00D14A18"/>
    <w:rsid w:val="00D14B0E"/>
    <w:rsid w:val="00D15382"/>
    <w:rsid w:val="00D2000D"/>
    <w:rsid w:val="00D200A3"/>
    <w:rsid w:val="00D204BC"/>
    <w:rsid w:val="00D20920"/>
    <w:rsid w:val="00D20CFE"/>
    <w:rsid w:val="00D210EE"/>
    <w:rsid w:val="00D21124"/>
    <w:rsid w:val="00D21824"/>
    <w:rsid w:val="00D226D0"/>
    <w:rsid w:val="00D23434"/>
    <w:rsid w:val="00D2462D"/>
    <w:rsid w:val="00D253EA"/>
    <w:rsid w:val="00D260CB"/>
    <w:rsid w:val="00D2670A"/>
    <w:rsid w:val="00D279FF"/>
    <w:rsid w:val="00D27E8E"/>
    <w:rsid w:val="00D32E1F"/>
    <w:rsid w:val="00D33E8E"/>
    <w:rsid w:val="00D34CE7"/>
    <w:rsid w:val="00D37601"/>
    <w:rsid w:val="00D402C7"/>
    <w:rsid w:val="00D422B5"/>
    <w:rsid w:val="00D47706"/>
    <w:rsid w:val="00D47C83"/>
    <w:rsid w:val="00D517AE"/>
    <w:rsid w:val="00D519DD"/>
    <w:rsid w:val="00D52DA7"/>
    <w:rsid w:val="00D53338"/>
    <w:rsid w:val="00D53667"/>
    <w:rsid w:val="00D54408"/>
    <w:rsid w:val="00D553D1"/>
    <w:rsid w:val="00D558A6"/>
    <w:rsid w:val="00D576C2"/>
    <w:rsid w:val="00D57FF0"/>
    <w:rsid w:val="00D60718"/>
    <w:rsid w:val="00D60E48"/>
    <w:rsid w:val="00D6110B"/>
    <w:rsid w:val="00D61D96"/>
    <w:rsid w:val="00D624B3"/>
    <w:rsid w:val="00D6364F"/>
    <w:rsid w:val="00D64CC8"/>
    <w:rsid w:val="00D666E7"/>
    <w:rsid w:val="00D71734"/>
    <w:rsid w:val="00D73482"/>
    <w:rsid w:val="00D75D97"/>
    <w:rsid w:val="00D7614B"/>
    <w:rsid w:val="00D80FB9"/>
    <w:rsid w:val="00D81070"/>
    <w:rsid w:val="00D8246D"/>
    <w:rsid w:val="00D831F0"/>
    <w:rsid w:val="00D83752"/>
    <w:rsid w:val="00D849CE"/>
    <w:rsid w:val="00D85266"/>
    <w:rsid w:val="00D8542E"/>
    <w:rsid w:val="00D86C3B"/>
    <w:rsid w:val="00D87625"/>
    <w:rsid w:val="00D90D3D"/>
    <w:rsid w:val="00D90F60"/>
    <w:rsid w:val="00D91019"/>
    <w:rsid w:val="00D91774"/>
    <w:rsid w:val="00D920BA"/>
    <w:rsid w:val="00D923BD"/>
    <w:rsid w:val="00D92B19"/>
    <w:rsid w:val="00D95343"/>
    <w:rsid w:val="00D9706E"/>
    <w:rsid w:val="00D97203"/>
    <w:rsid w:val="00DA0042"/>
    <w:rsid w:val="00DA0ABF"/>
    <w:rsid w:val="00DA2679"/>
    <w:rsid w:val="00DA3FCF"/>
    <w:rsid w:val="00DA5040"/>
    <w:rsid w:val="00DA6B00"/>
    <w:rsid w:val="00DA6BB4"/>
    <w:rsid w:val="00DA7D7F"/>
    <w:rsid w:val="00DB01B6"/>
    <w:rsid w:val="00DB068B"/>
    <w:rsid w:val="00DB084B"/>
    <w:rsid w:val="00DB1515"/>
    <w:rsid w:val="00DB22D5"/>
    <w:rsid w:val="00DB2B2F"/>
    <w:rsid w:val="00DB3335"/>
    <w:rsid w:val="00DC051D"/>
    <w:rsid w:val="00DC094A"/>
    <w:rsid w:val="00DC1725"/>
    <w:rsid w:val="00DC196C"/>
    <w:rsid w:val="00DC2447"/>
    <w:rsid w:val="00DC304D"/>
    <w:rsid w:val="00DC3852"/>
    <w:rsid w:val="00DC4C4F"/>
    <w:rsid w:val="00DC56AF"/>
    <w:rsid w:val="00DC65EA"/>
    <w:rsid w:val="00DC73D4"/>
    <w:rsid w:val="00DC7F99"/>
    <w:rsid w:val="00DD09BE"/>
    <w:rsid w:val="00DD23A2"/>
    <w:rsid w:val="00DD26C5"/>
    <w:rsid w:val="00DD2FCC"/>
    <w:rsid w:val="00DD3736"/>
    <w:rsid w:val="00DD4019"/>
    <w:rsid w:val="00DD4D27"/>
    <w:rsid w:val="00DD534D"/>
    <w:rsid w:val="00DD64AE"/>
    <w:rsid w:val="00DD7ADD"/>
    <w:rsid w:val="00DE01BF"/>
    <w:rsid w:val="00DE1337"/>
    <w:rsid w:val="00DE16DA"/>
    <w:rsid w:val="00DE182C"/>
    <w:rsid w:val="00DE3136"/>
    <w:rsid w:val="00DE3D2C"/>
    <w:rsid w:val="00DE423F"/>
    <w:rsid w:val="00DE655F"/>
    <w:rsid w:val="00DE72B5"/>
    <w:rsid w:val="00DE7B6D"/>
    <w:rsid w:val="00DF0074"/>
    <w:rsid w:val="00DF1957"/>
    <w:rsid w:val="00DF217F"/>
    <w:rsid w:val="00DF2564"/>
    <w:rsid w:val="00DF5E3C"/>
    <w:rsid w:val="00DF79B5"/>
    <w:rsid w:val="00DF7C3A"/>
    <w:rsid w:val="00E00838"/>
    <w:rsid w:val="00E037BD"/>
    <w:rsid w:val="00E04488"/>
    <w:rsid w:val="00E04E3E"/>
    <w:rsid w:val="00E10E37"/>
    <w:rsid w:val="00E113AF"/>
    <w:rsid w:val="00E127AE"/>
    <w:rsid w:val="00E13B78"/>
    <w:rsid w:val="00E15EF0"/>
    <w:rsid w:val="00E1641B"/>
    <w:rsid w:val="00E204EA"/>
    <w:rsid w:val="00E207D7"/>
    <w:rsid w:val="00E20D8B"/>
    <w:rsid w:val="00E21E28"/>
    <w:rsid w:val="00E22052"/>
    <w:rsid w:val="00E257F2"/>
    <w:rsid w:val="00E26E6A"/>
    <w:rsid w:val="00E26F3A"/>
    <w:rsid w:val="00E27FB7"/>
    <w:rsid w:val="00E30A7E"/>
    <w:rsid w:val="00E325E7"/>
    <w:rsid w:val="00E3428D"/>
    <w:rsid w:val="00E34370"/>
    <w:rsid w:val="00E35B29"/>
    <w:rsid w:val="00E3679A"/>
    <w:rsid w:val="00E40131"/>
    <w:rsid w:val="00E40314"/>
    <w:rsid w:val="00E41474"/>
    <w:rsid w:val="00E4299A"/>
    <w:rsid w:val="00E42C8E"/>
    <w:rsid w:val="00E44745"/>
    <w:rsid w:val="00E45F39"/>
    <w:rsid w:val="00E51072"/>
    <w:rsid w:val="00E531CC"/>
    <w:rsid w:val="00E53B66"/>
    <w:rsid w:val="00E53F94"/>
    <w:rsid w:val="00E54052"/>
    <w:rsid w:val="00E5422D"/>
    <w:rsid w:val="00E54398"/>
    <w:rsid w:val="00E55A1F"/>
    <w:rsid w:val="00E56D27"/>
    <w:rsid w:val="00E618DE"/>
    <w:rsid w:val="00E623FC"/>
    <w:rsid w:val="00E62594"/>
    <w:rsid w:val="00E6278D"/>
    <w:rsid w:val="00E62DA6"/>
    <w:rsid w:val="00E630D3"/>
    <w:rsid w:val="00E652A4"/>
    <w:rsid w:val="00E6711D"/>
    <w:rsid w:val="00E673C4"/>
    <w:rsid w:val="00E72865"/>
    <w:rsid w:val="00E729C0"/>
    <w:rsid w:val="00E72E61"/>
    <w:rsid w:val="00E74EAF"/>
    <w:rsid w:val="00E75AA2"/>
    <w:rsid w:val="00E761BA"/>
    <w:rsid w:val="00E761C3"/>
    <w:rsid w:val="00E769A4"/>
    <w:rsid w:val="00E8147D"/>
    <w:rsid w:val="00E81D3B"/>
    <w:rsid w:val="00E82E30"/>
    <w:rsid w:val="00E83113"/>
    <w:rsid w:val="00E83674"/>
    <w:rsid w:val="00E83830"/>
    <w:rsid w:val="00E8448C"/>
    <w:rsid w:val="00E852B4"/>
    <w:rsid w:val="00E87CB9"/>
    <w:rsid w:val="00E90924"/>
    <w:rsid w:val="00E90A31"/>
    <w:rsid w:val="00E93D7D"/>
    <w:rsid w:val="00E9585F"/>
    <w:rsid w:val="00E95E4D"/>
    <w:rsid w:val="00E969F3"/>
    <w:rsid w:val="00E97951"/>
    <w:rsid w:val="00EA017F"/>
    <w:rsid w:val="00EA0234"/>
    <w:rsid w:val="00EA0BDD"/>
    <w:rsid w:val="00EA136C"/>
    <w:rsid w:val="00EA2A18"/>
    <w:rsid w:val="00EA31C2"/>
    <w:rsid w:val="00EA334C"/>
    <w:rsid w:val="00EA3DE8"/>
    <w:rsid w:val="00EA4AEF"/>
    <w:rsid w:val="00EA5C35"/>
    <w:rsid w:val="00EA63CE"/>
    <w:rsid w:val="00EA6D2C"/>
    <w:rsid w:val="00EA7A6C"/>
    <w:rsid w:val="00EA7AD9"/>
    <w:rsid w:val="00EB0576"/>
    <w:rsid w:val="00EB08D9"/>
    <w:rsid w:val="00EB0984"/>
    <w:rsid w:val="00EB12FF"/>
    <w:rsid w:val="00EB1FE7"/>
    <w:rsid w:val="00EB2E66"/>
    <w:rsid w:val="00EB3AF0"/>
    <w:rsid w:val="00EB4924"/>
    <w:rsid w:val="00EB619D"/>
    <w:rsid w:val="00EB67FC"/>
    <w:rsid w:val="00EB69BA"/>
    <w:rsid w:val="00EB75EA"/>
    <w:rsid w:val="00EC0147"/>
    <w:rsid w:val="00EC54CA"/>
    <w:rsid w:val="00EC5FA5"/>
    <w:rsid w:val="00EC69EA"/>
    <w:rsid w:val="00EC6E9C"/>
    <w:rsid w:val="00EC6F19"/>
    <w:rsid w:val="00EC7B8F"/>
    <w:rsid w:val="00ED11F0"/>
    <w:rsid w:val="00ED2569"/>
    <w:rsid w:val="00ED321E"/>
    <w:rsid w:val="00ED5B67"/>
    <w:rsid w:val="00ED5BF5"/>
    <w:rsid w:val="00ED6AB6"/>
    <w:rsid w:val="00ED751F"/>
    <w:rsid w:val="00EE0F91"/>
    <w:rsid w:val="00EE3013"/>
    <w:rsid w:val="00EE32B6"/>
    <w:rsid w:val="00EE3575"/>
    <w:rsid w:val="00EE3635"/>
    <w:rsid w:val="00EE408C"/>
    <w:rsid w:val="00EE41FE"/>
    <w:rsid w:val="00EE4D54"/>
    <w:rsid w:val="00EE6352"/>
    <w:rsid w:val="00EE69D4"/>
    <w:rsid w:val="00EE717D"/>
    <w:rsid w:val="00EE7306"/>
    <w:rsid w:val="00EE7D41"/>
    <w:rsid w:val="00EE7FFE"/>
    <w:rsid w:val="00EF0F1B"/>
    <w:rsid w:val="00EF13AE"/>
    <w:rsid w:val="00EF149C"/>
    <w:rsid w:val="00EF1770"/>
    <w:rsid w:val="00EF3934"/>
    <w:rsid w:val="00EF3DC5"/>
    <w:rsid w:val="00EF5D98"/>
    <w:rsid w:val="00EF6205"/>
    <w:rsid w:val="00EF6A7A"/>
    <w:rsid w:val="00EF7CED"/>
    <w:rsid w:val="00F01BF0"/>
    <w:rsid w:val="00F066CC"/>
    <w:rsid w:val="00F07D0F"/>
    <w:rsid w:val="00F10038"/>
    <w:rsid w:val="00F101D6"/>
    <w:rsid w:val="00F115C4"/>
    <w:rsid w:val="00F11D4E"/>
    <w:rsid w:val="00F123E6"/>
    <w:rsid w:val="00F124DF"/>
    <w:rsid w:val="00F14602"/>
    <w:rsid w:val="00F1603F"/>
    <w:rsid w:val="00F17F45"/>
    <w:rsid w:val="00F221DA"/>
    <w:rsid w:val="00F226AC"/>
    <w:rsid w:val="00F2425D"/>
    <w:rsid w:val="00F24530"/>
    <w:rsid w:val="00F24A82"/>
    <w:rsid w:val="00F254C0"/>
    <w:rsid w:val="00F27D75"/>
    <w:rsid w:val="00F30040"/>
    <w:rsid w:val="00F3080E"/>
    <w:rsid w:val="00F3186F"/>
    <w:rsid w:val="00F31ACB"/>
    <w:rsid w:val="00F33A68"/>
    <w:rsid w:val="00F33D99"/>
    <w:rsid w:val="00F35791"/>
    <w:rsid w:val="00F35DEA"/>
    <w:rsid w:val="00F37503"/>
    <w:rsid w:val="00F401E3"/>
    <w:rsid w:val="00F41119"/>
    <w:rsid w:val="00F43033"/>
    <w:rsid w:val="00F4457C"/>
    <w:rsid w:val="00F44BA3"/>
    <w:rsid w:val="00F45881"/>
    <w:rsid w:val="00F46148"/>
    <w:rsid w:val="00F46312"/>
    <w:rsid w:val="00F471B0"/>
    <w:rsid w:val="00F47D18"/>
    <w:rsid w:val="00F50943"/>
    <w:rsid w:val="00F5197A"/>
    <w:rsid w:val="00F521C6"/>
    <w:rsid w:val="00F550ED"/>
    <w:rsid w:val="00F5683B"/>
    <w:rsid w:val="00F56D9E"/>
    <w:rsid w:val="00F60C8D"/>
    <w:rsid w:val="00F61037"/>
    <w:rsid w:val="00F61142"/>
    <w:rsid w:val="00F6120F"/>
    <w:rsid w:val="00F61373"/>
    <w:rsid w:val="00F618CF"/>
    <w:rsid w:val="00F6428C"/>
    <w:rsid w:val="00F649B6"/>
    <w:rsid w:val="00F6549D"/>
    <w:rsid w:val="00F66A2D"/>
    <w:rsid w:val="00F67893"/>
    <w:rsid w:val="00F67B36"/>
    <w:rsid w:val="00F7112F"/>
    <w:rsid w:val="00F73E84"/>
    <w:rsid w:val="00F765D8"/>
    <w:rsid w:val="00F77AB6"/>
    <w:rsid w:val="00F808AC"/>
    <w:rsid w:val="00F80F18"/>
    <w:rsid w:val="00F811B5"/>
    <w:rsid w:val="00F8337D"/>
    <w:rsid w:val="00F83EF0"/>
    <w:rsid w:val="00F84102"/>
    <w:rsid w:val="00F85147"/>
    <w:rsid w:val="00F85AEC"/>
    <w:rsid w:val="00F87548"/>
    <w:rsid w:val="00F87F63"/>
    <w:rsid w:val="00F90092"/>
    <w:rsid w:val="00F92105"/>
    <w:rsid w:val="00F93DA0"/>
    <w:rsid w:val="00F957B6"/>
    <w:rsid w:val="00F95C7C"/>
    <w:rsid w:val="00F95DD8"/>
    <w:rsid w:val="00F968EA"/>
    <w:rsid w:val="00F9772C"/>
    <w:rsid w:val="00F9781F"/>
    <w:rsid w:val="00FA0484"/>
    <w:rsid w:val="00FA0E61"/>
    <w:rsid w:val="00FA2053"/>
    <w:rsid w:val="00FA241E"/>
    <w:rsid w:val="00FA3F78"/>
    <w:rsid w:val="00FA50E8"/>
    <w:rsid w:val="00FA56CD"/>
    <w:rsid w:val="00FA668A"/>
    <w:rsid w:val="00FA7359"/>
    <w:rsid w:val="00FB05F6"/>
    <w:rsid w:val="00FB0B32"/>
    <w:rsid w:val="00FB2ECD"/>
    <w:rsid w:val="00FB3C7E"/>
    <w:rsid w:val="00FB4E43"/>
    <w:rsid w:val="00FB5F62"/>
    <w:rsid w:val="00FC02F4"/>
    <w:rsid w:val="00FC1339"/>
    <w:rsid w:val="00FC1377"/>
    <w:rsid w:val="00FC2DDE"/>
    <w:rsid w:val="00FC2E48"/>
    <w:rsid w:val="00FC37A3"/>
    <w:rsid w:val="00FC38C3"/>
    <w:rsid w:val="00FC43B6"/>
    <w:rsid w:val="00FC55A4"/>
    <w:rsid w:val="00FC65BC"/>
    <w:rsid w:val="00FC6A12"/>
    <w:rsid w:val="00FC7485"/>
    <w:rsid w:val="00FD07EE"/>
    <w:rsid w:val="00FD145C"/>
    <w:rsid w:val="00FD1761"/>
    <w:rsid w:val="00FD1C6D"/>
    <w:rsid w:val="00FD1D70"/>
    <w:rsid w:val="00FD2A4A"/>
    <w:rsid w:val="00FD344D"/>
    <w:rsid w:val="00FD346A"/>
    <w:rsid w:val="00FD47F8"/>
    <w:rsid w:val="00FD4848"/>
    <w:rsid w:val="00FD48EB"/>
    <w:rsid w:val="00FD5AED"/>
    <w:rsid w:val="00FD5FFD"/>
    <w:rsid w:val="00FD6273"/>
    <w:rsid w:val="00FD6985"/>
    <w:rsid w:val="00FD7DB8"/>
    <w:rsid w:val="00FE0439"/>
    <w:rsid w:val="00FE1B62"/>
    <w:rsid w:val="00FE1E56"/>
    <w:rsid w:val="00FE229F"/>
    <w:rsid w:val="00FE2E29"/>
    <w:rsid w:val="00FE4011"/>
    <w:rsid w:val="00FF01AC"/>
    <w:rsid w:val="00FF1DFD"/>
    <w:rsid w:val="00FF22E2"/>
    <w:rsid w:val="00FF3587"/>
    <w:rsid w:val="00FF7042"/>
    <w:rsid w:val="00FF76E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9000DB"/>
  <w15:docId w15:val="{D045117A-EE89-43B5-A702-5964CB706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qFormat/>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ARIimprintpubdetails">
    <w:name w:val="ARI_imprintpubdetails"/>
    <w:basedOn w:val="Normal"/>
    <w:rsid w:val="002F04B4"/>
    <w:pPr>
      <w:autoSpaceDE w:val="0"/>
      <w:autoSpaceDN w:val="0"/>
      <w:adjustRightInd w:val="0"/>
      <w:spacing w:after="0"/>
    </w:pPr>
    <w:rPr>
      <w:rFonts w:ascii="Calibri" w:hAnsi="Calibri" w:cstheme="minorHAnsi"/>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qFormat/>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59FFF6"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autoRedefine/>
    <w:qFormat/>
    <w:rsid w:val="00663AE5"/>
    <w:pPr>
      <w:numPr>
        <w:ilvl w:val="2"/>
        <w:numId w:val="17"/>
      </w:numPr>
      <w:tabs>
        <w:tab w:val="clear" w:pos="720"/>
        <w:tab w:val="left" w:pos="851"/>
      </w:tabs>
      <w:spacing w:line="240" w:lineRule="atLeast"/>
      <w:ind w:left="851" w:hanging="851"/>
    </w:pPr>
    <w:rPr>
      <w:sz w:val="22"/>
      <w:lang w:eastAsia="en-AU"/>
    </w:rPr>
  </w:style>
  <w:style w:type="paragraph" w:customStyle="1" w:styleId="Heading2-Numbered">
    <w:name w:val="Heading 2 - Numbered"/>
    <w:basedOn w:val="Heading2"/>
    <w:autoRedefine/>
    <w:qFormat/>
    <w:rsid w:val="00744808"/>
    <w:pPr>
      <w:numPr>
        <w:ilvl w:val="1"/>
        <w:numId w:val="17"/>
      </w:numPr>
      <w:tabs>
        <w:tab w:val="clear" w:pos="576"/>
        <w:tab w:val="left" w:pos="851"/>
      </w:tabs>
      <w:ind w:left="851" w:hanging="851"/>
    </w:pPr>
    <w:rPr>
      <w:sz w:val="24"/>
      <w:szCs w:val="28"/>
      <w:lang w:eastAsia="en-AU"/>
    </w:rPr>
  </w:style>
  <w:style w:type="paragraph" w:customStyle="1" w:styleId="Heading1-Numbered">
    <w:name w:val="Heading 1 - Numbered"/>
    <w:basedOn w:val="Heading1"/>
    <w:link w:val="Heading1-NumberedChar"/>
    <w:qFormat/>
    <w:rsid w:val="00704099"/>
    <w:pPr>
      <w:numPr>
        <w:numId w:val="17"/>
      </w:numPr>
      <w:tabs>
        <w:tab w:val="clear" w:pos="432"/>
        <w:tab w:val="left" w:pos="851"/>
      </w:tabs>
      <w:spacing w:line="460" w:lineRule="exact"/>
      <w:ind w:left="851" w:hanging="851"/>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autoRedefine/>
    <w:qFormat/>
    <w:rsid w:val="000A1842"/>
    <w:pPr>
      <w:keepLines/>
      <w:spacing w:before="80" w:after="120"/>
    </w:pPr>
    <w:rPr>
      <w:color w:val="auto"/>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00B2A9"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100F13" w:themeColor="accent5" w:themeShade="1A"/>
      <w:sz w:val="24"/>
      <w:szCs w:val="24"/>
    </w:rPr>
  </w:style>
  <w:style w:type="paragraph" w:customStyle="1" w:styleId="Titlepagesubtitle">
    <w:name w:val="Title page subtitle"/>
    <w:basedOn w:val="Titlepage1"/>
    <w:qFormat/>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paragraph" w:customStyle="1" w:styleId="FirstParagraph">
    <w:name w:val="First Paragraph"/>
    <w:basedOn w:val="BodyText"/>
    <w:next w:val="BodyText"/>
    <w:qFormat/>
    <w:rsid w:val="00DD534D"/>
    <w:pPr>
      <w:spacing w:before="180" w:after="180"/>
    </w:pPr>
    <w:rPr>
      <w:rFonts w:asciiTheme="minorHAnsi" w:eastAsiaTheme="minorHAnsi" w:hAnsiTheme="minorHAnsi" w:cstheme="minorBidi"/>
      <w:sz w:val="24"/>
    </w:rPr>
  </w:style>
  <w:style w:type="paragraph" w:customStyle="1" w:styleId="Compact">
    <w:name w:val="Compact"/>
    <w:basedOn w:val="BodyText"/>
    <w:qFormat/>
    <w:rsid w:val="00DD534D"/>
    <w:pPr>
      <w:spacing w:before="36" w:after="36"/>
    </w:pPr>
    <w:rPr>
      <w:rFonts w:asciiTheme="minorHAnsi" w:eastAsiaTheme="minorHAnsi" w:hAnsiTheme="minorHAnsi" w:cstheme="minorBidi"/>
      <w:sz w:val="24"/>
    </w:rPr>
  </w:style>
  <w:style w:type="paragraph" w:customStyle="1" w:styleId="TableCaption">
    <w:name w:val="Table Caption"/>
    <w:basedOn w:val="Caption0"/>
    <w:rsid w:val="00DD534D"/>
    <w:pPr>
      <w:keepNext/>
      <w:spacing w:after="120"/>
    </w:pPr>
    <w:rPr>
      <w:rFonts w:asciiTheme="minorHAnsi" w:eastAsiaTheme="minorHAnsi" w:hAnsiTheme="minorHAnsi" w:cstheme="minorBidi"/>
      <w:b w:val="0"/>
      <w:bCs w:val="0"/>
      <w:i/>
      <w:color w:val="auto"/>
      <w:sz w:val="24"/>
      <w:szCs w:val="24"/>
    </w:rPr>
  </w:style>
  <w:style w:type="paragraph" w:customStyle="1" w:styleId="ImageCaption">
    <w:name w:val="Image Caption"/>
    <w:basedOn w:val="Caption0"/>
    <w:rsid w:val="00DD534D"/>
    <w:pPr>
      <w:spacing w:after="120"/>
    </w:pPr>
    <w:rPr>
      <w:rFonts w:asciiTheme="minorHAnsi" w:eastAsiaTheme="minorHAnsi" w:hAnsiTheme="minorHAnsi" w:cstheme="minorBidi"/>
      <w:b w:val="0"/>
      <w:bCs w:val="0"/>
      <w:i/>
      <w:color w:val="auto"/>
      <w:sz w:val="24"/>
      <w:szCs w:val="24"/>
    </w:rPr>
  </w:style>
  <w:style w:type="paragraph" w:customStyle="1" w:styleId="FigurewithCaption">
    <w:name w:val="Figure with Caption"/>
    <w:basedOn w:val="Normal"/>
    <w:rsid w:val="00DD534D"/>
    <w:pPr>
      <w:keepNext/>
      <w:spacing w:after="200"/>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37231105">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footer" Target="footer5.xml"/><Relationship Id="rId39"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hyperlink" Target="http://www.relayservice.com.au" TargetMode="External"/><Relationship Id="rId34" Type="http://schemas.openxmlformats.org/officeDocument/2006/relationships/image" Target="media/image10.png"/><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ari.vic.gov.au" TargetMode="External"/><Relationship Id="rId25" Type="http://schemas.openxmlformats.org/officeDocument/2006/relationships/header" Target="header4.xml"/><Relationship Id="rId33" Type="http://schemas.openxmlformats.org/officeDocument/2006/relationships/image" Target="media/image9.png"/><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customer.service@delwp.vic.gov.au" TargetMode="External"/><Relationship Id="rId29" Type="http://schemas.openxmlformats.org/officeDocument/2006/relationships/image" Target="media/image5.png"/><Relationship Id="rId41"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www.delwp.vic.gov.a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yperlink" Target="http://creativecommons.org/licenses/by/3.0/au/deed.en"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hyperlink" Target="http://www.delwp.vic.gov.au" TargetMode="External"/><Relationship Id="rId27" Type="http://schemas.openxmlformats.org/officeDocument/2006/relationships/hyperlink" Target="http://www.ecoknowledge.com.au"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9.xml"/></Relationships>
</file>

<file path=word/theme/theme1.xml><?xml version="1.0" encoding="utf-8"?>
<a:theme xmlns:a="http://schemas.openxmlformats.org/drawingml/2006/main" name="Office Theme">
  <a:themeElements>
    <a:clrScheme name="ARI report template">
      <a:dk1>
        <a:srgbClr val="00B2A9"/>
      </a:dk1>
      <a:lt1>
        <a:sysClr val="window" lastClr="FFFFFF"/>
      </a:lt1>
      <a:dk2>
        <a:srgbClr val="201547"/>
      </a:dk2>
      <a:lt2>
        <a:srgbClr val="FFFFFF"/>
      </a:lt2>
      <a:accent1>
        <a:srgbClr val="00B2A9"/>
      </a:accent1>
      <a:accent2>
        <a:srgbClr val="99E0DD"/>
      </a:accent2>
      <a:accent3>
        <a:srgbClr val="201547"/>
      </a:accent3>
      <a:accent4>
        <a:srgbClr val="BAAEE7"/>
      </a:accent4>
      <a:accent5>
        <a:srgbClr val="A6A1B5"/>
      </a:accent5>
      <a:accent6>
        <a:srgbClr val="DBD9E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2198C-49AE-4A5B-AD86-5E13DB257043}">
  <ds:schemaRefs>
    <ds:schemaRef ds:uri="http://schemas.openxmlformats.org/officeDocument/2006/bibliography"/>
  </ds:schemaRefs>
</ds:datastoreItem>
</file>

<file path=customXml/itemProps2.xml><?xml version="1.0" encoding="utf-8"?>
<ds:datastoreItem xmlns:ds="http://schemas.openxmlformats.org/officeDocument/2006/customXml" ds:itemID="{BCBE1895-5B91-440D-9B1A-F0E2264EE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Pages>
  <Words>11156</Words>
  <Characters>63590</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74597</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Ramsey</dc:creator>
  <cp:lastModifiedBy>Dave S Ramsey (DELWP)</cp:lastModifiedBy>
  <cp:revision>24</cp:revision>
  <cp:lastPrinted>2019-02-26T00:48:00Z</cp:lastPrinted>
  <dcterms:created xsi:type="dcterms:W3CDTF">2019-02-11T23:19:00Z</dcterms:created>
  <dcterms:modified xsi:type="dcterms:W3CDTF">2019-02-26T00:49:00Z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http://www.zotero.org/styles/journal-of-applied-ecology</vt:lpwstr>
  </property>
  <property fmtid="{D5CDD505-2E9C-101B-9397-08002B2CF9AE}" pid="15" name="Mendeley Recent Style Name 6_1">
    <vt:lpwstr>Journal of Applied Ecology</vt:lpwstr>
  </property>
  <property fmtid="{D5CDD505-2E9C-101B-9397-08002B2CF9AE}" pid="16" name="Mendeley Recent Style Id 7_1">
    <vt:lpwstr>http://www.zotero.org/styles/methods-in-ecology-and-evolution</vt:lpwstr>
  </property>
  <property fmtid="{D5CDD505-2E9C-101B-9397-08002B2CF9AE}" pid="17" name="Mendeley Recent Style Name 7_1">
    <vt:lpwstr>Methods in Ecology and Evolution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http://www.zotero.org/styles/wildlife-research</vt:lpwstr>
  </property>
  <property fmtid="{D5CDD505-2E9C-101B-9397-08002B2CF9AE}" pid="21" name="Mendeley Recent Style Name 9_1">
    <vt:lpwstr>Wildlife Research</vt:lpwstr>
  </property>
  <property fmtid="{D5CDD505-2E9C-101B-9397-08002B2CF9AE}" pid="22" name="Mendeley Document_1">
    <vt:lpwstr>True</vt:lpwstr>
  </property>
  <property fmtid="{D5CDD505-2E9C-101B-9397-08002B2CF9AE}" pid="23" name="Mendeley Unique User Id_1">
    <vt:lpwstr>218b5b39-14c9-32f1-a471-59cb6d827b8e</vt:lpwstr>
  </property>
  <property fmtid="{D5CDD505-2E9C-101B-9397-08002B2CF9AE}" pid="24" name="Mendeley Citation Style_1">
    <vt:lpwstr>http://www.zotero.org/styles/wildlife-research</vt:lpwstr>
  </property>
</Properties>
</file>