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6D514" w14:textId="77777777" w:rsidR="00CE0EA0" w:rsidRDefault="00CE0EA0" w:rsidP="00CE0EA0">
      <w:pPr>
        <w:pStyle w:val="Heading1"/>
        <w:rPr>
          <w:lang w:val="en-US"/>
        </w:rPr>
      </w:pPr>
      <w:bookmarkStart w:id="0" w:name="_Toc143176267"/>
      <w:r>
        <w:rPr>
          <w:lang w:val="en-US"/>
        </w:rPr>
        <w:t xml:space="preserve">Chapter 8. </w:t>
      </w:r>
      <w:r w:rsidRPr="009104CD">
        <w:rPr>
          <w:lang w:val="en-US"/>
        </w:rPr>
        <w:t>Native rodents</w:t>
      </w:r>
      <w:bookmarkEnd w:id="0"/>
    </w:p>
    <w:p w14:paraId="4B791145" w14:textId="77777777" w:rsidR="00CE0EA0" w:rsidRPr="000E5231" w:rsidRDefault="00CE0EA0" w:rsidP="00CE0EA0">
      <w:pPr>
        <w:pStyle w:val="Heading2"/>
        <w:rPr>
          <w:noProof/>
          <w:lang w:val="en-US"/>
        </w:rPr>
      </w:pPr>
      <w:bookmarkStart w:id="1" w:name="_Toc143166358"/>
      <w:bookmarkStart w:id="2" w:name="_Toc143170562"/>
      <w:bookmarkStart w:id="3" w:name="_Toc143176167"/>
      <w:r>
        <w:rPr>
          <w:lang w:val="en-US"/>
        </w:rPr>
        <w:t>Contents</w:t>
      </w:r>
      <w:bookmarkEnd w:id="1"/>
      <w:bookmarkEnd w:id="2"/>
      <w:bookmarkEnd w:id="3"/>
      <w:r>
        <w:rPr>
          <w:lang w:val="en-US"/>
        </w:rPr>
        <w:fldChar w:fldCharType="begin"/>
      </w:r>
      <w:r>
        <w:rPr>
          <w:lang w:val="en-US"/>
        </w:rPr>
        <w:instrText xml:space="preserve"> TOC \h \z \t "Heading 2,1,Heading 3,2" </w:instrText>
      </w:r>
      <w:r>
        <w:rPr>
          <w:lang w:val="en-US"/>
        </w:rPr>
        <w:fldChar w:fldCharType="separate"/>
      </w:r>
    </w:p>
    <w:p w14:paraId="7E9855F6" w14:textId="52B5A9A9" w:rsidR="00CE0EA0" w:rsidRDefault="00000000" w:rsidP="00CE0EA0">
      <w:pPr>
        <w:pStyle w:val="TOC1"/>
        <w:tabs>
          <w:tab w:val="left" w:pos="720"/>
          <w:tab w:val="right" w:leader="dot" w:pos="9016"/>
        </w:tabs>
        <w:rPr>
          <w:noProof/>
          <w:lang w:val="en-AU"/>
        </w:rPr>
      </w:pPr>
      <w:hyperlink w:anchor="_Toc143166359" w:history="1">
        <w:r w:rsidR="00CE0EA0" w:rsidRPr="00916953">
          <w:rPr>
            <w:rStyle w:val="Hyperlink"/>
            <w:noProof/>
          </w:rPr>
          <w:t>8.1.</w:t>
        </w:r>
        <w:r w:rsidR="00CE0EA0">
          <w:rPr>
            <w:noProof/>
            <w:lang w:val="en-AU"/>
          </w:rPr>
          <w:tab/>
        </w:r>
        <w:r w:rsidR="00CE0EA0" w:rsidRPr="00916953">
          <w:rPr>
            <w:rStyle w:val="Hyperlink"/>
            <w:noProof/>
          </w:rPr>
          <w:t>Introduction</w:t>
        </w:r>
        <w:r w:rsidR="00CE0EA0">
          <w:rPr>
            <w:noProof/>
            <w:webHidden/>
          </w:rPr>
          <w:tab/>
        </w:r>
        <w:r w:rsidR="00CE0EA0">
          <w:rPr>
            <w:noProof/>
            <w:webHidden/>
          </w:rPr>
          <w:fldChar w:fldCharType="begin"/>
        </w:r>
        <w:r w:rsidR="00CE0EA0">
          <w:rPr>
            <w:noProof/>
            <w:webHidden/>
          </w:rPr>
          <w:instrText xml:space="preserve"> PAGEREF _Toc143166359 \h </w:instrText>
        </w:r>
        <w:r w:rsidR="00CE0EA0">
          <w:rPr>
            <w:noProof/>
            <w:webHidden/>
          </w:rPr>
        </w:r>
        <w:r w:rsidR="00CE0EA0">
          <w:rPr>
            <w:noProof/>
            <w:webHidden/>
          </w:rPr>
          <w:fldChar w:fldCharType="separate"/>
        </w:r>
        <w:r w:rsidR="00E54ACD">
          <w:rPr>
            <w:noProof/>
            <w:webHidden/>
          </w:rPr>
          <w:t>2</w:t>
        </w:r>
        <w:r w:rsidR="00CE0EA0">
          <w:rPr>
            <w:noProof/>
            <w:webHidden/>
          </w:rPr>
          <w:fldChar w:fldCharType="end"/>
        </w:r>
      </w:hyperlink>
    </w:p>
    <w:p w14:paraId="3526ACAA" w14:textId="68B5ED09" w:rsidR="00CE0EA0" w:rsidRDefault="00000000" w:rsidP="00CE0EA0">
      <w:pPr>
        <w:pStyle w:val="TOC1"/>
        <w:tabs>
          <w:tab w:val="left" w:pos="720"/>
          <w:tab w:val="right" w:leader="dot" w:pos="9016"/>
        </w:tabs>
        <w:rPr>
          <w:noProof/>
          <w:lang w:val="en-AU"/>
        </w:rPr>
      </w:pPr>
      <w:hyperlink w:anchor="_Toc143166360" w:history="1">
        <w:r w:rsidR="00CE0EA0" w:rsidRPr="00916953">
          <w:rPr>
            <w:rStyle w:val="Hyperlink"/>
            <w:noProof/>
          </w:rPr>
          <w:t>8.2.</w:t>
        </w:r>
        <w:r w:rsidR="00CE0EA0">
          <w:rPr>
            <w:noProof/>
            <w:lang w:val="en-AU"/>
          </w:rPr>
          <w:tab/>
        </w:r>
        <w:r w:rsidR="00CE0EA0" w:rsidRPr="00916953">
          <w:rPr>
            <w:rStyle w:val="Hyperlink"/>
            <w:noProof/>
          </w:rPr>
          <w:t>Species information</w:t>
        </w:r>
        <w:r w:rsidR="00CE0EA0">
          <w:rPr>
            <w:noProof/>
            <w:webHidden/>
          </w:rPr>
          <w:tab/>
        </w:r>
        <w:r w:rsidR="00CE0EA0">
          <w:rPr>
            <w:noProof/>
            <w:webHidden/>
          </w:rPr>
          <w:fldChar w:fldCharType="begin"/>
        </w:r>
        <w:r w:rsidR="00CE0EA0">
          <w:rPr>
            <w:noProof/>
            <w:webHidden/>
          </w:rPr>
          <w:instrText xml:space="preserve"> PAGEREF _Toc143166360 \h </w:instrText>
        </w:r>
        <w:r w:rsidR="00CE0EA0">
          <w:rPr>
            <w:noProof/>
            <w:webHidden/>
          </w:rPr>
        </w:r>
        <w:r w:rsidR="00CE0EA0">
          <w:rPr>
            <w:noProof/>
            <w:webHidden/>
          </w:rPr>
          <w:fldChar w:fldCharType="separate"/>
        </w:r>
        <w:r w:rsidR="00E54ACD">
          <w:rPr>
            <w:noProof/>
            <w:webHidden/>
          </w:rPr>
          <w:t>3</w:t>
        </w:r>
        <w:r w:rsidR="00CE0EA0">
          <w:rPr>
            <w:noProof/>
            <w:webHidden/>
          </w:rPr>
          <w:fldChar w:fldCharType="end"/>
        </w:r>
      </w:hyperlink>
    </w:p>
    <w:p w14:paraId="27BAB79F" w14:textId="0EEE4406" w:rsidR="00CE0EA0" w:rsidRDefault="00000000" w:rsidP="00CE0EA0">
      <w:pPr>
        <w:pStyle w:val="TOC1"/>
        <w:tabs>
          <w:tab w:val="left" w:pos="720"/>
          <w:tab w:val="right" w:leader="dot" w:pos="9016"/>
        </w:tabs>
        <w:rPr>
          <w:noProof/>
          <w:lang w:val="en-AU"/>
        </w:rPr>
      </w:pPr>
      <w:hyperlink w:anchor="_Toc143166361" w:history="1">
        <w:r w:rsidR="00CE0EA0" w:rsidRPr="00916953">
          <w:rPr>
            <w:rStyle w:val="Hyperlink"/>
            <w:noProof/>
          </w:rPr>
          <w:t>8.3.</w:t>
        </w:r>
        <w:r w:rsidR="00CE0EA0">
          <w:rPr>
            <w:noProof/>
            <w:lang w:val="en-AU"/>
          </w:rPr>
          <w:tab/>
        </w:r>
        <w:r w:rsidR="00CE0EA0" w:rsidRPr="00916953">
          <w:rPr>
            <w:rStyle w:val="Hyperlink"/>
            <w:noProof/>
          </w:rPr>
          <w:t>Animal and human  safety considerations</w:t>
        </w:r>
        <w:r w:rsidR="00CE0EA0">
          <w:rPr>
            <w:noProof/>
            <w:webHidden/>
          </w:rPr>
          <w:tab/>
        </w:r>
        <w:r w:rsidR="00CE0EA0">
          <w:rPr>
            <w:noProof/>
            <w:webHidden/>
          </w:rPr>
          <w:fldChar w:fldCharType="begin"/>
        </w:r>
        <w:r w:rsidR="00CE0EA0">
          <w:rPr>
            <w:noProof/>
            <w:webHidden/>
          </w:rPr>
          <w:instrText xml:space="preserve"> PAGEREF _Toc143166361 \h </w:instrText>
        </w:r>
        <w:r w:rsidR="00CE0EA0">
          <w:rPr>
            <w:noProof/>
            <w:webHidden/>
          </w:rPr>
        </w:r>
        <w:r w:rsidR="00CE0EA0">
          <w:rPr>
            <w:noProof/>
            <w:webHidden/>
          </w:rPr>
          <w:fldChar w:fldCharType="separate"/>
        </w:r>
        <w:r w:rsidR="00E54ACD">
          <w:rPr>
            <w:noProof/>
            <w:webHidden/>
          </w:rPr>
          <w:t>26</w:t>
        </w:r>
        <w:r w:rsidR="00CE0EA0">
          <w:rPr>
            <w:noProof/>
            <w:webHidden/>
          </w:rPr>
          <w:fldChar w:fldCharType="end"/>
        </w:r>
      </w:hyperlink>
    </w:p>
    <w:p w14:paraId="41231BA3" w14:textId="39D56ACB" w:rsidR="00CE0EA0" w:rsidRDefault="00000000" w:rsidP="00CE0EA0">
      <w:pPr>
        <w:pStyle w:val="TOC2"/>
        <w:tabs>
          <w:tab w:val="left" w:pos="1200"/>
          <w:tab w:val="right" w:leader="dot" w:pos="9016"/>
        </w:tabs>
        <w:rPr>
          <w:noProof/>
        </w:rPr>
      </w:pPr>
      <w:hyperlink w:anchor="_Toc143166362" w:history="1">
        <w:r w:rsidR="00CE0EA0" w:rsidRPr="00916953">
          <w:rPr>
            <w:rStyle w:val="Hyperlink"/>
            <w:noProof/>
            <w:lang w:val="en-GB"/>
          </w:rPr>
          <w:t>8.3.1.</w:t>
        </w:r>
        <w:r w:rsidR="00CE0EA0">
          <w:rPr>
            <w:noProof/>
          </w:rPr>
          <w:tab/>
        </w:r>
        <w:r w:rsidR="00CE0EA0" w:rsidRPr="00916953">
          <w:rPr>
            <w:rStyle w:val="Hyperlink"/>
            <w:noProof/>
            <w:lang w:val="en-GB"/>
          </w:rPr>
          <w:t>Human safety considerations</w:t>
        </w:r>
        <w:r w:rsidR="00CE0EA0">
          <w:rPr>
            <w:noProof/>
            <w:webHidden/>
          </w:rPr>
          <w:tab/>
        </w:r>
        <w:r w:rsidR="00CE0EA0">
          <w:rPr>
            <w:noProof/>
            <w:webHidden/>
          </w:rPr>
          <w:fldChar w:fldCharType="begin"/>
        </w:r>
        <w:r w:rsidR="00CE0EA0">
          <w:rPr>
            <w:noProof/>
            <w:webHidden/>
          </w:rPr>
          <w:instrText xml:space="preserve"> PAGEREF _Toc143166362 \h </w:instrText>
        </w:r>
        <w:r w:rsidR="00CE0EA0">
          <w:rPr>
            <w:noProof/>
            <w:webHidden/>
          </w:rPr>
        </w:r>
        <w:r w:rsidR="00CE0EA0">
          <w:rPr>
            <w:noProof/>
            <w:webHidden/>
          </w:rPr>
          <w:fldChar w:fldCharType="separate"/>
        </w:r>
        <w:r w:rsidR="00E54ACD">
          <w:rPr>
            <w:noProof/>
            <w:webHidden/>
          </w:rPr>
          <w:t>27</w:t>
        </w:r>
        <w:r w:rsidR="00CE0EA0">
          <w:rPr>
            <w:noProof/>
            <w:webHidden/>
          </w:rPr>
          <w:fldChar w:fldCharType="end"/>
        </w:r>
      </w:hyperlink>
    </w:p>
    <w:p w14:paraId="7AE823FD" w14:textId="13532443" w:rsidR="00CE0EA0" w:rsidRDefault="00000000" w:rsidP="00CE0EA0">
      <w:pPr>
        <w:pStyle w:val="TOC2"/>
        <w:tabs>
          <w:tab w:val="left" w:pos="1200"/>
          <w:tab w:val="right" w:leader="dot" w:pos="9016"/>
        </w:tabs>
        <w:rPr>
          <w:noProof/>
        </w:rPr>
      </w:pPr>
      <w:hyperlink w:anchor="_Toc143166363" w:history="1">
        <w:r w:rsidR="00CE0EA0" w:rsidRPr="00916953">
          <w:rPr>
            <w:rStyle w:val="Hyperlink"/>
            <w:noProof/>
            <w:lang w:val="en-GB"/>
          </w:rPr>
          <w:t>8.3.2.</w:t>
        </w:r>
        <w:r w:rsidR="00CE0EA0">
          <w:rPr>
            <w:noProof/>
          </w:rPr>
          <w:tab/>
        </w:r>
        <w:r w:rsidR="00CE0EA0" w:rsidRPr="00916953">
          <w:rPr>
            <w:rStyle w:val="Hyperlink"/>
            <w:noProof/>
            <w:lang w:val="en-GB"/>
          </w:rPr>
          <w:t>Animal safety considerations</w:t>
        </w:r>
        <w:r w:rsidR="00CE0EA0">
          <w:rPr>
            <w:noProof/>
            <w:webHidden/>
          </w:rPr>
          <w:tab/>
        </w:r>
        <w:r w:rsidR="00CE0EA0">
          <w:rPr>
            <w:noProof/>
            <w:webHidden/>
          </w:rPr>
          <w:fldChar w:fldCharType="begin"/>
        </w:r>
        <w:r w:rsidR="00CE0EA0">
          <w:rPr>
            <w:noProof/>
            <w:webHidden/>
          </w:rPr>
          <w:instrText xml:space="preserve"> PAGEREF _Toc143166363 \h </w:instrText>
        </w:r>
        <w:r w:rsidR="00CE0EA0">
          <w:rPr>
            <w:noProof/>
            <w:webHidden/>
          </w:rPr>
        </w:r>
        <w:r w:rsidR="00CE0EA0">
          <w:rPr>
            <w:noProof/>
            <w:webHidden/>
          </w:rPr>
          <w:fldChar w:fldCharType="separate"/>
        </w:r>
        <w:r w:rsidR="00E54ACD">
          <w:rPr>
            <w:noProof/>
            <w:webHidden/>
          </w:rPr>
          <w:t>27</w:t>
        </w:r>
        <w:r w:rsidR="00CE0EA0">
          <w:rPr>
            <w:noProof/>
            <w:webHidden/>
          </w:rPr>
          <w:fldChar w:fldCharType="end"/>
        </w:r>
      </w:hyperlink>
    </w:p>
    <w:p w14:paraId="36B990B4" w14:textId="0AE3B2E1" w:rsidR="00CE0EA0" w:rsidRDefault="00000000" w:rsidP="00CE0EA0">
      <w:pPr>
        <w:pStyle w:val="TOC1"/>
        <w:tabs>
          <w:tab w:val="left" w:pos="720"/>
          <w:tab w:val="right" w:leader="dot" w:pos="9016"/>
        </w:tabs>
        <w:rPr>
          <w:noProof/>
          <w:lang w:val="en-AU"/>
        </w:rPr>
      </w:pPr>
      <w:hyperlink w:anchor="_Toc143166364" w:history="1">
        <w:r w:rsidR="00CE0EA0" w:rsidRPr="00916953">
          <w:rPr>
            <w:rStyle w:val="Hyperlink"/>
            <w:noProof/>
          </w:rPr>
          <w:t>8.4.</w:t>
        </w:r>
        <w:r w:rsidR="00CE0EA0">
          <w:rPr>
            <w:noProof/>
            <w:lang w:val="en-AU"/>
          </w:rPr>
          <w:tab/>
        </w:r>
        <w:r w:rsidR="00CE0EA0" w:rsidRPr="00916953">
          <w:rPr>
            <w:rStyle w:val="Hyperlink"/>
            <w:noProof/>
          </w:rPr>
          <w:t>Capture, restraint, and transport</w:t>
        </w:r>
        <w:r w:rsidR="00CE0EA0">
          <w:rPr>
            <w:noProof/>
            <w:webHidden/>
          </w:rPr>
          <w:tab/>
        </w:r>
        <w:r w:rsidR="00CE0EA0">
          <w:rPr>
            <w:noProof/>
            <w:webHidden/>
          </w:rPr>
          <w:fldChar w:fldCharType="begin"/>
        </w:r>
        <w:r w:rsidR="00CE0EA0">
          <w:rPr>
            <w:noProof/>
            <w:webHidden/>
          </w:rPr>
          <w:instrText xml:space="preserve"> PAGEREF _Toc143166364 \h </w:instrText>
        </w:r>
        <w:r w:rsidR="00CE0EA0">
          <w:rPr>
            <w:noProof/>
            <w:webHidden/>
          </w:rPr>
        </w:r>
        <w:r w:rsidR="00CE0EA0">
          <w:rPr>
            <w:noProof/>
            <w:webHidden/>
          </w:rPr>
          <w:fldChar w:fldCharType="separate"/>
        </w:r>
        <w:r w:rsidR="00E54ACD">
          <w:rPr>
            <w:noProof/>
            <w:webHidden/>
          </w:rPr>
          <w:t>27</w:t>
        </w:r>
        <w:r w:rsidR="00CE0EA0">
          <w:rPr>
            <w:noProof/>
            <w:webHidden/>
          </w:rPr>
          <w:fldChar w:fldCharType="end"/>
        </w:r>
      </w:hyperlink>
    </w:p>
    <w:p w14:paraId="07F12388" w14:textId="7D83CFEB" w:rsidR="00CE0EA0" w:rsidRDefault="00000000" w:rsidP="00CE0EA0">
      <w:pPr>
        <w:pStyle w:val="TOC2"/>
        <w:tabs>
          <w:tab w:val="left" w:pos="1200"/>
          <w:tab w:val="right" w:leader="dot" w:pos="9016"/>
        </w:tabs>
        <w:rPr>
          <w:noProof/>
        </w:rPr>
      </w:pPr>
      <w:hyperlink w:anchor="_Toc143166365" w:history="1">
        <w:r w:rsidR="00CE0EA0" w:rsidRPr="00916953">
          <w:rPr>
            <w:rStyle w:val="Hyperlink"/>
            <w:noProof/>
            <w:lang w:val="en-GB"/>
          </w:rPr>
          <w:t>8.4.1.</w:t>
        </w:r>
        <w:r w:rsidR="00CE0EA0">
          <w:rPr>
            <w:noProof/>
          </w:rPr>
          <w:tab/>
        </w:r>
        <w:r w:rsidR="00CE0EA0" w:rsidRPr="00916953">
          <w:rPr>
            <w:rStyle w:val="Hyperlink"/>
            <w:noProof/>
            <w:lang w:val="en-GB"/>
          </w:rPr>
          <w:t>Visual observations</w:t>
        </w:r>
        <w:r w:rsidR="00CE0EA0">
          <w:rPr>
            <w:noProof/>
            <w:webHidden/>
          </w:rPr>
          <w:tab/>
        </w:r>
        <w:r w:rsidR="00CE0EA0">
          <w:rPr>
            <w:noProof/>
            <w:webHidden/>
          </w:rPr>
          <w:fldChar w:fldCharType="begin"/>
        </w:r>
        <w:r w:rsidR="00CE0EA0">
          <w:rPr>
            <w:noProof/>
            <w:webHidden/>
          </w:rPr>
          <w:instrText xml:space="preserve"> PAGEREF _Toc143166365 \h </w:instrText>
        </w:r>
        <w:r w:rsidR="00CE0EA0">
          <w:rPr>
            <w:noProof/>
            <w:webHidden/>
          </w:rPr>
        </w:r>
        <w:r w:rsidR="00CE0EA0">
          <w:rPr>
            <w:noProof/>
            <w:webHidden/>
          </w:rPr>
          <w:fldChar w:fldCharType="separate"/>
        </w:r>
        <w:r w:rsidR="00E54ACD">
          <w:rPr>
            <w:noProof/>
            <w:webHidden/>
          </w:rPr>
          <w:t>27</w:t>
        </w:r>
        <w:r w:rsidR="00CE0EA0">
          <w:rPr>
            <w:noProof/>
            <w:webHidden/>
          </w:rPr>
          <w:fldChar w:fldCharType="end"/>
        </w:r>
      </w:hyperlink>
    </w:p>
    <w:p w14:paraId="48ECDF97" w14:textId="7D8118E2" w:rsidR="00CE0EA0" w:rsidRDefault="00000000" w:rsidP="00CE0EA0">
      <w:pPr>
        <w:pStyle w:val="TOC2"/>
        <w:tabs>
          <w:tab w:val="left" w:pos="1200"/>
          <w:tab w:val="right" w:leader="dot" w:pos="9016"/>
        </w:tabs>
        <w:rPr>
          <w:noProof/>
        </w:rPr>
      </w:pPr>
      <w:hyperlink w:anchor="_Toc143166366" w:history="1">
        <w:r w:rsidR="00CE0EA0" w:rsidRPr="00916953">
          <w:rPr>
            <w:rStyle w:val="Hyperlink"/>
            <w:noProof/>
            <w:lang w:val="en-GB"/>
          </w:rPr>
          <w:t>8.4.2.</w:t>
        </w:r>
        <w:r w:rsidR="00CE0EA0">
          <w:rPr>
            <w:noProof/>
          </w:rPr>
          <w:tab/>
        </w:r>
        <w:r w:rsidR="00CE0EA0" w:rsidRPr="00916953">
          <w:rPr>
            <w:rStyle w:val="Hyperlink"/>
            <w:noProof/>
            <w:lang w:val="en-GB"/>
          </w:rPr>
          <w:t>Equipment</w:t>
        </w:r>
        <w:r w:rsidR="00CE0EA0">
          <w:rPr>
            <w:noProof/>
            <w:webHidden/>
          </w:rPr>
          <w:tab/>
        </w:r>
        <w:r w:rsidR="00CE0EA0">
          <w:rPr>
            <w:noProof/>
            <w:webHidden/>
          </w:rPr>
          <w:fldChar w:fldCharType="begin"/>
        </w:r>
        <w:r w:rsidR="00CE0EA0">
          <w:rPr>
            <w:noProof/>
            <w:webHidden/>
          </w:rPr>
          <w:instrText xml:space="preserve"> PAGEREF _Toc143166366 \h </w:instrText>
        </w:r>
        <w:r w:rsidR="00CE0EA0">
          <w:rPr>
            <w:noProof/>
            <w:webHidden/>
          </w:rPr>
        </w:r>
        <w:r w:rsidR="00CE0EA0">
          <w:rPr>
            <w:noProof/>
            <w:webHidden/>
          </w:rPr>
          <w:fldChar w:fldCharType="separate"/>
        </w:r>
        <w:r w:rsidR="00E54ACD">
          <w:rPr>
            <w:noProof/>
            <w:webHidden/>
          </w:rPr>
          <w:t>28</w:t>
        </w:r>
        <w:r w:rsidR="00CE0EA0">
          <w:rPr>
            <w:noProof/>
            <w:webHidden/>
          </w:rPr>
          <w:fldChar w:fldCharType="end"/>
        </w:r>
      </w:hyperlink>
    </w:p>
    <w:p w14:paraId="424A6CC3" w14:textId="0A621A1B" w:rsidR="00CE0EA0" w:rsidRDefault="00000000" w:rsidP="00CE0EA0">
      <w:pPr>
        <w:pStyle w:val="TOC2"/>
        <w:tabs>
          <w:tab w:val="left" w:pos="1200"/>
          <w:tab w:val="right" w:leader="dot" w:pos="9016"/>
        </w:tabs>
        <w:rPr>
          <w:noProof/>
        </w:rPr>
      </w:pPr>
      <w:hyperlink w:anchor="_Toc143166367" w:history="1">
        <w:r w:rsidR="00CE0EA0" w:rsidRPr="00916953">
          <w:rPr>
            <w:rStyle w:val="Hyperlink"/>
            <w:noProof/>
            <w:lang w:val="en-GB"/>
          </w:rPr>
          <w:t>8.4.3.</w:t>
        </w:r>
        <w:r w:rsidR="00CE0EA0">
          <w:rPr>
            <w:noProof/>
          </w:rPr>
          <w:tab/>
        </w:r>
        <w:r w:rsidR="00CE0EA0" w:rsidRPr="00916953">
          <w:rPr>
            <w:rStyle w:val="Hyperlink"/>
            <w:noProof/>
          </w:rPr>
          <w:t>Technique</w:t>
        </w:r>
        <w:r w:rsidR="00CE0EA0">
          <w:rPr>
            <w:noProof/>
            <w:webHidden/>
          </w:rPr>
          <w:tab/>
        </w:r>
        <w:r w:rsidR="00CE0EA0">
          <w:rPr>
            <w:noProof/>
            <w:webHidden/>
          </w:rPr>
          <w:fldChar w:fldCharType="begin"/>
        </w:r>
        <w:r w:rsidR="00CE0EA0">
          <w:rPr>
            <w:noProof/>
            <w:webHidden/>
          </w:rPr>
          <w:instrText xml:space="preserve"> PAGEREF _Toc143166367 \h </w:instrText>
        </w:r>
        <w:r w:rsidR="00CE0EA0">
          <w:rPr>
            <w:noProof/>
            <w:webHidden/>
          </w:rPr>
        </w:r>
        <w:r w:rsidR="00CE0EA0">
          <w:rPr>
            <w:noProof/>
            <w:webHidden/>
          </w:rPr>
          <w:fldChar w:fldCharType="separate"/>
        </w:r>
        <w:r w:rsidR="00E54ACD">
          <w:rPr>
            <w:noProof/>
            <w:webHidden/>
          </w:rPr>
          <w:t>29</w:t>
        </w:r>
        <w:r w:rsidR="00CE0EA0">
          <w:rPr>
            <w:noProof/>
            <w:webHidden/>
          </w:rPr>
          <w:fldChar w:fldCharType="end"/>
        </w:r>
      </w:hyperlink>
    </w:p>
    <w:p w14:paraId="3C3B4490" w14:textId="5C4873D5" w:rsidR="00CE0EA0" w:rsidRDefault="00000000" w:rsidP="00CE0EA0">
      <w:pPr>
        <w:pStyle w:val="TOC2"/>
        <w:tabs>
          <w:tab w:val="left" w:pos="1200"/>
          <w:tab w:val="right" w:leader="dot" w:pos="9016"/>
        </w:tabs>
        <w:rPr>
          <w:noProof/>
        </w:rPr>
      </w:pPr>
      <w:hyperlink w:anchor="_Toc143166368" w:history="1">
        <w:r w:rsidR="00CE0EA0" w:rsidRPr="00916953">
          <w:rPr>
            <w:rStyle w:val="Hyperlink"/>
            <w:noProof/>
            <w:lang w:val="en-GB"/>
          </w:rPr>
          <w:t>8.4.4.</w:t>
        </w:r>
        <w:r w:rsidR="00CE0EA0">
          <w:rPr>
            <w:noProof/>
          </w:rPr>
          <w:tab/>
        </w:r>
        <w:r w:rsidR="00CE0EA0" w:rsidRPr="00916953">
          <w:rPr>
            <w:rStyle w:val="Hyperlink"/>
            <w:noProof/>
            <w:lang w:val="en-GB"/>
          </w:rPr>
          <w:t>Transport</w:t>
        </w:r>
        <w:r w:rsidR="00CE0EA0">
          <w:rPr>
            <w:noProof/>
            <w:webHidden/>
          </w:rPr>
          <w:tab/>
        </w:r>
        <w:r w:rsidR="00CE0EA0">
          <w:rPr>
            <w:noProof/>
            <w:webHidden/>
          </w:rPr>
          <w:fldChar w:fldCharType="begin"/>
        </w:r>
        <w:r w:rsidR="00CE0EA0">
          <w:rPr>
            <w:noProof/>
            <w:webHidden/>
          </w:rPr>
          <w:instrText xml:space="preserve"> PAGEREF _Toc143166368 \h </w:instrText>
        </w:r>
        <w:r w:rsidR="00CE0EA0">
          <w:rPr>
            <w:noProof/>
            <w:webHidden/>
          </w:rPr>
        </w:r>
        <w:r w:rsidR="00CE0EA0">
          <w:rPr>
            <w:noProof/>
            <w:webHidden/>
          </w:rPr>
          <w:fldChar w:fldCharType="separate"/>
        </w:r>
        <w:r w:rsidR="00E54ACD">
          <w:rPr>
            <w:noProof/>
            <w:webHidden/>
          </w:rPr>
          <w:t>30</w:t>
        </w:r>
        <w:r w:rsidR="00CE0EA0">
          <w:rPr>
            <w:noProof/>
            <w:webHidden/>
          </w:rPr>
          <w:fldChar w:fldCharType="end"/>
        </w:r>
      </w:hyperlink>
    </w:p>
    <w:p w14:paraId="48C22C57" w14:textId="1778BBF1" w:rsidR="00CE0EA0" w:rsidRDefault="00000000" w:rsidP="00CE0EA0">
      <w:pPr>
        <w:pStyle w:val="TOC1"/>
        <w:tabs>
          <w:tab w:val="left" w:pos="720"/>
          <w:tab w:val="right" w:leader="dot" w:pos="9016"/>
        </w:tabs>
        <w:rPr>
          <w:noProof/>
          <w:lang w:val="en-AU"/>
        </w:rPr>
      </w:pPr>
      <w:hyperlink w:anchor="_Toc143166369" w:history="1">
        <w:r w:rsidR="00CE0EA0" w:rsidRPr="00916953">
          <w:rPr>
            <w:rStyle w:val="Hyperlink"/>
            <w:noProof/>
          </w:rPr>
          <w:t>8.5.</w:t>
        </w:r>
        <w:r w:rsidR="00CE0EA0">
          <w:rPr>
            <w:noProof/>
            <w:lang w:val="en-AU"/>
          </w:rPr>
          <w:tab/>
        </w:r>
        <w:r w:rsidR="00CE0EA0" w:rsidRPr="00916953">
          <w:rPr>
            <w:rStyle w:val="Hyperlink"/>
            <w:noProof/>
          </w:rPr>
          <w:t>Monitoring animal health and welfare</w:t>
        </w:r>
        <w:r w:rsidR="00CE0EA0">
          <w:rPr>
            <w:noProof/>
            <w:webHidden/>
          </w:rPr>
          <w:tab/>
        </w:r>
        <w:r w:rsidR="00CE0EA0">
          <w:rPr>
            <w:noProof/>
            <w:webHidden/>
          </w:rPr>
          <w:fldChar w:fldCharType="begin"/>
        </w:r>
        <w:r w:rsidR="00CE0EA0">
          <w:rPr>
            <w:noProof/>
            <w:webHidden/>
          </w:rPr>
          <w:instrText xml:space="preserve"> PAGEREF _Toc143166369 \h </w:instrText>
        </w:r>
        <w:r w:rsidR="00CE0EA0">
          <w:rPr>
            <w:noProof/>
            <w:webHidden/>
          </w:rPr>
        </w:r>
        <w:r w:rsidR="00CE0EA0">
          <w:rPr>
            <w:noProof/>
            <w:webHidden/>
          </w:rPr>
          <w:fldChar w:fldCharType="separate"/>
        </w:r>
        <w:r w:rsidR="00E54ACD">
          <w:rPr>
            <w:noProof/>
            <w:webHidden/>
          </w:rPr>
          <w:t>30</w:t>
        </w:r>
        <w:r w:rsidR="00CE0EA0">
          <w:rPr>
            <w:noProof/>
            <w:webHidden/>
          </w:rPr>
          <w:fldChar w:fldCharType="end"/>
        </w:r>
      </w:hyperlink>
    </w:p>
    <w:p w14:paraId="5C2BF240" w14:textId="500BC4C5" w:rsidR="00CE0EA0" w:rsidRDefault="00000000" w:rsidP="00CE0EA0">
      <w:pPr>
        <w:pStyle w:val="TOC2"/>
        <w:tabs>
          <w:tab w:val="left" w:pos="1200"/>
          <w:tab w:val="right" w:leader="dot" w:pos="9016"/>
        </w:tabs>
        <w:rPr>
          <w:noProof/>
        </w:rPr>
      </w:pPr>
      <w:hyperlink w:anchor="_Toc143166370" w:history="1">
        <w:r w:rsidR="00CE0EA0" w:rsidRPr="00916953">
          <w:rPr>
            <w:rStyle w:val="Hyperlink"/>
            <w:noProof/>
            <w:lang w:val="en-GB"/>
          </w:rPr>
          <w:t>8.5.1.</w:t>
        </w:r>
        <w:r w:rsidR="00CE0EA0">
          <w:rPr>
            <w:noProof/>
          </w:rPr>
          <w:tab/>
        </w:r>
        <w:r w:rsidR="00CE0EA0" w:rsidRPr="00916953">
          <w:rPr>
            <w:rStyle w:val="Hyperlink"/>
            <w:noProof/>
            <w:lang w:val="en-GB"/>
          </w:rPr>
          <w:t>Physical examination</w:t>
        </w:r>
        <w:r w:rsidR="00CE0EA0">
          <w:rPr>
            <w:noProof/>
            <w:webHidden/>
          </w:rPr>
          <w:tab/>
        </w:r>
        <w:r w:rsidR="00CE0EA0">
          <w:rPr>
            <w:noProof/>
            <w:webHidden/>
          </w:rPr>
          <w:fldChar w:fldCharType="begin"/>
        </w:r>
        <w:r w:rsidR="00CE0EA0">
          <w:rPr>
            <w:noProof/>
            <w:webHidden/>
          </w:rPr>
          <w:instrText xml:space="preserve"> PAGEREF _Toc143166370 \h </w:instrText>
        </w:r>
        <w:r w:rsidR="00CE0EA0">
          <w:rPr>
            <w:noProof/>
            <w:webHidden/>
          </w:rPr>
        </w:r>
        <w:r w:rsidR="00CE0EA0">
          <w:rPr>
            <w:noProof/>
            <w:webHidden/>
          </w:rPr>
          <w:fldChar w:fldCharType="separate"/>
        </w:r>
        <w:r w:rsidR="00E54ACD">
          <w:rPr>
            <w:noProof/>
            <w:webHidden/>
          </w:rPr>
          <w:t>31</w:t>
        </w:r>
        <w:r w:rsidR="00CE0EA0">
          <w:rPr>
            <w:noProof/>
            <w:webHidden/>
          </w:rPr>
          <w:fldChar w:fldCharType="end"/>
        </w:r>
      </w:hyperlink>
    </w:p>
    <w:p w14:paraId="1CF969A1" w14:textId="0CD29444" w:rsidR="00CE0EA0" w:rsidRDefault="00000000" w:rsidP="00CE0EA0">
      <w:pPr>
        <w:pStyle w:val="TOC2"/>
        <w:tabs>
          <w:tab w:val="left" w:pos="1200"/>
          <w:tab w:val="right" w:leader="dot" w:pos="9016"/>
        </w:tabs>
        <w:rPr>
          <w:noProof/>
        </w:rPr>
      </w:pPr>
      <w:hyperlink w:anchor="_Toc143166371" w:history="1">
        <w:r w:rsidR="00CE0EA0" w:rsidRPr="00916953">
          <w:rPr>
            <w:rStyle w:val="Hyperlink"/>
            <w:noProof/>
            <w:lang w:val="en-GB"/>
          </w:rPr>
          <w:t>8.5.2.</w:t>
        </w:r>
        <w:r w:rsidR="00CE0EA0">
          <w:rPr>
            <w:noProof/>
          </w:rPr>
          <w:tab/>
        </w:r>
        <w:r w:rsidR="00CE0EA0" w:rsidRPr="00916953">
          <w:rPr>
            <w:rStyle w:val="Hyperlink"/>
            <w:noProof/>
            <w:lang w:val="en-GB"/>
          </w:rPr>
          <w:t xml:space="preserve">Ongoing </w:t>
        </w:r>
        <w:r w:rsidR="00CE0EA0" w:rsidRPr="00916953">
          <w:rPr>
            <w:rStyle w:val="Hyperlink"/>
            <w:noProof/>
          </w:rPr>
          <w:t>monitoring</w:t>
        </w:r>
        <w:r w:rsidR="00CE0EA0" w:rsidRPr="00916953">
          <w:rPr>
            <w:rStyle w:val="Hyperlink"/>
            <w:noProof/>
            <w:lang w:val="en-GB"/>
          </w:rPr>
          <w:t xml:space="preserve"> of health and welfare</w:t>
        </w:r>
        <w:r w:rsidR="00CE0EA0">
          <w:rPr>
            <w:noProof/>
            <w:webHidden/>
          </w:rPr>
          <w:tab/>
        </w:r>
        <w:r w:rsidR="00CE0EA0">
          <w:rPr>
            <w:noProof/>
            <w:webHidden/>
          </w:rPr>
          <w:fldChar w:fldCharType="begin"/>
        </w:r>
        <w:r w:rsidR="00CE0EA0">
          <w:rPr>
            <w:noProof/>
            <w:webHidden/>
          </w:rPr>
          <w:instrText xml:space="preserve"> PAGEREF _Toc143166371 \h </w:instrText>
        </w:r>
        <w:r w:rsidR="00CE0EA0">
          <w:rPr>
            <w:noProof/>
            <w:webHidden/>
          </w:rPr>
        </w:r>
        <w:r w:rsidR="00CE0EA0">
          <w:rPr>
            <w:noProof/>
            <w:webHidden/>
          </w:rPr>
          <w:fldChar w:fldCharType="separate"/>
        </w:r>
        <w:r w:rsidR="00E54ACD">
          <w:rPr>
            <w:noProof/>
            <w:webHidden/>
          </w:rPr>
          <w:t>34</w:t>
        </w:r>
        <w:r w:rsidR="00CE0EA0">
          <w:rPr>
            <w:noProof/>
            <w:webHidden/>
          </w:rPr>
          <w:fldChar w:fldCharType="end"/>
        </w:r>
      </w:hyperlink>
    </w:p>
    <w:p w14:paraId="2755F9F1" w14:textId="42FADDD3" w:rsidR="00CE0EA0" w:rsidRDefault="00000000" w:rsidP="00CE0EA0">
      <w:pPr>
        <w:pStyle w:val="TOC2"/>
        <w:tabs>
          <w:tab w:val="left" w:pos="1200"/>
          <w:tab w:val="right" w:leader="dot" w:pos="9016"/>
        </w:tabs>
        <w:rPr>
          <w:noProof/>
        </w:rPr>
      </w:pPr>
      <w:hyperlink w:anchor="_Toc143166372" w:history="1">
        <w:r w:rsidR="00CE0EA0" w:rsidRPr="00916953">
          <w:rPr>
            <w:rStyle w:val="Hyperlink"/>
            <w:noProof/>
            <w:lang w:val="en-GB"/>
          </w:rPr>
          <w:t>8.5.3.</w:t>
        </w:r>
        <w:r w:rsidR="00CE0EA0">
          <w:rPr>
            <w:noProof/>
          </w:rPr>
          <w:tab/>
        </w:r>
        <w:r w:rsidR="00CE0EA0" w:rsidRPr="00916953">
          <w:rPr>
            <w:rStyle w:val="Hyperlink"/>
            <w:noProof/>
            <w:lang w:val="en-GB"/>
          </w:rPr>
          <w:t>Common and emerging health conditions</w:t>
        </w:r>
        <w:r w:rsidR="00CE0EA0">
          <w:rPr>
            <w:noProof/>
            <w:webHidden/>
          </w:rPr>
          <w:tab/>
        </w:r>
        <w:r w:rsidR="00CE0EA0">
          <w:rPr>
            <w:noProof/>
            <w:webHidden/>
          </w:rPr>
          <w:fldChar w:fldCharType="begin"/>
        </w:r>
        <w:r w:rsidR="00CE0EA0">
          <w:rPr>
            <w:noProof/>
            <w:webHidden/>
          </w:rPr>
          <w:instrText xml:space="preserve"> PAGEREF _Toc143166372 \h </w:instrText>
        </w:r>
        <w:r w:rsidR="00CE0EA0">
          <w:rPr>
            <w:noProof/>
            <w:webHidden/>
          </w:rPr>
        </w:r>
        <w:r w:rsidR="00CE0EA0">
          <w:rPr>
            <w:noProof/>
            <w:webHidden/>
          </w:rPr>
          <w:fldChar w:fldCharType="separate"/>
        </w:r>
        <w:r w:rsidR="00E54ACD">
          <w:rPr>
            <w:noProof/>
            <w:webHidden/>
          </w:rPr>
          <w:t>35</w:t>
        </w:r>
        <w:r w:rsidR="00CE0EA0">
          <w:rPr>
            <w:noProof/>
            <w:webHidden/>
          </w:rPr>
          <w:fldChar w:fldCharType="end"/>
        </w:r>
      </w:hyperlink>
    </w:p>
    <w:p w14:paraId="28624BB9" w14:textId="465B3DA4" w:rsidR="00CE0EA0" w:rsidRDefault="00000000" w:rsidP="00CE0EA0">
      <w:pPr>
        <w:pStyle w:val="TOC2"/>
        <w:tabs>
          <w:tab w:val="left" w:pos="1200"/>
          <w:tab w:val="right" w:leader="dot" w:pos="9016"/>
        </w:tabs>
        <w:rPr>
          <w:noProof/>
        </w:rPr>
      </w:pPr>
      <w:hyperlink w:anchor="_Toc143166373" w:history="1">
        <w:r w:rsidR="00CE0EA0" w:rsidRPr="00916953">
          <w:rPr>
            <w:rStyle w:val="Hyperlink"/>
            <w:noProof/>
            <w:lang w:val="en-GB"/>
          </w:rPr>
          <w:t>8.5.4.</w:t>
        </w:r>
        <w:r w:rsidR="00CE0EA0">
          <w:rPr>
            <w:noProof/>
          </w:rPr>
          <w:tab/>
        </w:r>
        <w:r w:rsidR="00CE0EA0" w:rsidRPr="00916953">
          <w:rPr>
            <w:rStyle w:val="Hyperlink"/>
            <w:noProof/>
            <w:lang w:val="en-GB"/>
          </w:rPr>
          <w:t>Administering treatment during rehabilitation</w:t>
        </w:r>
        <w:r w:rsidR="00CE0EA0">
          <w:rPr>
            <w:noProof/>
            <w:webHidden/>
          </w:rPr>
          <w:tab/>
        </w:r>
        <w:r w:rsidR="00CE0EA0">
          <w:rPr>
            <w:noProof/>
            <w:webHidden/>
          </w:rPr>
          <w:fldChar w:fldCharType="begin"/>
        </w:r>
        <w:r w:rsidR="00CE0EA0">
          <w:rPr>
            <w:noProof/>
            <w:webHidden/>
          </w:rPr>
          <w:instrText xml:space="preserve"> PAGEREF _Toc143166373 \h </w:instrText>
        </w:r>
        <w:r w:rsidR="00CE0EA0">
          <w:rPr>
            <w:noProof/>
            <w:webHidden/>
          </w:rPr>
        </w:r>
        <w:r w:rsidR="00CE0EA0">
          <w:rPr>
            <w:noProof/>
            <w:webHidden/>
          </w:rPr>
          <w:fldChar w:fldCharType="separate"/>
        </w:r>
        <w:r w:rsidR="00E54ACD">
          <w:rPr>
            <w:noProof/>
            <w:webHidden/>
          </w:rPr>
          <w:t>41</w:t>
        </w:r>
        <w:r w:rsidR="00CE0EA0">
          <w:rPr>
            <w:noProof/>
            <w:webHidden/>
          </w:rPr>
          <w:fldChar w:fldCharType="end"/>
        </w:r>
      </w:hyperlink>
    </w:p>
    <w:p w14:paraId="5DFFC262" w14:textId="6CDDC897" w:rsidR="00CE0EA0" w:rsidRDefault="00000000" w:rsidP="00CE0EA0">
      <w:pPr>
        <w:pStyle w:val="TOC1"/>
        <w:tabs>
          <w:tab w:val="left" w:pos="720"/>
          <w:tab w:val="right" w:leader="dot" w:pos="9016"/>
        </w:tabs>
        <w:rPr>
          <w:noProof/>
          <w:lang w:val="en-AU"/>
        </w:rPr>
      </w:pPr>
      <w:hyperlink w:anchor="_Toc143166374" w:history="1">
        <w:r w:rsidR="00CE0EA0" w:rsidRPr="00916953">
          <w:rPr>
            <w:rStyle w:val="Hyperlink"/>
            <w:noProof/>
          </w:rPr>
          <w:t>8.6.</w:t>
        </w:r>
        <w:r w:rsidR="00CE0EA0">
          <w:rPr>
            <w:noProof/>
            <w:lang w:val="en-AU"/>
          </w:rPr>
          <w:tab/>
        </w:r>
        <w:r w:rsidR="00CE0EA0" w:rsidRPr="00916953">
          <w:rPr>
            <w:rStyle w:val="Hyperlink"/>
            <w:noProof/>
          </w:rPr>
          <w:t>Housing</w:t>
        </w:r>
        <w:r w:rsidR="00CE0EA0">
          <w:rPr>
            <w:noProof/>
            <w:webHidden/>
          </w:rPr>
          <w:tab/>
        </w:r>
        <w:r w:rsidR="00CE0EA0">
          <w:rPr>
            <w:noProof/>
            <w:webHidden/>
          </w:rPr>
          <w:fldChar w:fldCharType="begin"/>
        </w:r>
        <w:r w:rsidR="00CE0EA0">
          <w:rPr>
            <w:noProof/>
            <w:webHidden/>
          </w:rPr>
          <w:instrText xml:space="preserve"> PAGEREF _Toc143166374 \h </w:instrText>
        </w:r>
        <w:r w:rsidR="00CE0EA0">
          <w:rPr>
            <w:noProof/>
            <w:webHidden/>
          </w:rPr>
        </w:r>
        <w:r w:rsidR="00CE0EA0">
          <w:rPr>
            <w:noProof/>
            <w:webHidden/>
          </w:rPr>
          <w:fldChar w:fldCharType="separate"/>
        </w:r>
        <w:r w:rsidR="00E54ACD">
          <w:rPr>
            <w:noProof/>
            <w:webHidden/>
          </w:rPr>
          <w:t>41</w:t>
        </w:r>
        <w:r w:rsidR="00CE0EA0">
          <w:rPr>
            <w:noProof/>
            <w:webHidden/>
          </w:rPr>
          <w:fldChar w:fldCharType="end"/>
        </w:r>
      </w:hyperlink>
    </w:p>
    <w:p w14:paraId="37D12310" w14:textId="348AE314" w:rsidR="00CE0EA0" w:rsidRDefault="00000000" w:rsidP="00CE0EA0">
      <w:pPr>
        <w:pStyle w:val="TOC2"/>
        <w:tabs>
          <w:tab w:val="left" w:pos="1200"/>
          <w:tab w:val="right" w:leader="dot" w:pos="9016"/>
        </w:tabs>
        <w:rPr>
          <w:noProof/>
        </w:rPr>
      </w:pPr>
      <w:hyperlink w:anchor="_Toc143166375" w:history="1">
        <w:r w:rsidR="00CE0EA0" w:rsidRPr="00916953">
          <w:rPr>
            <w:rStyle w:val="Hyperlink"/>
            <w:noProof/>
            <w:lang w:val="en-GB"/>
          </w:rPr>
          <w:t>8.6.1.</w:t>
        </w:r>
        <w:r w:rsidR="00CE0EA0">
          <w:rPr>
            <w:noProof/>
          </w:rPr>
          <w:tab/>
        </w:r>
        <w:r w:rsidR="00CE0EA0" w:rsidRPr="00916953">
          <w:rPr>
            <w:rStyle w:val="Hyperlink"/>
            <w:noProof/>
            <w:lang w:val="en-GB"/>
          </w:rPr>
          <w:t>General housing information for native rodents</w:t>
        </w:r>
        <w:r w:rsidR="00CE0EA0">
          <w:rPr>
            <w:noProof/>
            <w:webHidden/>
          </w:rPr>
          <w:tab/>
        </w:r>
        <w:r w:rsidR="00CE0EA0">
          <w:rPr>
            <w:noProof/>
            <w:webHidden/>
          </w:rPr>
          <w:fldChar w:fldCharType="begin"/>
        </w:r>
        <w:r w:rsidR="00CE0EA0">
          <w:rPr>
            <w:noProof/>
            <w:webHidden/>
          </w:rPr>
          <w:instrText xml:space="preserve"> PAGEREF _Toc143166375 \h </w:instrText>
        </w:r>
        <w:r w:rsidR="00CE0EA0">
          <w:rPr>
            <w:noProof/>
            <w:webHidden/>
          </w:rPr>
        </w:r>
        <w:r w:rsidR="00CE0EA0">
          <w:rPr>
            <w:noProof/>
            <w:webHidden/>
          </w:rPr>
          <w:fldChar w:fldCharType="separate"/>
        </w:r>
        <w:r w:rsidR="00E54ACD">
          <w:rPr>
            <w:noProof/>
            <w:webHidden/>
          </w:rPr>
          <w:t>42</w:t>
        </w:r>
        <w:r w:rsidR="00CE0EA0">
          <w:rPr>
            <w:noProof/>
            <w:webHidden/>
          </w:rPr>
          <w:fldChar w:fldCharType="end"/>
        </w:r>
      </w:hyperlink>
    </w:p>
    <w:p w14:paraId="6D3AE125" w14:textId="780BE1B6" w:rsidR="00CE0EA0" w:rsidRDefault="00000000" w:rsidP="00CE0EA0">
      <w:pPr>
        <w:pStyle w:val="TOC2"/>
        <w:tabs>
          <w:tab w:val="left" w:pos="1200"/>
          <w:tab w:val="right" w:leader="dot" w:pos="9016"/>
        </w:tabs>
        <w:rPr>
          <w:noProof/>
        </w:rPr>
      </w:pPr>
      <w:hyperlink w:anchor="_Toc143166376" w:history="1">
        <w:r w:rsidR="00CE0EA0" w:rsidRPr="00916953">
          <w:rPr>
            <w:rStyle w:val="Hyperlink"/>
            <w:noProof/>
            <w:lang w:val="en-GB"/>
          </w:rPr>
          <w:t>8.6.2.</w:t>
        </w:r>
        <w:r w:rsidR="00CE0EA0">
          <w:rPr>
            <w:noProof/>
          </w:rPr>
          <w:tab/>
        </w:r>
        <w:r w:rsidR="00CE0EA0" w:rsidRPr="00916953">
          <w:rPr>
            <w:rStyle w:val="Hyperlink"/>
            <w:noProof/>
            <w:lang w:val="en-GB"/>
          </w:rPr>
          <w:t>Enclosure hygiene and biosecurity</w:t>
        </w:r>
        <w:r w:rsidR="00CE0EA0">
          <w:rPr>
            <w:noProof/>
            <w:webHidden/>
          </w:rPr>
          <w:tab/>
        </w:r>
        <w:r w:rsidR="00CE0EA0">
          <w:rPr>
            <w:noProof/>
            <w:webHidden/>
          </w:rPr>
          <w:fldChar w:fldCharType="begin"/>
        </w:r>
        <w:r w:rsidR="00CE0EA0">
          <w:rPr>
            <w:noProof/>
            <w:webHidden/>
          </w:rPr>
          <w:instrText xml:space="preserve"> PAGEREF _Toc143166376 \h </w:instrText>
        </w:r>
        <w:r w:rsidR="00CE0EA0">
          <w:rPr>
            <w:noProof/>
            <w:webHidden/>
          </w:rPr>
        </w:r>
        <w:r w:rsidR="00CE0EA0">
          <w:rPr>
            <w:noProof/>
            <w:webHidden/>
          </w:rPr>
          <w:fldChar w:fldCharType="separate"/>
        </w:r>
        <w:r w:rsidR="00E54ACD">
          <w:rPr>
            <w:noProof/>
            <w:webHidden/>
          </w:rPr>
          <w:t>42</w:t>
        </w:r>
        <w:r w:rsidR="00CE0EA0">
          <w:rPr>
            <w:noProof/>
            <w:webHidden/>
          </w:rPr>
          <w:fldChar w:fldCharType="end"/>
        </w:r>
      </w:hyperlink>
    </w:p>
    <w:p w14:paraId="06DC3B76" w14:textId="7E470A1E" w:rsidR="00CE0EA0" w:rsidRDefault="00000000" w:rsidP="00CE0EA0">
      <w:pPr>
        <w:pStyle w:val="TOC2"/>
        <w:tabs>
          <w:tab w:val="left" w:pos="1200"/>
          <w:tab w:val="right" w:leader="dot" w:pos="9016"/>
        </w:tabs>
        <w:rPr>
          <w:noProof/>
        </w:rPr>
      </w:pPr>
      <w:hyperlink w:anchor="_Toc143166377" w:history="1">
        <w:r w:rsidR="00CE0EA0" w:rsidRPr="00916953">
          <w:rPr>
            <w:rStyle w:val="Hyperlink"/>
            <w:noProof/>
            <w:lang w:val="en-GB"/>
          </w:rPr>
          <w:t>8.6.3.</w:t>
        </w:r>
        <w:r w:rsidR="00CE0EA0">
          <w:rPr>
            <w:noProof/>
          </w:rPr>
          <w:tab/>
        </w:r>
        <w:r w:rsidR="00CE0EA0" w:rsidRPr="00916953">
          <w:rPr>
            <w:rStyle w:val="Hyperlink"/>
            <w:noProof/>
            <w:lang w:val="en-GB"/>
          </w:rPr>
          <w:t>Housing types</w:t>
        </w:r>
        <w:r w:rsidR="00CE0EA0">
          <w:rPr>
            <w:noProof/>
            <w:webHidden/>
          </w:rPr>
          <w:tab/>
        </w:r>
        <w:r w:rsidR="00CE0EA0">
          <w:rPr>
            <w:noProof/>
            <w:webHidden/>
          </w:rPr>
          <w:fldChar w:fldCharType="begin"/>
        </w:r>
        <w:r w:rsidR="00CE0EA0">
          <w:rPr>
            <w:noProof/>
            <w:webHidden/>
          </w:rPr>
          <w:instrText xml:space="preserve"> PAGEREF _Toc143166377 \h </w:instrText>
        </w:r>
        <w:r w:rsidR="00CE0EA0">
          <w:rPr>
            <w:noProof/>
            <w:webHidden/>
          </w:rPr>
        </w:r>
        <w:r w:rsidR="00CE0EA0">
          <w:rPr>
            <w:noProof/>
            <w:webHidden/>
          </w:rPr>
          <w:fldChar w:fldCharType="separate"/>
        </w:r>
        <w:r w:rsidR="00E54ACD">
          <w:rPr>
            <w:noProof/>
            <w:webHidden/>
          </w:rPr>
          <w:t>43</w:t>
        </w:r>
        <w:r w:rsidR="00CE0EA0">
          <w:rPr>
            <w:noProof/>
            <w:webHidden/>
          </w:rPr>
          <w:fldChar w:fldCharType="end"/>
        </w:r>
      </w:hyperlink>
    </w:p>
    <w:p w14:paraId="49E1CA73" w14:textId="04DDED9F" w:rsidR="00CE0EA0" w:rsidRDefault="00000000" w:rsidP="00CE0EA0">
      <w:pPr>
        <w:pStyle w:val="TOC1"/>
        <w:tabs>
          <w:tab w:val="left" w:pos="720"/>
          <w:tab w:val="right" w:leader="dot" w:pos="9016"/>
        </w:tabs>
        <w:rPr>
          <w:noProof/>
          <w:lang w:val="en-AU"/>
        </w:rPr>
      </w:pPr>
      <w:hyperlink w:anchor="_Toc143166378" w:history="1">
        <w:r w:rsidR="00CE0EA0" w:rsidRPr="00916953">
          <w:rPr>
            <w:rStyle w:val="Hyperlink"/>
            <w:noProof/>
          </w:rPr>
          <w:t>8.7.</w:t>
        </w:r>
        <w:r w:rsidR="00CE0EA0">
          <w:rPr>
            <w:noProof/>
            <w:lang w:val="en-AU"/>
          </w:rPr>
          <w:tab/>
        </w:r>
        <w:r w:rsidR="00CE0EA0" w:rsidRPr="00916953">
          <w:rPr>
            <w:rStyle w:val="Hyperlink"/>
            <w:noProof/>
          </w:rPr>
          <w:t>Feeding and nutrition</w:t>
        </w:r>
        <w:r w:rsidR="00CE0EA0">
          <w:rPr>
            <w:noProof/>
            <w:webHidden/>
          </w:rPr>
          <w:tab/>
        </w:r>
        <w:r w:rsidR="00CE0EA0">
          <w:rPr>
            <w:noProof/>
            <w:webHidden/>
          </w:rPr>
          <w:fldChar w:fldCharType="begin"/>
        </w:r>
        <w:r w:rsidR="00CE0EA0">
          <w:rPr>
            <w:noProof/>
            <w:webHidden/>
          </w:rPr>
          <w:instrText xml:space="preserve"> PAGEREF _Toc143166378 \h </w:instrText>
        </w:r>
        <w:r w:rsidR="00CE0EA0">
          <w:rPr>
            <w:noProof/>
            <w:webHidden/>
          </w:rPr>
        </w:r>
        <w:r w:rsidR="00CE0EA0">
          <w:rPr>
            <w:noProof/>
            <w:webHidden/>
          </w:rPr>
          <w:fldChar w:fldCharType="separate"/>
        </w:r>
        <w:r w:rsidR="00E54ACD">
          <w:rPr>
            <w:noProof/>
            <w:webHidden/>
          </w:rPr>
          <w:t>47</w:t>
        </w:r>
        <w:r w:rsidR="00CE0EA0">
          <w:rPr>
            <w:noProof/>
            <w:webHidden/>
          </w:rPr>
          <w:fldChar w:fldCharType="end"/>
        </w:r>
      </w:hyperlink>
    </w:p>
    <w:p w14:paraId="76207A89" w14:textId="25C015C5" w:rsidR="00CE0EA0" w:rsidRDefault="00000000" w:rsidP="00CE0EA0">
      <w:pPr>
        <w:pStyle w:val="TOC1"/>
        <w:tabs>
          <w:tab w:val="left" w:pos="720"/>
          <w:tab w:val="right" w:leader="dot" w:pos="9016"/>
        </w:tabs>
        <w:rPr>
          <w:noProof/>
          <w:lang w:val="en-AU"/>
        </w:rPr>
      </w:pPr>
      <w:hyperlink w:anchor="_Toc143166379" w:history="1">
        <w:r w:rsidR="00CE0EA0" w:rsidRPr="00916953">
          <w:rPr>
            <w:rStyle w:val="Hyperlink"/>
            <w:noProof/>
          </w:rPr>
          <w:t>8.8.</w:t>
        </w:r>
        <w:r w:rsidR="00CE0EA0">
          <w:rPr>
            <w:noProof/>
            <w:lang w:val="en-AU"/>
          </w:rPr>
          <w:tab/>
        </w:r>
        <w:r w:rsidR="00CE0EA0" w:rsidRPr="00916953">
          <w:rPr>
            <w:rStyle w:val="Hyperlink"/>
            <w:noProof/>
          </w:rPr>
          <w:t>Hand raising</w:t>
        </w:r>
        <w:r w:rsidR="00CE0EA0">
          <w:rPr>
            <w:noProof/>
            <w:webHidden/>
          </w:rPr>
          <w:tab/>
        </w:r>
        <w:r w:rsidR="00CE0EA0">
          <w:rPr>
            <w:noProof/>
            <w:webHidden/>
          </w:rPr>
          <w:fldChar w:fldCharType="begin"/>
        </w:r>
        <w:r w:rsidR="00CE0EA0">
          <w:rPr>
            <w:noProof/>
            <w:webHidden/>
          </w:rPr>
          <w:instrText xml:space="preserve"> PAGEREF _Toc143166379 \h </w:instrText>
        </w:r>
        <w:r w:rsidR="00CE0EA0">
          <w:rPr>
            <w:noProof/>
            <w:webHidden/>
          </w:rPr>
        </w:r>
        <w:r w:rsidR="00CE0EA0">
          <w:rPr>
            <w:noProof/>
            <w:webHidden/>
          </w:rPr>
          <w:fldChar w:fldCharType="separate"/>
        </w:r>
        <w:r w:rsidR="00E54ACD">
          <w:rPr>
            <w:noProof/>
            <w:webHidden/>
          </w:rPr>
          <w:t>52</w:t>
        </w:r>
        <w:r w:rsidR="00CE0EA0">
          <w:rPr>
            <w:noProof/>
            <w:webHidden/>
          </w:rPr>
          <w:fldChar w:fldCharType="end"/>
        </w:r>
      </w:hyperlink>
    </w:p>
    <w:p w14:paraId="5709D507" w14:textId="1556CC2E" w:rsidR="00CE0EA0" w:rsidRDefault="00000000" w:rsidP="00CE0EA0">
      <w:pPr>
        <w:pStyle w:val="TOC2"/>
        <w:tabs>
          <w:tab w:val="left" w:pos="1200"/>
          <w:tab w:val="right" w:leader="dot" w:pos="9016"/>
        </w:tabs>
        <w:rPr>
          <w:noProof/>
        </w:rPr>
      </w:pPr>
      <w:hyperlink w:anchor="_Toc143166380" w:history="1">
        <w:r w:rsidR="00CE0EA0" w:rsidRPr="00916953">
          <w:rPr>
            <w:rStyle w:val="Hyperlink"/>
            <w:noProof/>
            <w:lang w:val="en-GB"/>
          </w:rPr>
          <w:t>8.8.1.</w:t>
        </w:r>
        <w:r w:rsidR="00CE0EA0">
          <w:rPr>
            <w:noProof/>
          </w:rPr>
          <w:tab/>
        </w:r>
        <w:r w:rsidR="00CE0EA0" w:rsidRPr="00916953">
          <w:rPr>
            <w:rStyle w:val="Hyperlink"/>
            <w:noProof/>
            <w:lang w:val="en-GB"/>
          </w:rPr>
          <w:t>Equipment required for hand raising</w:t>
        </w:r>
        <w:r w:rsidR="00CE0EA0">
          <w:rPr>
            <w:noProof/>
            <w:webHidden/>
          </w:rPr>
          <w:tab/>
        </w:r>
        <w:r w:rsidR="00CE0EA0">
          <w:rPr>
            <w:noProof/>
            <w:webHidden/>
          </w:rPr>
          <w:fldChar w:fldCharType="begin"/>
        </w:r>
        <w:r w:rsidR="00CE0EA0">
          <w:rPr>
            <w:noProof/>
            <w:webHidden/>
          </w:rPr>
          <w:instrText xml:space="preserve"> PAGEREF _Toc143166380 \h </w:instrText>
        </w:r>
        <w:r w:rsidR="00CE0EA0">
          <w:rPr>
            <w:noProof/>
            <w:webHidden/>
          </w:rPr>
        </w:r>
        <w:r w:rsidR="00CE0EA0">
          <w:rPr>
            <w:noProof/>
            <w:webHidden/>
          </w:rPr>
          <w:fldChar w:fldCharType="separate"/>
        </w:r>
        <w:r w:rsidR="00E54ACD">
          <w:rPr>
            <w:noProof/>
            <w:webHidden/>
          </w:rPr>
          <w:t>52</w:t>
        </w:r>
        <w:r w:rsidR="00CE0EA0">
          <w:rPr>
            <w:noProof/>
            <w:webHidden/>
          </w:rPr>
          <w:fldChar w:fldCharType="end"/>
        </w:r>
      </w:hyperlink>
    </w:p>
    <w:p w14:paraId="2F3E3FBE" w14:textId="3F45D9A0" w:rsidR="00CE0EA0" w:rsidRDefault="00000000" w:rsidP="00CE0EA0">
      <w:pPr>
        <w:pStyle w:val="TOC2"/>
        <w:tabs>
          <w:tab w:val="left" w:pos="1200"/>
          <w:tab w:val="right" w:leader="dot" w:pos="9016"/>
        </w:tabs>
        <w:rPr>
          <w:noProof/>
        </w:rPr>
      </w:pPr>
      <w:hyperlink w:anchor="_Toc143166381" w:history="1">
        <w:r w:rsidR="00CE0EA0" w:rsidRPr="00916953">
          <w:rPr>
            <w:rStyle w:val="Hyperlink"/>
            <w:noProof/>
            <w:lang w:val="en-GB"/>
          </w:rPr>
          <w:t>8.8.2.</w:t>
        </w:r>
        <w:r w:rsidR="00CE0EA0">
          <w:rPr>
            <w:noProof/>
          </w:rPr>
          <w:tab/>
        </w:r>
        <w:r w:rsidR="00CE0EA0" w:rsidRPr="00916953">
          <w:rPr>
            <w:rStyle w:val="Hyperlink"/>
            <w:noProof/>
            <w:lang w:val="en-GB"/>
          </w:rPr>
          <w:t>Feeding orphaned young</w:t>
        </w:r>
        <w:r w:rsidR="00CE0EA0">
          <w:rPr>
            <w:noProof/>
            <w:webHidden/>
          </w:rPr>
          <w:tab/>
        </w:r>
        <w:r w:rsidR="00CE0EA0">
          <w:rPr>
            <w:noProof/>
            <w:webHidden/>
          </w:rPr>
          <w:fldChar w:fldCharType="begin"/>
        </w:r>
        <w:r w:rsidR="00CE0EA0">
          <w:rPr>
            <w:noProof/>
            <w:webHidden/>
          </w:rPr>
          <w:instrText xml:space="preserve"> PAGEREF _Toc143166381 \h </w:instrText>
        </w:r>
        <w:r w:rsidR="00CE0EA0">
          <w:rPr>
            <w:noProof/>
            <w:webHidden/>
          </w:rPr>
        </w:r>
        <w:r w:rsidR="00CE0EA0">
          <w:rPr>
            <w:noProof/>
            <w:webHidden/>
          </w:rPr>
          <w:fldChar w:fldCharType="separate"/>
        </w:r>
        <w:r w:rsidR="00E54ACD">
          <w:rPr>
            <w:noProof/>
            <w:webHidden/>
          </w:rPr>
          <w:t>52</w:t>
        </w:r>
        <w:r w:rsidR="00CE0EA0">
          <w:rPr>
            <w:noProof/>
            <w:webHidden/>
          </w:rPr>
          <w:fldChar w:fldCharType="end"/>
        </w:r>
      </w:hyperlink>
    </w:p>
    <w:p w14:paraId="02201978" w14:textId="585050E7" w:rsidR="00CE0EA0" w:rsidRDefault="00000000" w:rsidP="00CE0EA0">
      <w:pPr>
        <w:pStyle w:val="TOC1"/>
        <w:tabs>
          <w:tab w:val="left" w:pos="720"/>
          <w:tab w:val="right" w:leader="dot" w:pos="9016"/>
        </w:tabs>
        <w:rPr>
          <w:noProof/>
          <w:lang w:val="en-AU"/>
        </w:rPr>
      </w:pPr>
      <w:hyperlink w:anchor="_Toc143166382" w:history="1">
        <w:r w:rsidR="00CE0EA0" w:rsidRPr="00916953">
          <w:rPr>
            <w:rStyle w:val="Hyperlink"/>
            <w:noProof/>
          </w:rPr>
          <w:t>8.9.</w:t>
        </w:r>
        <w:r w:rsidR="00CE0EA0">
          <w:rPr>
            <w:noProof/>
            <w:lang w:val="en-AU"/>
          </w:rPr>
          <w:tab/>
        </w:r>
        <w:r w:rsidR="00CE0EA0" w:rsidRPr="00916953">
          <w:rPr>
            <w:rStyle w:val="Hyperlink"/>
            <w:noProof/>
          </w:rPr>
          <w:t>Release protocol</w:t>
        </w:r>
        <w:r w:rsidR="00CE0EA0">
          <w:rPr>
            <w:noProof/>
            <w:webHidden/>
          </w:rPr>
          <w:tab/>
        </w:r>
        <w:r w:rsidR="00CE0EA0">
          <w:rPr>
            <w:noProof/>
            <w:webHidden/>
          </w:rPr>
          <w:fldChar w:fldCharType="begin"/>
        </w:r>
        <w:r w:rsidR="00CE0EA0">
          <w:rPr>
            <w:noProof/>
            <w:webHidden/>
          </w:rPr>
          <w:instrText xml:space="preserve"> PAGEREF _Toc143166382 \h </w:instrText>
        </w:r>
        <w:r w:rsidR="00CE0EA0">
          <w:rPr>
            <w:noProof/>
            <w:webHidden/>
          </w:rPr>
        </w:r>
        <w:r w:rsidR="00CE0EA0">
          <w:rPr>
            <w:noProof/>
            <w:webHidden/>
          </w:rPr>
          <w:fldChar w:fldCharType="separate"/>
        </w:r>
        <w:r w:rsidR="00E54ACD">
          <w:rPr>
            <w:noProof/>
            <w:webHidden/>
          </w:rPr>
          <w:t>56</w:t>
        </w:r>
        <w:r w:rsidR="00CE0EA0">
          <w:rPr>
            <w:noProof/>
            <w:webHidden/>
          </w:rPr>
          <w:fldChar w:fldCharType="end"/>
        </w:r>
      </w:hyperlink>
    </w:p>
    <w:p w14:paraId="247DC1F9" w14:textId="50798C58" w:rsidR="00CE0EA0" w:rsidRDefault="00000000" w:rsidP="00CE0EA0">
      <w:pPr>
        <w:pStyle w:val="TOC2"/>
        <w:tabs>
          <w:tab w:val="left" w:pos="1200"/>
          <w:tab w:val="right" w:leader="dot" w:pos="9016"/>
        </w:tabs>
        <w:rPr>
          <w:noProof/>
        </w:rPr>
      </w:pPr>
      <w:hyperlink w:anchor="_Toc143166383" w:history="1">
        <w:r w:rsidR="00CE0EA0" w:rsidRPr="00916953">
          <w:rPr>
            <w:rStyle w:val="Hyperlink"/>
            <w:noProof/>
            <w:lang w:val="en-GB"/>
          </w:rPr>
          <w:t>8.9.1.</w:t>
        </w:r>
        <w:r w:rsidR="00CE0EA0">
          <w:rPr>
            <w:noProof/>
          </w:rPr>
          <w:tab/>
        </w:r>
        <w:r w:rsidR="00CE0EA0" w:rsidRPr="00916953">
          <w:rPr>
            <w:rStyle w:val="Hyperlink"/>
            <w:noProof/>
            <w:lang w:val="en-GB"/>
          </w:rPr>
          <w:t>Pre-release assessment</w:t>
        </w:r>
        <w:r w:rsidR="00CE0EA0">
          <w:rPr>
            <w:noProof/>
            <w:webHidden/>
          </w:rPr>
          <w:tab/>
        </w:r>
        <w:r w:rsidR="00CE0EA0">
          <w:rPr>
            <w:noProof/>
            <w:webHidden/>
          </w:rPr>
          <w:fldChar w:fldCharType="begin"/>
        </w:r>
        <w:r w:rsidR="00CE0EA0">
          <w:rPr>
            <w:noProof/>
            <w:webHidden/>
          </w:rPr>
          <w:instrText xml:space="preserve"> PAGEREF _Toc143166383 \h </w:instrText>
        </w:r>
        <w:r w:rsidR="00CE0EA0">
          <w:rPr>
            <w:noProof/>
            <w:webHidden/>
          </w:rPr>
        </w:r>
        <w:r w:rsidR="00CE0EA0">
          <w:rPr>
            <w:noProof/>
            <w:webHidden/>
          </w:rPr>
          <w:fldChar w:fldCharType="separate"/>
        </w:r>
        <w:r w:rsidR="00E54ACD">
          <w:rPr>
            <w:noProof/>
            <w:webHidden/>
          </w:rPr>
          <w:t>56</w:t>
        </w:r>
        <w:r w:rsidR="00CE0EA0">
          <w:rPr>
            <w:noProof/>
            <w:webHidden/>
          </w:rPr>
          <w:fldChar w:fldCharType="end"/>
        </w:r>
      </w:hyperlink>
    </w:p>
    <w:p w14:paraId="07873BD7" w14:textId="53A2A47A" w:rsidR="00CE0EA0" w:rsidRDefault="00000000" w:rsidP="00CE0EA0">
      <w:pPr>
        <w:pStyle w:val="TOC2"/>
        <w:tabs>
          <w:tab w:val="left" w:pos="1200"/>
          <w:tab w:val="right" w:leader="dot" w:pos="9016"/>
        </w:tabs>
        <w:rPr>
          <w:noProof/>
        </w:rPr>
      </w:pPr>
      <w:hyperlink w:anchor="_Toc143166384" w:history="1">
        <w:r w:rsidR="00CE0EA0" w:rsidRPr="00916953">
          <w:rPr>
            <w:rStyle w:val="Hyperlink"/>
            <w:noProof/>
            <w:lang w:val="en-GB"/>
          </w:rPr>
          <w:t>8.9.2.</w:t>
        </w:r>
        <w:r w:rsidR="00CE0EA0">
          <w:rPr>
            <w:noProof/>
          </w:rPr>
          <w:tab/>
        </w:r>
        <w:r w:rsidR="00CE0EA0" w:rsidRPr="00916953">
          <w:rPr>
            <w:rStyle w:val="Hyperlink"/>
            <w:noProof/>
            <w:lang w:val="en-GB"/>
          </w:rPr>
          <w:t>At the release site</w:t>
        </w:r>
        <w:r w:rsidR="00CE0EA0">
          <w:rPr>
            <w:noProof/>
            <w:webHidden/>
          </w:rPr>
          <w:tab/>
        </w:r>
        <w:r w:rsidR="00CE0EA0">
          <w:rPr>
            <w:noProof/>
            <w:webHidden/>
          </w:rPr>
          <w:fldChar w:fldCharType="begin"/>
        </w:r>
        <w:r w:rsidR="00CE0EA0">
          <w:rPr>
            <w:noProof/>
            <w:webHidden/>
          </w:rPr>
          <w:instrText xml:space="preserve"> PAGEREF _Toc143166384 \h </w:instrText>
        </w:r>
        <w:r w:rsidR="00CE0EA0">
          <w:rPr>
            <w:noProof/>
            <w:webHidden/>
          </w:rPr>
        </w:r>
        <w:r w:rsidR="00CE0EA0">
          <w:rPr>
            <w:noProof/>
            <w:webHidden/>
          </w:rPr>
          <w:fldChar w:fldCharType="separate"/>
        </w:r>
        <w:r w:rsidR="00E54ACD">
          <w:rPr>
            <w:noProof/>
            <w:webHidden/>
          </w:rPr>
          <w:t>57</w:t>
        </w:r>
        <w:r w:rsidR="00CE0EA0">
          <w:rPr>
            <w:noProof/>
            <w:webHidden/>
          </w:rPr>
          <w:fldChar w:fldCharType="end"/>
        </w:r>
      </w:hyperlink>
    </w:p>
    <w:p w14:paraId="6A0F4B12" w14:textId="697E60FF" w:rsidR="00CE0EA0" w:rsidRDefault="00000000" w:rsidP="00CE0EA0">
      <w:pPr>
        <w:pStyle w:val="TOC2"/>
        <w:tabs>
          <w:tab w:val="left" w:pos="1200"/>
          <w:tab w:val="right" w:leader="dot" w:pos="9016"/>
        </w:tabs>
        <w:rPr>
          <w:noProof/>
        </w:rPr>
      </w:pPr>
      <w:hyperlink w:anchor="_Toc143166385" w:history="1">
        <w:r w:rsidR="00CE0EA0" w:rsidRPr="00916953">
          <w:rPr>
            <w:rStyle w:val="Hyperlink"/>
            <w:noProof/>
            <w:lang w:val="en-GB"/>
          </w:rPr>
          <w:t>8.9.3.</w:t>
        </w:r>
        <w:r w:rsidR="00CE0EA0">
          <w:rPr>
            <w:noProof/>
          </w:rPr>
          <w:tab/>
        </w:r>
        <w:r w:rsidR="00CE0EA0" w:rsidRPr="00916953">
          <w:rPr>
            <w:rStyle w:val="Hyperlink"/>
            <w:noProof/>
            <w:lang w:val="en-GB"/>
          </w:rPr>
          <w:t>Release checklist</w:t>
        </w:r>
        <w:r w:rsidR="00CE0EA0">
          <w:rPr>
            <w:noProof/>
            <w:webHidden/>
          </w:rPr>
          <w:tab/>
        </w:r>
        <w:r w:rsidR="00CE0EA0">
          <w:rPr>
            <w:noProof/>
            <w:webHidden/>
          </w:rPr>
          <w:fldChar w:fldCharType="begin"/>
        </w:r>
        <w:r w:rsidR="00CE0EA0">
          <w:rPr>
            <w:noProof/>
            <w:webHidden/>
          </w:rPr>
          <w:instrText xml:space="preserve"> PAGEREF _Toc143166385 \h </w:instrText>
        </w:r>
        <w:r w:rsidR="00CE0EA0">
          <w:rPr>
            <w:noProof/>
            <w:webHidden/>
          </w:rPr>
        </w:r>
        <w:r w:rsidR="00CE0EA0">
          <w:rPr>
            <w:noProof/>
            <w:webHidden/>
          </w:rPr>
          <w:fldChar w:fldCharType="separate"/>
        </w:r>
        <w:r w:rsidR="00E54ACD">
          <w:rPr>
            <w:noProof/>
            <w:webHidden/>
          </w:rPr>
          <w:t>57</w:t>
        </w:r>
        <w:r w:rsidR="00CE0EA0">
          <w:rPr>
            <w:noProof/>
            <w:webHidden/>
          </w:rPr>
          <w:fldChar w:fldCharType="end"/>
        </w:r>
      </w:hyperlink>
    </w:p>
    <w:p w14:paraId="67BFD292" w14:textId="489A683B" w:rsidR="00CE0EA0" w:rsidRDefault="00000000" w:rsidP="00CE0EA0">
      <w:pPr>
        <w:pStyle w:val="TOC1"/>
        <w:tabs>
          <w:tab w:val="left" w:pos="960"/>
          <w:tab w:val="right" w:leader="dot" w:pos="9016"/>
        </w:tabs>
        <w:rPr>
          <w:noProof/>
          <w:lang w:val="en-AU"/>
        </w:rPr>
      </w:pPr>
      <w:hyperlink w:anchor="_Toc143166386" w:history="1">
        <w:r w:rsidR="00CE0EA0" w:rsidRPr="00916953">
          <w:rPr>
            <w:rStyle w:val="Hyperlink"/>
            <w:noProof/>
          </w:rPr>
          <w:t>8.10.</w:t>
        </w:r>
        <w:r w:rsidR="00CE0EA0">
          <w:rPr>
            <w:noProof/>
            <w:lang w:val="en-AU"/>
          </w:rPr>
          <w:tab/>
        </w:r>
        <w:r w:rsidR="00CE0EA0" w:rsidRPr="00916953">
          <w:rPr>
            <w:rStyle w:val="Hyperlink"/>
            <w:noProof/>
          </w:rPr>
          <w:t>Key references and additional reading</w:t>
        </w:r>
        <w:r w:rsidR="00CE0EA0">
          <w:rPr>
            <w:noProof/>
            <w:webHidden/>
          </w:rPr>
          <w:tab/>
        </w:r>
        <w:r w:rsidR="00CE0EA0">
          <w:rPr>
            <w:noProof/>
            <w:webHidden/>
          </w:rPr>
          <w:fldChar w:fldCharType="begin"/>
        </w:r>
        <w:r w:rsidR="00CE0EA0">
          <w:rPr>
            <w:noProof/>
            <w:webHidden/>
          </w:rPr>
          <w:instrText xml:space="preserve"> PAGEREF _Toc143166386 \h </w:instrText>
        </w:r>
        <w:r w:rsidR="00CE0EA0">
          <w:rPr>
            <w:noProof/>
            <w:webHidden/>
          </w:rPr>
        </w:r>
        <w:r w:rsidR="00CE0EA0">
          <w:rPr>
            <w:noProof/>
            <w:webHidden/>
          </w:rPr>
          <w:fldChar w:fldCharType="separate"/>
        </w:r>
        <w:r w:rsidR="00E54ACD">
          <w:rPr>
            <w:noProof/>
            <w:webHidden/>
          </w:rPr>
          <w:t>58</w:t>
        </w:r>
        <w:r w:rsidR="00CE0EA0">
          <w:rPr>
            <w:noProof/>
            <w:webHidden/>
          </w:rPr>
          <w:fldChar w:fldCharType="end"/>
        </w:r>
      </w:hyperlink>
    </w:p>
    <w:p w14:paraId="44FE0D7F" w14:textId="77777777" w:rsidR="00CE0EA0" w:rsidRDefault="00CE0EA0" w:rsidP="00CE0EA0">
      <w:pPr>
        <w:rPr>
          <w:lang w:val="en-US"/>
        </w:rPr>
      </w:pPr>
      <w:r>
        <w:rPr>
          <w:lang w:val="en-US"/>
        </w:rPr>
        <w:fldChar w:fldCharType="end"/>
      </w:r>
    </w:p>
    <w:p w14:paraId="61588E89" w14:textId="77777777" w:rsidR="00CE0EA0" w:rsidRPr="009104CD" w:rsidRDefault="00CE0EA0" w:rsidP="00CE0EA0">
      <w:pPr>
        <w:rPr>
          <w:lang w:val="en-US"/>
        </w:rPr>
      </w:pPr>
      <w:r w:rsidRPr="009104CD">
        <w:rPr>
          <w:lang w:val="en-US"/>
        </w:rPr>
        <w:t xml:space="preserve">In Victoria, sick, injured or orphaned wildlife can only be rehabilitated by a wildlife shelter operator or foster carer who is authorised under section 28A of the </w:t>
      </w:r>
      <w:r w:rsidRPr="009104CD">
        <w:rPr>
          <w:i/>
          <w:iCs/>
          <w:lang w:val="en-US"/>
        </w:rPr>
        <w:t>Wildlife Act 1975</w:t>
      </w:r>
      <w:r w:rsidRPr="009104CD">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https://www.vic.gov.au/wildlife-rehabilitation-shelters-and-foster-carers.</w:t>
      </w:r>
    </w:p>
    <w:p w14:paraId="1D610FF6" w14:textId="77777777" w:rsidR="00CE0EA0" w:rsidRDefault="00CE0EA0" w:rsidP="00CE0EA0">
      <w:pPr>
        <w:rPr>
          <w:lang w:val="en-US"/>
        </w:rPr>
      </w:pPr>
      <w:r w:rsidRPr="009104CD">
        <w:rPr>
          <w:lang w:val="en-US"/>
        </w:rPr>
        <w:t xml:space="preserve">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 </w:t>
      </w:r>
    </w:p>
    <w:p w14:paraId="2FAE2350" w14:textId="77777777" w:rsidR="00CE0EA0" w:rsidRPr="009104CD" w:rsidRDefault="00CE0EA0" w:rsidP="00CE0EA0">
      <w:pPr>
        <w:pStyle w:val="BlockText"/>
        <w:rPr>
          <w:lang w:val="en-US"/>
        </w:rPr>
      </w:pPr>
      <w:r w:rsidRPr="009104CD">
        <w:rPr>
          <w:lang w:val="en-US"/>
        </w:rPr>
        <w:t>You must comply with the conditions of your authorisation. These guidelines must be read in conjunction with the conditions of your authorisation.</w:t>
      </w:r>
    </w:p>
    <w:p w14:paraId="468D90D3" w14:textId="77777777" w:rsidR="00CE0EA0" w:rsidRPr="009104CD" w:rsidRDefault="00CE0EA0" w:rsidP="00CE0EA0">
      <w:pPr>
        <w:pStyle w:val="Heading2"/>
        <w:rPr>
          <w:lang w:val="en-US"/>
        </w:rPr>
      </w:pPr>
      <w:bookmarkStart w:id="4" w:name="_Toc143166359"/>
      <w:bookmarkStart w:id="5" w:name="_Toc143170563"/>
      <w:bookmarkStart w:id="6" w:name="_Toc143176168"/>
      <w:r w:rsidRPr="009104CD">
        <w:rPr>
          <w:lang w:val="en-US"/>
        </w:rPr>
        <w:t>8.1</w:t>
      </w:r>
      <w:r>
        <w:rPr>
          <w:lang w:val="en-US"/>
        </w:rPr>
        <w:t>.</w:t>
      </w:r>
      <w:r w:rsidRPr="009104CD">
        <w:rPr>
          <w:lang w:val="en-US"/>
        </w:rPr>
        <w:tab/>
        <w:t>Introduction</w:t>
      </w:r>
      <w:bookmarkEnd w:id="4"/>
      <w:bookmarkEnd w:id="5"/>
      <w:bookmarkEnd w:id="6"/>
      <w:r w:rsidRPr="009104CD">
        <w:rPr>
          <w:lang w:val="en-US"/>
        </w:rPr>
        <w:t xml:space="preserve"> </w:t>
      </w:r>
    </w:p>
    <w:p w14:paraId="3FF9C38C" w14:textId="77777777" w:rsidR="00CE0EA0" w:rsidRPr="009104CD" w:rsidRDefault="00CE0EA0" w:rsidP="00CE0EA0">
      <w:pPr>
        <w:rPr>
          <w:lang w:val="en-US"/>
        </w:rPr>
      </w:pPr>
      <w:r w:rsidRPr="009104CD">
        <w:rPr>
          <w:lang w:val="en-US"/>
        </w:rPr>
        <w:t xml:space="preserve">Currently in Victoria there are 12 extant species of rodent; nine species native to Australia and three introduced species. Under the Victorian </w:t>
      </w:r>
      <w:r w:rsidRPr="009104CD">
        <w:rPr>
          <w:i/>
          <w:iCs/>
          <w:lang w:val="en-US"/>
        </w:rPr>
        <w:t>Flora and Fauna Guarantee Act 1988</w:t>
      </w:r>
      <w:r w:rsidRPr="009104CD">
        <w:rPr>
          <w:lang w:val="en-US"/>
        </w:rPr>
        <w:t xml:space="preserve"> and the Australian </w:t>
      </w:r>
      <w:r w:rsidRPr="009104CD">
        <w:rPr>
          <w:i/>
          <w:iCs/>
          <w:lang w:val="en-US"/>
        </w:rPr>
        <w:t>Environment Protection and Biodiversity Conservation Act 1999</w:t>
      </w:r>
      <w:r w:rsidRPr="009104CD">
        <w:rPr>
          <w:lang w:val="en-US"/>
        </w:rPr>
        <w:t xml:space="preserve"> three of the species are listed as endangered and another two are listed as vulnerable or near threatened. </w:t>
      </w:r>
    </w:p>
    <w:p w14:paraId="6BCFA3FA" w14:textId="77777777" w:rsidR="00CE0EA0" w:rsidRPr="009104CD" w:rsidRDefault="00CE0EA0" w:rsidP="00CE0EA0">
      <w:pPr>
        <w:pStyle w:val="BlockText"/>
        <w:rPr>
          <w:lang w:val="en-US"/>
        </w:rPr>
      </w:pPr>
      <w:r w:rsidRPr="009104CD">
        <w:rPr>
          <w:lang w:val="en-US"/>
        </w:rPr>
        <w:t>STOP – If an endangered, vulnerable or near threatened species comes into care, please STOP and refer to your authorisation for mandatory conditions including notification and release requirements.</w:t>
      </w:r>
    </w:p>
    <w:p w14:paraId="17D2B106" w14:textId="77777777" w:rsidR="00CE0EA0" w:rsidRPr="009104CD" w:rsidRDefault="00CE0EA0" w:rsidP="00CE0EA0">
      <w:pPr>
        <w:rPr>
          <w:lang w:val="en-US"/>
        </w:rPr>
      </w:pPr>
      <w:r w:rsidRPr="009104CD">
        <w:rPr>
          <w:lang w:val="en-US"/>
        </w:rPr>
        <w:lastRenderedPageBreak/>
        <w:t xml:space="preserve">When native rodents come into care it is the responsibility of the wildlife rehabilitator to ensure that the five domains of animal welfare are satisfied. These include providing optimal nutrition, and an environment appropriate to the stage of rehabilitation. The focus should be on the animal’s return to health and release, which is facilitated through regular collaboration with a veterinarian. It is also important to consider the animal’s mental state and ability to exhibit normal behaviours without detrimentally affecting its recovery. Welfare may be temporarily compromised by the necessity of a gradual return to normal activity, depending on its stage of rehabilitation. Further information about the five domains of animal welfare is in Part A of these guidelines. </w:t>
      </w:r>
    </w:p>
    <w:p w14:paraId="08DDE8C2" w14:textId="77777777" w:rsidR="00CE0EA0" w:rsidRPr="009104CD" w:rsidRDefault="00CE0EA0" w:rsidP="00CE0EA0">
      <w:pPr>
        <w:pStyle w:val="Heading2"/>
        <w:rPr>
          <w:lang w:val="en-US"/>
        </w:rPr>
      </w:pPr>
      <w:bookmarkStart w:id="7" w:name="_Toc143166360"/>
      <w:bookmarkStart w:id="8" w:name="_Toc143170564"/>
      <w:bookmarkStart w:id="9" w:name="_Toc143176169"/>
      <w:r w:rsidRPr="009104CD">
        <w:rPr>
          <w:lang w:val="en-US"/>
        </w:rPr>
        <w:t>8.2</w:t>
      </w:r>
      <w:r>
        <w:rPr>
          <w:lang w:val="en-US"/>
        </w:rPr>
        <w:t>.</w:t>
      </w:r>
      <w:r w:rsidRPr="009104CD">
        <w:rPr>
          <w:lang w:val="en-US"/>
        </w:rPr>
        <w:tab/>
      </w:r>
      <w:r w:rsidRPr="009104CD">
        <w:t>Species</w:t>
      </w:r>
      <w:r w:rsidRPr="009104CD">
        <w:rPr>
          <w:lang w:val="en-US"/>
        </w:rPr>
        <w:t xml:space="preserve"> information</w:t>
      </w:r>
      <w:bookmarkEnd w:id="7"/>
      <w:bookmarkEnd w:id="8"/>
      <w:bookmarkEnd w:id="9"/>
      <w:r w:rsidRPr="009104CD">
        <w:rPr>
          <w:lang w:val="en-US"/>
        </w:rPr>
        <w:t xml:space="preserve"> </w:t>
      </w:r>
    </w:p>
    <w:p w14:paraId="44370915" w14:textId="77777777" w:rsidR="00CE0EA0" w:rsidRPr="009104CD" w:rsidRDefault="00CE0EA0" w:rsidP="00CE0EA0">
      <w:pPr>
        <w:rPr>
          <w:lang w:val="en-US"/>
        </w:rPr>
      </w:pPr>
      <w:r w:rsidRPr="009104CD">
        <w:rPr>
          <w:lang w:val="en-US"/>
        </w:rPr>
        <w:t xml:space="preserve">Profiles for the native rodent species found in Victoria are detailed in Table 8.1. For assistance in identification of native rodent species, refer to the recommended reading and reference material at the end of this chapter. </w:t>
      </w:r>
    </w:p>
    <w:p w14:paraId="0E6443B9" w14:textId="77777777" w:rsidR="00CE0EA0" w:rsidRPr="009104CD" w:rsidRDefault="00CE0EA0" w:rsidP="00CE0EA0">
      <w:pPr>
        <w:pStyle w:val="Caption"/>
        <w:rPr>
          <w:lang w:val="en-US"/>
        </w:rPr>
      </w:pPr>
      <w:r w:rsidRPr="009104CD">
        <w:rPr>
          <w:lang w:val="en-US"/>
        </w:rPr>
        <w:t>Table 8.1:</w:t>
      </w:r>
      <w:r w:rsidRPr="009104CD">
        <w:rPr>
          <w:b/>
          <w:bCs/>
          <w:lang w:val="en-US"/>
        </w:rPr>
        <w:t xml:space="preserve"> </w:t>
      </w:r>
      <w:r w:rsidRPr="009104CD">
        <w:rPr>
          <w:lang w:val="en-US"/>
        </w:rPr>
        <w:t>Species Profiles</w:t>
      </w:r>
    </w:p>
    <w:tbl>
      <w:tblPr>
        <w:tblStyle w:val="TableGrid"/>
        <w:tblW w:w="0" w:type="auto"/>
        <w:tblLayout w:type="fixed"/>
        <w:tblLook w:val="0020" w:firstRow="1" w:lastRow="0" w:firstColumn="0" w:lastColumn="0" w:noHBand="0" w:noVBand="0"/>
      </w:tblPr>
      <w:tblGrid>
        <w:gridCol w:w="3175"/>
        <w:gridCol w:w="6463"/>
      </w:tblGrid>
      <w:tr w:rsidR="00CE0EA0" w:rsidRPr="009104CD" w14:paraId="618D2FEA" w14:textId="77777777" w:rsidTr="000A16A2">
        <w:trPr>
          <w:cantSplit/>
          <w:trHeight w:val="277"/>
          <w:tblHeader/>
        </w:trPr>
        <w:tc>
          <w:tcPr>
            <w:tcW w:w="3175" w:type="dxa"/>
          </w:tcPr>
          <w:p w14:paraId="3786C28F" w14:textId="77777777" w:rsidR="00CE0EA0" w:rsidRPr="009104CD" w:rsidRDefault="00CE0EA0" w:rsidP="000A16A2">
            <w:pPr>
              <w:rPr>
                <w:b/>
                <w:bCs/>
                <w:lang w:val="en-US"/>
              </w:rPr>
            </w:pPr>
            <w:r w:rsidRPr="009104CD">
              <w:rPr>
                <w:b/>
                <w:bCs/>
                <w:lang w:val="en-US"/>
              </w:rPr>
              <w:t>Species</w:t>
            </w:r>
          </w:p>
        </w:tc>
        <w:tc>
          <w:tcPr>
            <w:tcW w:w="6463" w:type="dxa"/>
          </w:tcPr>
          <w:p w14:paraId="47E2C430" w14:textId="77777777" w:rsidR="00CE0EA0" w:rsidRPr="009104CD" w:rsidRDefault="00CE0EA0" w:rsidP="000A16A2">
            <w:pPr>
              <w:rPr>
                <w:b/>
                <w:bCs/>
                <w:lang w:val="en-US"/>
              </w:rPr>
            </w:pPr>
            <w:r w:rsidRPr="009104CD">
              <w:rPr>
                <w:b/>
                <w:bCs/>
                <w:lang w:val="en-US"/>
              </w:rPr>
              <w:t>Water rat – Rakali (</w:t>
            </w:r>
            <w:r w:rsidRPr="009104CD">
              <w:rPr>
                <w:b/>
                <w:bCs/>
                <w:i/>
                <w:iCs/>
                <w:lang w:val="en-US"/>
              </w:rPr>
              <w:t>Hydromys chrysogaster</w:t>
            </w:r>
            <w:r w:rsidRPr="009104CD">
              <w:rPr>
                <w:b/>
                <w:bCs/>
                <w:lang w:val="en-US"/>
              </w:rPr>
              <w:t>)</w:t>
            </w:r>
          </w:p>
        </w:tc>
      </w:tr>
      <w:tr w:rsidR="00CE0EA0" w:rsidRPr="009104CD" w14:paraId="7667D8B1" w14:textId="77777777" w:rsidTr="000A16A2">
        <w:trPr>
          <w:cantSplit/>
          <w:trHeight w:val="5102"/>
        </w:trPr>
        <w:tc>
          <w:tcPr>
            <w:tcW w:w="3175" w:type="dxa"/>
          </w:tcPr>
          <w:p w14:paraId="007412FB" w14:textId="77777777" w:rsidR="00CE0EA0" w:rsidRPr="009104CD" w:rsidRDefault="00CE0EA0" w:rsidP="000A16A2">
            <w:pPr>
              <w:rPr>
                <w:lang w:val="en-US"/>
              </w:rPr>
            </w:pPr>
            <w:r>
              <w:rPr>
                <w:noProof/>
                <w:lang w:val="en-US"/>
              </w:rPr>
              <w:drawing>
                <wp:inline distT="0" distB="0" distL="0" distR="0" wp14:anchorId="33C20A68" wp14:editId="36161764">
                  <wp:extent cx="1878965" cy="1310005"/>
                  <wp:effectExtent l="0" t="0" r="635" b="0"/>
                  <wp:docPr id="749135854" name="Picture 82" descr="A rat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35854" name="Picture 82" descr="A rat swimming in the wa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8965" cy="1310005"/>
                          </a:xfrm>
                          <a:prstGeom prst="rect">
                            <a:avLst/>
                          </a:prstGeom>
                        </pic:spPr>
                      </pic:pic>
                    </a:graphicData>
                  </a:graphic>
                </wp:inline>
              </w:drawing>
            </w:r>
          </w:p>
          <w:p w14:paraId="0008DB0A" w14:textId="77777777" w:rsidR="00CE0EA0" w:rsidRPr="009104CD" w:rsidRDefault="00CE0EA0" w:rsidP="000A16A2">
            <w:pPr>
              <w:pStyle w:val="Caption"/>
              <w:rPr>
                <w:lang w:val="en-US"/>
              </w:rPr>
            </w:pPr>
            <w:r w:rsidRPr="009104CD">
              <w:rPr>
                <w:lang w:val="en-US"/>
              </w:rPr>
              <w:t>Photo credit: David Paul, Museums Victoria</w:t>
            </w:r>
          </w:p>
        </w:tc>
        <w:tc>
          <w:tcPr>
            <w:tcW w:w="6463" w:type="dxa"/>
          </w:tcPr>
          <w:p w14:paraId="6EC7B66B" w14:textId="77777777" w:rsidR="00CE0EA0" w:rsidRPr="009104CD" w:rsidRDefault="00CE0EA0" w:rsidP="000A16A2">
            <w:pPr>
              <w:rPr>
                <w:lang w:val="en-US"/>
              </w:rPr>
            </w:pPr>
            <w:r w:rsidRPr="009104CD">
              <w:rPr>
                <w:lang w:val="en-US"/>
              </w:rPr>
              <w:t>Distribution map</w:t>
            </w:r>
          </w:p>
          <w:p w14:paraId="7EAE1D84" w14:textId="77777777" w:rsidR="00CE0EA0" w:rsidRPr="009104CD" w:rsidRDefault="00CE0EA0" w:rsidP="000A16A2">
            <w:pPr>
              <w:rPr>
                <w:lang w:val="en-US"/>
              </w:rPr>
            </w:pPr>
            <w:r>
              <w:rPr>
                <w:noProof/>
                <w:lang w:val="en-US"/>
              </w:rPr>
              <w:drawing>
                <wp:inline distT="0" distB="0" distL="0" distR="0" wp14:anchorId="088C287B" wp14:editId="03F99F4C">
                  <wp:extent cx="3966845" cy="2767965"/>
                  <wp:effectExtent l="0" t="0" r="0" b="635"/>
                  <wp:docPr id="47982094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20943" name="Picture 479820943"/>
                          <pic:cNvPicPr/>
                        </pic:nvPicPr>
                        <pic:blipFill>
                          <a:blip r:embed="rId6">
                            <a:extLst>
                              <a:ext uri="{28A0092B-C50C-407E-A947-70E740481C1C}">
                                <a14:useLocalDpi xmlns:a14="http://schemas.microsoft.com/office/drawing/2010/main" val="0"/>
                              </a:ext>
                            </a:extLst>
                          </a:blip>
                          <a:stretch>
                            <a:fillRect/>
                          </a:stretch>
                        </pic:blipFill>
                        <pic:spPr>
                          <a:xfrm>
                            <a:off x="0" y="0"/>
                            <a:ext cx="3966845" cy="2767965"/>
                          </a:xfrm>
                          <a:prstGeom prst="rect">
                            <a:avLst/>
                          </a:prstGeom>
                        </pic:spPr>
                      </pic:pic>
                    </a:graphicData>
                  </a:graphic>
                </wp:inline>
              </w:drawing>
            </w:r>
          </w:p>
          <w:p w14:paraId="78AF4144"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55CEBEE2" w14:textId="77777777" w:rsidTr="000A16A2">
        <w:trPr>
          <w:cantSplit/>
          <w:trHeight w:val="2316"/>
        </w:trPr>
        <w:tc>
          <w:tcPr>
            <w:tcW w:w="3175" w:type="dxa"/>
          </w:tcPr>
          <w:p w14:paraId="08F0FC69" w14:textId="77777777" w:rsidR="00CE0EA0" w:rsidRPr="009104CD" w:rsidRDefault="00CE0EA0" w:rsidP="000A16A2">
            <w:pPr>
              <w:rPr>
                <w:lang w:val="en-US"/>
              </w:rPr>
            </w:pPr>
            <w:r w:rsidRPr="009104CD">
              <w:rPr>
                <w:lang w:val="en-US"/>
              </w:rPr>
              <w:lastRenderedPageBreak/>
              <w:t>General appearance</w:t>
            </w:r>
          </w:p>
        </w:tc>
        <w:tc>
          <w:tcPr>
            <w:tcW w:w="6463" w:type="dxa"/>
          </w:tcPr>
          <w:p w14:paraId="200FF03C" w14:textId="77777777" w:rsidR="00CE0EA0" w:rsidRPr="009104CD" w:rsidRDefault="00CE0EA0" w:rsidP="000A16A2">
            <w:pPr>
              <w:rPr>
                <w:lang w:val="en-US"/>
              </w:rPr>
            </w:pPr>
            <w:r w:rsidRPr="009104CD">
              <w:rPr>
                <w:lang w:val="en-US"/>
              </w:rPr>
              <w:t>Water rats are easily identified by their aquatic nature, size, thick-furred white-tipped tail which is used as a rudder in the water, and their webbed-hind feet.</w:t>
            </w:r>
          </w:p>
          <w:p w14:paraId="1E7FE818" w14:textId="77777777" w:rsidR="00CE0EA0" w:rsidRPr="009104CD" w:rsidRDefault="00CE0EA0" w:rsidP="000A16A2">
            <w:pPr>
              <w:rPr>
                <w:lang w:val="en-US"/>
              </w:rPr>
            </w:pPr>
            <w:r w:rsidRPr="009104CD">
              <w:rPr>
                <w:lang w:val="en-US"/>
              </w:rPr>
              <w:t>Their body shape is streamlined, notably with small ears, small eyes and abundant whiskers.</w:t>
            </w:r>
          </w:p>
          <w:p w14:paraId="2BF7A056" w14:textId="77777777" w:rsidR="00CE0EA0" w:rsidRPr="009104CD" w:rsidRDefault="00CE0EA0" w:rsidP="000A16A2">
            <w:pPr>
              <w:rPr>
                <w:lang w:val="en-US"/>
              </w:rPr>
            </w:pPr>
            <w:r w:rsidRPr="009104CD">
              <w:rPr>
                <w:lang w:val="en-US"/>
              </w:rPr>
              <w:t>Their fur colour is variable being near black, grey to brown or reddish, with cream to golden-orange underparts.</w:t>
            </w:r>
          </w:p>
        </w:tc>
      </w:tr>
      <w:tr w:rsidR="00CE0EA0" w:rsidRPr="009104CD" w14:paraId="231CB373" w14:textId="77777777" w:rsidTr="000A16A2">
        <w:trPr>
          <w:cantSplit/>
          <w:trHeight w:val="496"/>
        </w:trPr>
        <w:tc>
          <w:tcPr>
            <w:tcW w:w="3175" w:type="dxa"/>
          </w:tcPr>
          <w:p w14:paraId="777DD46A" w14:textId="77777777" w:rsidR="00CE0EA0" w:rsidRPr="009104CD" w:rsidRDefault="00CE0EA0" w:rsidP="000A16A2">
            <w:pPr>
              <w:rPr>
                <w:lang w:val="en-US"/>
              </w:rPr>
            </w:pPr>
            <w:r w:rsidRPr="009104CD">
              <w:rPr>
                <w:lang w:val="en-US"/>
              </w:rPr>
              <w:t>Conservation status*</w:t>
            </w:r>
          </w:p>
        </w:tc>
        <w:tc>
          <w:tcPr>
            <w:tcW w:w="6463" w:type="dxa"/>
          </w:tcPr>
          <w:p w14:paraId="314AF16D" w14:textId="77777777" w:rsidR="00CE0EA0" w:rsidRPr="009104CD" w:rsidRDefault="00CE0EA0" w:rsidP="000A16A2">
            <w:pPr>
              <w:rPr>
                <w:lang w:val="en-US"/>
              </w:rPr>
            </w:pPr>
            <w:r w:rsidRPr="009104CD">
              <w:rPr>
                <w:lang w:val="en-US"/>
              </w:rPr>
              <w:t>Least concern</w:t>
            </w:r>
          </w:p>
        </w:tc>
      </w:tr>
      <w:tr w:rsidR="00CE0EA0" w:rsidRPr="009104CD" w14:paraId="7D7ED174" w14:textId="77777777" w:rsidTr="000A16A2">
        <w:trPr>
          <w:cantSplit/>
          <w:trHeight w:val="530"/>
        </w:trPr>
        <w:tc>
          <w:tcPr>
            <w:tcW w:w="3175" w:type="dxa"/>
          </w:tcPr>
          <w:p w14:paraId="1F1CF5E1" w14:textId="77777777" w:rsidR="00CE0EA0" w:rsidRPr="009104CD" w:rsidRDefault="00CE0EA0" w:rsidP="000A16A2">
            <w:pPr>
              <w:rPr>
                <w:lang w:val="en-US"/>
              </w:rPr>
            </w:pPr>
            <w:r w:rsidRPr="009104CD">
              <w:rPr>
                <w:lang w:val="en-US"/>
              </w:rPr>
              <w:t>Sexual dimorphism</w:t>
            </w:r>
          </w:p>
        </w:tc>
        <w:tc>
          <w:tcPr>
            <w:tcW w:w="6463" w:type="dxa"/>
          </w:tcPr>
          <w:p w14:paraId="35118DEF" w14:textId="77777777" w:rsidR="00CE0EA0" w:rsidRPr="009104CD" w:rsidRDefault="00CE0EA0" w:rsidP="000A16A2">
            <w:pPr>
              <w:rPr>
                <w:lang w:val="en-US"/>
              </w:rPr>
            </w:pPr>
            <w:r w:rsidRPr="009104CD">
              <w:rPr>
                <w:lang w:val="en-US"/>
              </w:rPr>
              <w:t>Males can be slightly larger than females</w:t>
            </w:r>
          </w:p>
        </w:tc>
      </w:tr>
      <w:tr w:rsidR="00CE0EA0" w:rsidRPr="009104CD" w14:paraId="6CCC5F53" w14:textId="77777777" w:rsidTr="000A16A2">
        <w:trPr>
          <w:cantSplit/>
          <w:trHeight w:val="455"/>
        </w:trPr>
        <w:tc>
          <w:tcPr>
            <w:tcW w:w="3175" w:type="dxa"/>
          </w:tcPr>
          <w:p w14:paraId="053641DC" w14:textId="77777777" w:rsidR="00CE0EA0" w:rsidRPr="009104CD" w:rsidRDefault="00CE0EA0" w:rsidP="000A16A2">
            <w:pPr>
              <w:rPr>
                <w:lang w:val="en-US"/>
              </w:rPr>
            </w:pPr>
            <w:r w:rsidRPr="009104CD">
              <w:rPr>
                <w:lang w:val="en-US"/>
              </w:rPr>
              <w:t>Adult morphometrics</w:t>
            </w:r>
          </w:p>
        </w:tc>
        <w:tc>
          <w:tcPr>
            <w:tcW w:w="6463" w:type="dxa"/>
          </w:tcPr>
          <w:p w14:paraId="0D894BFF" w14:textId="77777777" w:rsidR="00CE0EA0" w:rsidRPr="009104CD" w:rsidRDefault="00CE0EA0" w:rsidP="000A16A2">
            <w:pPr>
              <w:rPr>
                <w:lang w:val="en-US"/>
              </w:rPr>
            </w:pPr>
            <w:r w:rsidRPr="009104CD">
              <w:rPr>
                <w:lang w:val="en-US"/>
              </w:rPr>
              <w:t>Body weight: 620–1200 g</w:t>
            </w:r>
          </w:p>
          <w:p w14:paraId="67353C84" w14:textId="77777777" w:rsidR="00CE0EA0" w:rsidRPr="009104CD" w:rsidRDefault="00CE0EA0" w:rsidP="000A16A2">
            <w:pPr>
              <w:rPr>
                <w:lang w:val="en-US"/>
              </w:rPr>
            </w:pPr>
            <w:r w:rsidRPr="009104CD">
              <w:rPr>
                <w:lang w:val="en-US"/>
              </w:rPr>
              <w:t>Head and body length: 300–390 mm</w:t>
            </w:r>
          </w:p>
          <w:p w14:paraId="005F8DB7" w14:textId="77777777" w:rsidR="00CE0EA0" w:rsidRPr="009104CD" w:rsidRDefault="00CE0EA0" w:rsidP="000A16A2">
            <w:pPr>
              <w:rPr>
                <w:lang w:val="en-US"/>
              </w:rPr>
            </w:pPr>
            <w:r w:rsidRPr="009104CD">
              <w:rPr>
                <w:lang w:val="en-US"/>
              </w:rPr>
              <w:t>Tail length: 230–320 mm</w:t>
            </w:r>
          </w:p>
        </w:tc>
      </w:tr>
      <w:tr w:rsidR="00CE0EA0" w:rsidRPr="009104CD" w14:paraId="041AC8BD" w14:textId="77777777" w:rsidTr="000A16A2">
        <w:trPr>
          <w:cantSplit/>
          <w:trHeight w:val="455"/>
        </w:trPr>
        <w:tc>
          <w:tcPr>
            <w:tcW w:w="3175" w:type="dxa"/>
          </w:tcPr>
          <w:p w14:paraId="7771D5AE" w14:textId="77777777" w:rsidR="00CE0EA0" w:rsidRPr="009104CD" w:rsidRDefault="00CE0EA0" w:rsidP="000A16A2">
            <w:pPr>
              <w:rPr>
                <w:lang w:val="en-US"/>
              </w:rPr>
            </w:pPr>
            <w:r w:rsidRPr="009104CD">
              <w:rPr>
                <w:lang w:val="en-US"/>
              </w:rPr>
              <w:t>Habitat</w:t>
            </w:r>
          </w:p>
        </w:tc>
        <w:tc>
          <w:tcPr>
            <w:tcW w:w="6463" w:type="dxa"/>
          </w:tcPr>
          <w:p w14:paraId="651F7D67" w14:textId="77777777" w:rsidR="00CE0EA0" w:rsidRPr="009104CD" w:rsidRDefault="00CE0EA0" w:rsidP="000A16A2">
            <w:pPr>
              <w:rPr>
                <w:lang w:val="en-US"/>
              </w:rPr>
            </w:pPr>
            <w:r w:rsidRPr="009104CD">
              <w:rPr>
                <w:lang w:val="en-US"/>
              </w:rPr>
              <w:t>The water rat is one of Australia’s largest rodents. It is an aquatic species, widespread and common throughout most of Victoria’s waterways, living in burrows alongside lakes and river banks</w:t>
            </w:r>
          </w:p>
        </w:tc>
      </w:tr>
      <w:tr w:rsidR="00CE0EA0" w:rsidRPr="009104CD" w14:paraId="27CA43B9" w14:textId="77777777" w:rsidTr="000A16A2">
        <w:trPr>
          <w:cantSplit/>
          <w:trHeight w:val="790"/>
        </w:trPr>
        <w:tc>
          <w:tcPr>
            <w:tcW w:w="3175" w:type="dxa"/>
          </w:tcPr>
          <w:p w14:paraId="1293B8DB" w14:textId="77777777" w:rsidR="00CE0EA0" w:rsidRPr="009104CD" w:rsidRDefault="00CE0EA0" w:rsidP="000A16A2">
            <w:pPr>
              <w:rPr>
                <w:lang w:val="en-US"/>
              </w:rPr>
            </w:pPr>
            <w:r w:rsidRPr="009104CD">
              <w:rPr>
                <w:lang w:val="en-US"/>
              </w:rPr>
              <w:t>Home range</w:t>
            </w:r>
          </w:p>
        </w:tc>
        <w:tc>
          <w:tcPr>
            <w:tcW w:w="6463" w:type="dxa"/>
          </w:tcPr>
          <w:p w14:paraId="482753E5" w14:textId="77777777" w:rsidR="00CE0EA0" w:rsidRPr="009104CD" w:rsidRDefault="00CE0EA0" w:rsidP="000A16A2">
            <w:pPr>
              <w:rPr>
                <w:lang w:val="en-US"/>
              </w:rPr>
            </w:pPr>
            <w:r w:rsidRPr="009104CD">
              <w:rPr>
                <w:lang w:val="en-US"/>
              </w:rPr>
              <w:t>Approximately 12 ha or less for both males and females, they are highly territorial and scent-mark their territories</w:t>
            </w:r>
          </w:p>
        </w:tc>
      </w:tr>
      <w:tr w:rsidR="00CE0EA0" w:rsidRPr="009104CD" w14:paraId="1681CFC1" w14:textId="77777777" w:rsidTr="000A16A2">
        <w:trPr>
          <w:cantSplit/>
          <w:trHeight w:val="454"/>
        </w:trPr>
        <w:tc>
          <w:tcPr>
            <w:tcW w:w="3175" w:type="dxa"/>
          </w:tcPr>
          <w:p w14:paraId="1594C748" w14:textId="77777777" w:rsidR="00CE0EA0" w:rsidRPr="009104CD" w:rsidRDefault="00CE0EA0" w:rsidP="000A16A2">
            <w:pPr>
              <w:rPr>
                <w:lang w:val="en-US"/>
              </w:rPr>
            </w:pPr>
            <w:r w:rsidRPr="009104CD">
              <w:rPr>
                <w:lang w:val="en-US"/>
              </w:rPr>
              <w:t>Behaviour</w:t>
            </w:r>
          </w:p>
        </w:tc>
        <w:tc>
          <w:tcPr>
            <w:tcW w:w="6463" w:type="dxa"/>
          </w:tcPr>
          <w:p w14:paraId="07ADDC0B" w14:textId="77777777" w:rsidR="00CE0EA0" w:rsidRPr="009104CD" w:rsidRDefault="00CE0EA0" w:rsidP="000A16A2">
            <w:pPr>
              <w:rPr>
                <w:lang w:val="en-US"/>
              </w:rPr>
            </w:pPr>
            <w:r w:rsidRPr="009104CD">
              <w:rPr>
                <w:lang w:val="en-US"/>
              </w:rPr>
              <w:t>Solitary. Urban and suburban habitats may be heavily impacted by pollution, plastic waste and introduced feral and domestic predators.</w:t>
            </w:r>
          </w:p>
          <w:p w14:paraId="33DF3F07" w14:textId="77777777" w:rsidR="00CE0EA0" w:rsidRPr="009104CD" w:rsidRDefault="00CE0EA0" w:rsidP="000A16A2">
            <w:pPr>
              <w:rPr>
                <w:lang w:val="en-US"/>
              </w:rPr>
            </w:pPr>
            <w:r w:rsidRPr="009104CD">
              <w:rPr>
                <w:lang w:val="en-US"/>
              </w:rPr>
              <w:t>Water rats are mostly nocturnal but can be active at sunset and sometimes during the day, often seen swimming with top of head and back visible. The white tip on the tail can also be very visible and used to identify the species.</w:t>
            </w:r>
          </w:p>
        </w:tc>
      </w:tr>
      <w:tr w:rsidR="00CE0EA0" w:rsidRPr="009104CD" w14:paraId="58275BC0" w14:textId="77777777" w:rsidTr="000A16A2">
        <w:trPr>
          <w:cantSplit/>
          <w:trHeight w:val="935"/>
        </w:trPr>
        <w:tc>
          <w:tcPr>
            <w:tcW w:w="3175" w:type="dxa"/>
          </w:tcPr>
          <w:p w14:paraId="0D0BDB49" w14:textId="77777777" w:rsidR="00CE0EA0" w:rsidRPr="009104CD" w:rsidRDefault="00CE0EA0" w:rsidP="000A16A2">
            <w:pPr>
              <w:rPr>
                <w:lang w:val="en-US"/>
              </w:rPr>
            </w:pPr>
            <w:r w:rsidRPr="009104CD">
              <w:rPr>
                <w:lang w:val="en-US"/>
              </w:rPr>
              <w:lastRenderedPageBreak/>
              <w:t>Diet</w:t>
            </w:r>
          </w:p>
        </w:tc>
        <w:tc>
          <w:tcPr>
            <w:tcW w:w="6463" w:type="dxa"/>
          </w:tcPr>
          <w:p w14:paraId="1AE82D87" w14:textId="77777777" w:rsidR="00CE0EA0" w:rsidRPr="009104CD" w:rsidRDefault="00CE0EA0" w:rsidP="000A16A2">
            <w:pPr>
              <w:rPr>
                <w:lang w:val="en-US"/>
              </w:rPr>
            </w:pPr>
            <w:r w:rsidRPr="009104CD">
              <w:rPr>
                <w:lang w:val="en-US"/>
              </w:rPr>
              <w:t>Consists of large insects, crustaceans, mussels, fish, frogs, lizards, small mammals and birds. The water rat will usually forage under water and eat its prey at a regular feeding site which may be identified via shells, bones and other debris</w:t>
            </w:r>
          </w:p>
        </w:tc>
      </w:tr>
      <w:tr w:rsidR="00CE0EA0" w:rsidRPr="009104CD" w14:paraId="67ED2004" w14:textId="77777777" w:rsidTr="000A16A2">
        <w:trPr>
          <w:cantSplit/>
          <w:trHeight w:val="350"/>
        </w:trPr>
        <w:tc>
          <w:tcPr>
            <w:tcW w:w="3175" w:type="dxa"/>
          </w:tcPr>
          <w:p w14:paraId="78F7A811" w14:textId="77777777" w:rsidR="00CE0EA0" w:rsidRPr="009104CD" w:rsidRDefault="00CE0EA0" w:rsidP="000A16A2">
            <w:pPr>
              <w:rPr>
                <w:lang w:val="en-US"/>
              </w:rPr>
            </w:pPr>
            <w:r w:rsidRPr="009104CD">
              <w:rPr>
                <w:lang w:val="en-US"/>
              </w:rPr>
              <w:t xml:space="preserve">Longevity </w:t>
            </w:r>
          </w:p>
        </w:tc>
        <w:tc>
          <w:tcPr>
            <w:tcW w:w="6463" w:type="dxa"/>
          </w:tcPr>
          <w:p w14:paraId="4FF793C7" w14:textId="77777777" w:rsidR="00CE0EA0" w:rsidRPr="009104CD" w:rsidRDefault="00CE0EA0" w:rsidP="000A16A2">
            <w:pPr>
              <w:rPr>
                <w:lang w:val="en-US"/>
              </w:rPr>
            </w:pPr>
            <w:r w:rsidRPr="009104CD">
              <w:rPr>
                <w:lang w:val="en-US"/>
              </w:rPr>
              <w:t xml:space="preserve">3–4 years </w:t>
            </w:r>
          </w:p>
        </w:tc>
      </w:tr>
      <w:tr w:rsidR="00CE0EA0" w:rsidRPr="009104CD" w14:paraId="74E44EEC" w14:textId="77777777" w:rsidTr="000A16A2">
        <w:trPr>
          <w:cantSplit/>
          <w:trHeight w:val="496"/>
        </w:trPr>
        <w:tc>
          <w:tcPr>
            <w:tcW w:w="3175" w:type="dxa"/>
          </w:tcPr>
          <w:p w14:paraId="0EF23AC8" w14:textId="77777777" w:rsidR="00CE0EA0" w:rsidRPr="009104CD" w:rsidRDefault="00CE0EA0" w:rsidP="000A16A2">
            <w:pPr>
              <w:rPr>
                <w:lang w:val="en-US"/>
              </w:rPr>
            </w:pPr>
            <w:r w:rsidRPr="009104CD">
              <w:rPr>
                <w:lang w:val="en-US"/>
              </w:rPr>
              <w:t>Sexual maturity</w:t>
            </w:r>
          </w:p>
        </w:tc>
        <w:tc>
          <w:tcPr>
            <w:tcW w:w="6463" w:type="dxa"/>
          </w:tcPr>
          <w:p w14:paraId="7DC5D1C2" w14:textId="77777777" w:rsidR="00CE0EA0" w:rsidRPr="009104CD" w:rsidRDefault="00CE0EA0" w:rsidP="000A16A2">
            <w:pPr>
              <w:rPr>
                <w:lang w:val="en-US"/>
              </w:rPr>
            </w:pPr>
            <w:r w:rsidRPr="009104CD">
              <w:rPr>
                <w:lang w:val="en-US"/>
              </w:rPr>
              <w:t>Male: approximately 4 months (full sperm production)</w:t>
            </w:r>
          </w:p>
          <w:p w14:paraId="290D0E24" w14:textId="77777777" w:rsidR="00CE0EA0" w:rsidRPr="009104CD" w:rsidRDefault="00CE0EA0" w:rsidP="000A16A2">
            <w:pPr>
              <w:rPr>
                <w:lang w:val="en-US"/>
              </w:rPr>
            </w:pPr>
            <w:r w:rsidRPr="009104CD">
              <w:rPr>
                <w:lang w:val="en-US"/>
              </w:rPr>
              <w:t>Female: 8 months approximately (as early as 6 months)</w:t>
            </w:r>
          </w:p>
        </w:tc>
      </w:tr>
      <w:tr w:rsidR="00CE0EA0" w:rsidRPr="009104CD" w14:paraId="7AD82BC8" w14:textId="77777777" w:rsidTr="000A16A2">
        <w:trPr>
          <w:cantSplit/>
          <w:trHeight w:val="332"/>
        </w:trPr>
        <w:tc>
          <w:tcPr>
            <w:tcW w:w="3175" w:type="dxa"/>
          </w:tcPr>
          <w:p w14:paraId="75B49763" w14:textId="77777777" w:rsidR="00CE0EA0" w:rsidRPr="009104CD" w:rsidRDefault="00CE0EA0" w:rsidP="000A16A2">
            <w:pPr>
              <w:rPr>
                <w:lang w:val="en-US"/>
              </w:rPr>
            </w:pPr>
            <w:r w:rsidRPr="009104CD">
              <w:rPr>
                <w:lang w:val="en-US"/>
              </w:rPr>
              <w:t>Mating season</w:t>
            </w:r>
          </w:p>
        </w:tc>
        <w:tc>
          <w:tcPr>
            <w:tcW w:w="6463" w:type="dxa"/>
          </w:tcPr>
          <w:p w14:paraId="2C20A149" w14:textId="77777777" w:rsidR="00CE0EA0" w:rsidRPr="009104CD" w:rsidRDefault="00CE0EA0" w:rsidP="000A16A2">
            <w:pPr>
              <w:rPr>
                <w:lang w:val="en-US"/>
              </w:rPr>
            </w:pPr>
            <w:r w:rsidRPr="009104CD">
              <w:rPr>
                <w:lang w:val="en-US"/>
              </w:rPr>
              <w:t>Late winter to early summer (potentially breed all year)</w:t>
            </w:r>
          </w:p>
        </w:tc>
      </w:tr>
      <w:tr w:rsidR="00CE0EA0" w:rsidRPr="009104CD" w14:paraId="174CF586" w14:textId="77777777" w:rsidTr="000A16A2">
        <w:trPr>
          <w:cantSplit/>
          <w:trHeight w:val="458"/>
        </w:trPr>
        <w:tc>
          <w:tcPr>
            <w:tcW w:w="3175" w:type="dxa"/>
          </w:tcPr>
          <w:p w14:paraId="521495AF" w14:textId="77777777" w:rsidR="00CE0EA0" w:rsidRPr="009104CD" w:rsidRDefault="00CE0EA0" w:rsidP="000A16A2">
            <w:pPr>
              <w:rPr>
                <w:lang w:val="en-US"/>
              </w:rPr>
            </w:pPr>
            <w:r w:rsidRPr="009104CD">
              <w:rPr>
                <w:lang w:val="en-US"/>
              </w:rPr>
              <w:t>Gestation length</w:t>
            </w:r>
          </w:p>
        </w:tc>
        <w:tc>
          <w:tcPr>
            <w:tcW w:w="6463" w:type="dxa"/>
          </w:tcPr>
          <w:p w14:paraId="7ABF487E" w14:textId="77777777" w:rsidR="00CE0EA0" w:rsidRPr="009104CD" w:rsidRDefault="00CE0EA0" w:rsidP="000A16A2">
            <w:pPr>
              <w:rPr>
                <w:lang w:val="en-US"/>
              </w:rPr>
            </w:pPr>
            <w:r w:rsidRPr="009104CD">
              <w:rPr>
                <w:lang w:val="en-US"/>
              </w:rPr>
              <w:t>5 weeks</w:t>
            </w:r>
          </w:p>
        </w:tc>
      </w:tr>
      <w:tr w:rsidR="00CE0EA0" w:rsidRPr="009104CD" w14:paraId="43B30A0F" w14:textId="77777777" w:rsidTr="000A16A2">
        <w:trPr>
          <w:cantSplit/>
          <w:trHeight w:val="422"/>
        </w:trPr>
        <w:tc>
          <w:tcPr>
            <w:tcW w:w="3175" w:type="dxa"/>
          </w:tcPr>
          <w:p w14:paraId="7E73D0F2" w14:textId="77777777" w:rsidR="00CE0EA0" w:rsidRPr="009104CD" w:rsidRDefault="00CE0EA0" w:rsidP="000A16A2">
            <w:pPr>
              <w:rPr>
                <w:lang w:val="en-US"/>
              </w:rPr>
            </w:pPr>
            <w:r w:rsidRPr="009104CD">
              <w:rPr>
                <w:lang w:val="en-US"/>
              </w:rPr>
              <w:t>Litters per year</w:t>
            </w:r>
          </w:p>
        </w:tc>
        <w:tc>
          <w:tcPr>
            <w:tcW w:w="6463" w:type="dxa"/>
          </w:tcPr>
          <w:p w14:paraId="3C23C7C1" w14:textId="77777777" w:rsidR="00CE0EA0" w:rsidRPr="009104CD" w:rsidRDefault="00CE0EA0" w:rsidP="000A16A2">
            <w:pPr>
              <w:rPr>
                <w:lang w:val="en-US"/>
              </w:rPr>
            </w:pPr>
            <w:r w:rsidRPr="009104CD">
              <w:rPr>
                <w:lang w:val="en-US"/>
              </w:rPr>
              <w:t>Average 1 to 2, but can produce up to 5 litters per year</w:t>
            </w:r>
          </w:p>
        </w:tc>
      </w:tr>
    </w:tbl>
    <w:p w14:paraId="4695BE36" w14:textId="77777777" w:rsidR="00CE0EA0" w:rsidRPr="009104CD" w:rsidRDefault="00CE0EA0" w:rsidP="00CE0EA0">
      <w:pPr>
        <w:rPr>
          <w:b/>
          <w:bCs/>
          <w:lang w:val="en-US"/>
        </w:rPr>
      </w:pPr>
    </w:p>
    <w:tbl>
      <w:tblPr>
        <w:tblStyle w:val="TableGrid"/>
        <w:tblW w:w="0" w:type="auto"/>
        <w:tblLayout w:type="fixed"/>
        <w:tblLook w:val="0020" w:firstRow="1" w:lastRow="0" w:firstColumn="0" w:lastColumn="0" w:noHBand="0" w:noVBand="0"/>
      </w:tblPr>
      <w:tblGrid>
        <w:gridCol w:w="3175"/>
        <w:gridCol w:w="6463"/>
      </w:tblGrid>
      <w:tr w:rsidR="00CE0EA0" w:rsidRPr="009104CD" w14:paraId="0809EBF5" w14:textId="77777777" w:rsidTr="000A16A2">
        <w:trPr>
          <w:cantSplit/>
          <w:trHeight w:val="530"/>
          <w:tblHeader/>
        </w:trPr>
        <w:tc>
          <w:tcPr>
            <w:tcW w:w="3175" w:type="dxa"/>
          </w:tcPr>
          <w:p w14:paraId="79AEF282" w14:textId="77777777" w:rsidR="00CE0EA0" w:rsidRPr="009104CD" w:rsidRDefault="00CE0EA0" w:rsidP="000A16A2">
            <w:pPr>
              <w:rPr>
                <w:b/>
                <w:bCs/>
                <w:lang w:val="en-US"/>
              </w:rPr>
            </w:pPr>
            <w:r w:rsidRPr="009104CD">
              <w:rPr>
                <w:b/>
                <w:bCs/>
                <w:lang w:val="en-US"/>
              </w:rPr>
              <w:lastRenderedPageBreak/>
              <w:t>Species</w:t>
            </w:r>
          </w:p>
        </w:tc>
        <w:tc>
          <w:tcPr>
            <w:tcW w:w="6463" w:type="dxa"/>
          </w:tcPr>
          <w:p w14:paraId="479A5DB6" w14:textId="77777777" w:rsidR="00CE0EA0" w:rsidRPr="009104CD" w:rsidRDefault="00CE0EA0" w:rsidP="000A16A2">
            <w:pPr>
              <w:rPr>
                <w:b/>
                <w:bCs/>
                <w:lang w:val="en-US"/>
              </w:rPr>
            </w:pPr>
            <w:r w:rsidRPr="009104CD">
              <w:rPr>
                <w:b/>
                <w:bCs/>
                <w:lang w:val="en-US"/>
              </w:rPr>
              <w:t>Australian bush rat – Mootit [</w:t>
            </w:r>
            <w:r w:rsidRPr="009104CD">
              <w:rPr>
                <w:b/>
                <w:bCs/>
                <w:i/>
                <w:iCs/>
                <w:lang w:val="en-US"/>
              </w:rPr>
              <w:t>Rattus fuscipes (subspecies assimilis</w:t>
            </w:r>
            <w:r w:rsidRPr="009104CD">
              <w:rPr>
                <w:b/>
                <w:bCs/>
                <w:lang w:val="en-US"/>
              </w:rPr>
              <w:t>)]</w:t>
            </w:r>
          </w:p>
        </w:tc>
      </w:tr>
      <w:tr w:rsidR="00CE0EA0" w:rsidRPr="009104CD" w14:paraId="03E52E8E" w14:textId="77777777" w:rsidTr="000A16A2">
        <w:trPr>
          <w:cantSplit/>
          <w:trHeight w:val="5105"/>
        </w:trPr>
        <w:tc>
          <w:tcPr>
            <w:tcW w:w="3175" w:type="dxa"/>
          </w:tcPr>
          <w:p w14:paraId="7FADCB80" w14:textId="77777777" w:rsidR="00CE0EA0" w:rsidRPr="009104CD" w:rsidRDefault="00CE0EA0" w:rsidP="000A16A2">
            <w:pPr>
              <w:rPr>
                <w:lang w:val="en-US"/>
              </w:rPr>
            </w:pPr>
            <w:r>
              <w:rPr>
                <w:noProof/>
                <w:lang w:val="en-US"/>
              </w:rPr>
              <w:drawing>
                <wp:inline distT="0" distB="0" distL="0" distR="0" wp14:anchorId="1A60EB52" wp14:editId="133071EC">
                  <wp:extent cx="1878965" cy="1297940"/>
                  <wp:effectExtent l="0" t="0" r="635" b="0"/>
                  <wp:docPr id="1368025187" name="Picture 84" descr="A rat on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25187" name="Picture 84" descr="A rat on a lo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8965" cy="1297940"/>
                          </a:xfrm>
                          <a:prstGeom prst="rect">
                            <a:avLst/>
                          </a:prstGeom>
                        </pic:spPr>
                      </pic:pic>
                    </a:graphicData>
                  </a:graphic>
                </wp:inline>
              </w:drawing>
            </w:r>
          </w:p>
          <w:p w14:paraId="4964E1DD" w14:textId="77777777" w:rsidR="00CE0EA0" w:rsidRPr="009104CD" w:rsidRDefault="00CE0EA0" w:rsidP="000A16A2">
            <w:pPr>
              <w:pStyle w:val="Caption"/>
            </w:pPr>
            <w:r w:rsidRPr="009104CD">
              <w:t>Photo credit: David Paul, Museums Victoria</w:t>
            </w:r>
          </w:p>
        </w:tc>
        <w:tc>
          <w:tcPr>
            <w:tcW w:w="6463" w:type="dxa"/>
          </w:tcPr>
          <w:p w14:paraId="3E39B892" w14:textId="77777777" w:rsidR="00CE0EA0" w:rsidRPr="009104CD" w:rsidRDefault="00CE0EA0" w:rsidP="000A16A2">
            <w:pPr>
              <w:rPr>
                <w:lang w:val="en-US"/>
              </w:rPr>
            </w:pPr>
            <w:r w:rsidRPr="009104CD">
              <w:rPr>
                <w:lang w:val="en-US"/>
              </w:rPr>
              <w:t>Distribution map</w:t>
            </w:r>
          </w:p>
          <w:p w14:paraId="476A9859" w14:textId="77777777" w:rsidR="00CE0EA0" w:rsidRPr="009104CD" w:rsidRDefault="00CE0EA0" w:rsidP="000A16A2">
            <w:pPr>
              <w:rPr>
                <w:lang w:val="en-US"/>
              </w:rPr>
            </w:pPr>
            <w:r>
              <w:rPr>
                <w:noProof/>
                <w:lang w:val="en-US"/>
              </w:rPr>
              <w:drawing>
                <wp:inline distT="0" distB="0" distL="0" distR="0" wp14:anchorId="448F2900" wp14:editId="4324BCAB">
                  <wp:extent cx="3966845" cy="2794635"/>
                  <wp:effectExtent l="0" t="0" r="0" b="0"/>
                  <wp:docPr id="2052086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616" name="Picture 205208616"/>
                          <pic:cNvPicPr/>
                        </pic:nvPicPr>
                        <pic:blipFill>
                          <a:blip r:embed="rId8">
                            <a:extLst>
                              <a:ext uri="{28A0092B-C50C-407E-A947-70E740481C1C}">
                                <a14:useLocalDpi xmlns:a14="http://schemas.microsoft.com/office/drawing/2010/main" val="0"/>
                              </a:ext>
                            </a:extLst>
                          </a:blip>
                          <a:stretch>
                            <a:fillRect/>
                          </a:stretch>
                        </pic:blipFill>
                        <pic:spPr>
                          <a:xfrm>
                            <a:off x="0" y="0"/>
                            <a:ext cx="3966845" cy="2794635"/>
                          </a:xfrm>
                          <a:prstGeom prst="rect">
                            <a:avLst/>
                          </a:prstGeom>
                        </pic:spPr>
                      </pic:pic>
                    </a:graphicData>
                  </a:graphic>
                </wp:inline>
              </w:drawing>
            </w:r>
          </w:p>
          <w:p w14:paraId="5F6369F8" w14:textId="77777777" w:rsidR="00CE0EA0" w:rsidRPr="009104CD" w:rsidRDefault="00CE0EA0" w:rsidP="000A16A2">
            <w:pPr>
              <w:pStyle w:val="Caption"/>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59FA3F79" w14:textId="77777777" w:rsidTr="000A16A2">
        <w:trPr>
          <w:cantSplit/>
          <w:trHeight w:val="2610"/>
        </w:trPr>
        <w:tc>
          <w:tcPr>
            <w:tcW w:w="3175" w:type="dxa"/>
          </w:tcPr>
          <w:p w14:paraId="0A37C0CD" w14:textId="77777777" w:rsidR="00CE0EA0" w:rsidRPr="009104CD" w:rsidRDefault="00CE0EA0" w:rsidP="000A16A2">
            <w:pPr>
              <w:rPr>
                <w:lang w:val="en-US"/>
              </w:rPr>
            </w:pPr>
            <w:r w:rsidRPr="009104CD">
              <w:rPr>
                <w:lang w:val="en-US"/>
              </w:rPr>
              <w:t>General appearance</w:t>
            </w:r>
          </w:p>
        </w:tc>
        <w:tc>
          <w:tcPr>
            <w:tcW w:w="6463" w:type="dxa"/>
          </w:tcPr>
          <w:p w14:paraId="17EC2954" w14:textId="77777777" w:rsidR="00CE0EA0" w:rsidRPr="009104CD" w:rsidRDefault="00CE0EA0" w:rsidP="000A16A2">
            <w:pPr>
              <w:rPr>
                <w:lang w:val="en-US"/>
              </w:rPr>
            </w:pPr>
            <w:r w:rsidRPr="009104CD">
              <w:rPr>
                <w:lang w:val="en-US"/>
              </w:rPr>
              <w:t>Highly variable in body size and fur colouration with soft dense fur that in the upperparts is reddish brown to grey-brown, and the underparts are pale brown, grey or cream. Flanks may have a rust-coloured tinge. Tail is equal to or slightly shorter than head-body length and is naked with obviously overlapping rings of scales. Feet are pale pinkish-brown and hind feet have an elongated posthallucal pad. The eyes and rounded ears are quite prominent. They have a distinctive smell, more musky than other locally occurring native rodents</w:t>
            </w:r>
          </w:p>
        </w:tc>
      </w:tr>
      <w:tr w:rsidR="00CE0EA0" w:rsidRPr="009104CD" w14:paraId="05B58340" w14:textId="77777777" w:rsidTr="000A16A2">
        <w:trPr>
          <w:cantSplit/>
          <w:trHeight w:val="496"/>
        </w:trPr>
        <w:tc>
          <w:tcPr>
            <w:tcW w:w="3175" w:type="dxa"/>
          </w:tcPr>
          <w:p w14:paraId="7061FB7E" w14:textId="77777777" w:rsidR="00CE0EA0" w:rsidRPr="009104CD" w:rsidRDefault="00CE0EA0" w:rsidP="000A16A2">
            <w:pPr>
              <w:rPr>
                <w:lang w:val="en-US"/>
              </w:rPr>
            </w:pPr>
            <w:r w:rsidRPr="009104CD">
              <w:rPr>
                <w:lang w:val="en-US"/>
              </w:rPr>
              <w:t>Conservation status</w:t>
            </w:r>
          </w:p>
        </w:tc>
        <w:tc>
          <w:tcPr>
            <w:tcW w:w="6463" w:type="dxa"/>
          </w:tcPr>
          <w:p w14:paraId="79F9F83F" w14:textId="77777777" w:rsidR="00CE0EA0" w:rsidRPr="009104CD" w:rsidRDefault="00CE0EA0" w:rsidP="000A16A2">
            <w:pPr>
              <w:rPr>
                <w:lang w:val="en-US"/>
              </w:rPr>
            </w:pPr>
            <w:r w:rsidRPr="009104CD">
              <w:rPr>
                <w:lang w:val="en-US"/>
              </w:rPr>
              <w:t>Least concern</w:t>
            </w:r>
          </w:p>
        </w:tc>
      </w:tr>
      <w:tr w:rsidR="00CE0EA0" w:rsidRPr="009104CD" w14:paraId="44CDDB20" w14:textId="77777777" w:rsidTr="000A16A2">
        <w:trPr>
          <w:cantSplit/>
          <w:trHeight w:val="530"/>
        </w:trPr>
        <w:tc>
          <w:tcPr>
            <w:tcW w:w="3175" w:type="dxa"/>
          </w:tcPr>
          <w:p w14:paraId="1F78D331" w14:textId="77777777" w:rsidR="00CE0EA0" w:rsidRPr="009104CD" w:rsidRDefault="00CE0EA0" w:rsidP="000A16A2">
            <w:pPr>
              <w:rPr>
                <w:lang w:val="en-US"/>
              </w:rPr>
            </w:pPr>
            <w:r w:rsidRPr="009104CD">
              <w:rPr>
                <w:lang w:val="en-US"/>
              </w:rPr>
              <w:t>Sexual dimorphism</w:t>
            </w:r>
          </w:p>
        </w:tc>
        <w:tc>
          <w:tcPr>
            <w:tcW w:w="6463" w:type="dxa"/>
          </w:tcPr>
          <w:p w14:paraId="794AC754" w14:textId="77777777" w:rsidR="00CE0EA0" w:rsidRPr="009104CD" w:rsidRDefault="00CE0EA0" w:rsidP="000A16A2">
            <w:pPr>
              <w:rPr>
                <w:lang w:val="en-US"/>
              </w:rPr>
            </w:pPr>
            <w:r w:rsidRPr="009104CD">
              <w:rPr>
                <w:lang w:val="en-US"/>
              </w:rPr>
              <w:t>Males are larger than females</w:t>
            </w:r>
          </w:p>
        </w:tc>
      </w:tr>
      <w:tr w:rsidR="00CE0EA0" w:rsidRPr="009104CD" w14:paraId="0845C3E6" w14:textId="77777777" w:rsidTr="000A16A2">
        <w:trPr>
          <w:cantSplit/>
          <w:trHeight w:val="455"/>
        </w:trPr>
        <w:tc>
          <w:tcPr>
            <w:tcW w:w="3175" w:type="dxa"/>
          </w:tcPr>
          <w:p w14:paraId="285C2CF9" w14:textId="77777777" w:rsidR="00CE0EA0" w:rsidRPr="009104CD" w:rsidRDefault="00CE0EA0" w:rsidP="000A16A2">
            <w:pPr>
              <w:rPr>
                <w:lang w:val="en-US"/>
              </w:rPr>
            </w:pPr>
            <w:r w:rsidRPr="009104CD">
              <w:rPr>
                <w:lang w:val="en-US"/>
              </w:rPr>
              <w:lastRenderedPageBreak/>
              <w:t>Adult morphometrics</w:t>
            </w:r>
          </w:p>
        </w:tc>
        <w:tc>
          <w:tcPr>
            <w:tcW w:w="6463" w:type="dxa"/>
          </w:tcPr>
          <w:p w14:paraId="733617D5" w14:textId="77777777" w:rsidR="00CE0EA0" w:rsidRPr="009104CD" w:rsidRDefault="00CE0EA0" w:rsidP="000A16A2">
            <w:pPr>
              <w:rPr>
                <w:lang w:val="en-US"/>
              </w:rPr>
            </w:pPr>
            <w:r w:rsidRPr="009104CD">
              <w:rPr>
                <w:lang w:val="en-US"/>
              </w:rPr>
              <w:t>Weight: 65–225 g (average 125 g)</w:t>
            </w:r>
          </w:p>
          <w:p w14:paraId="7D3D3C3D" w14:textId="77777777" w:rsidR="00CE0EA0" w:rsidRPr="009104CD" w:rsidRDefault="00CE0EA0" w:rsidP="000A16A2">
            <w:pPr>
              <w:rPr>
                <w:lang w:val="en-US"/>
              </w:rPr>
            </w:pPr>
            <w:r w:rsidRPr="009104CD">
              <w:rPr>
                <w:lang w:val="en-US"/>
              </w:rPr>
              <w:t>Head and body length: 100–214 mm</w:t>
            </w:r>
          </w:p>
          <w:p w14:paraId="313CE5B9" w14:textId="77777777" w:rsidR="00CE0EA0" w:rsidRPr="009104CD" w:rsidRDefault="00CE0EA0" w:rsidP="000A16A2">
            <w:pPr>
              <w:rPr>
                <w:lang w:val="en-US"/>
              </w:rPr>
            </w:pPr>
            <w:r w:rsidRPr="009104CD">
              <w:rPr>
                <w:lang w:val="en-US"/>
              </w:rPr>
              <w:t>Tail length: 100–195 mm</w:t>
            </w:r>
          </w:p>
        </w:tc>
      </w:tr>
      <w:tr w:rsidR="00CE0EA0" w:rsidRPr="009104CD" w14:paraId="1FFECF82" w14:textId="77777777" w:rsidTr="000A16A2">
        <w:trPr>
          <w:cantSplit/>
          <w:trHeight w:val="455"/>
        </w:trPr>
        <w:tc>
          <w:tcPr>
            <w:tcW w:w="3175" w:type="dxa"/>
          </w:tcPr>
          <w:p w14:paraId="77791249" w14:textId="77777777" w:rsidR="00CE0EA0" w:rsidRPr="009104CD" w:rsidRDefault="00CE0EA0" w:rsidP="000A16A2">
            <w:pPr>
              <w:rPr>
                <w:lang w:val="en-US"/>
              </w:rPr>
            </w:pPr>
            <w:r w:rsidRPr="009104CD">
              <w:rPr>
                <w:lang w:val="en-US"/>
              </w:rPr>
              <w:t>Habitat</w:t>
            </w:r>
          </w:p>
        </w:tc>
        <w:tc>
          <w:tcPr>
            <w:tcW w:w="6463" w:type="dxa"/>
          </w:tcPr>
          <w:p w14:paraId="7ABF8283" w14:textId="77777777" w:rsidR="00CE0EA0" w:rsidRPr="009104CD" w:rsidRDefault="00CE0EA0" w:rsidP="000A16A2">
            <w:pPr>
              <w:rPr>
                <w:lang w:val="en-US"/>
              </w:rPr>
            </w:pPr>
            <w:r w:rsidRPr="009104CD">
              <w:rPr>
                <w:lang w:val="en-US"/>
              </w:rPr>
              <w:t>Bush rats are found in moist vegetation, gullies and areas with dense ground cover, from woodland, coastal scrub, forest and rainforest, through to alpine boulder-fields. They can be found from sea level to the highest Victorian alps</w:t>
            </w:r>
          </w:p>
        </w:tc>
      </w:tr>
      <w:tr w:rsidR="00CE0EA0" w:rsidRPr="009104CD" w14:paraId="0F922735" w14:textId="77777777" w:rsidTr="000A16A2">
        <w:trPr>
          <w:cantSplit/>
          <w:trHeight w:val="454"/>
        </w:trPr>
        <w:tc>
          <w:tcPr>
            <w:tcW w:w="3175" w:type="dxa"/>
          </w:tcPr>
          <w:p w14:paraId="0D6B61B5" w14:textId="77777777" w:rsidR="00CE0EA0" w:rsidRPr="009104CD" w:rsidRDefault="00CE0EA0" w:rsidP="000A16A2">
            <w:pPr>
              <w:rPr>
                <w:lang w:val="en-US"/>
              </w:rPr>
            </w:pPr>
            <w:r w:rsidRPr="009104CD">
              <w:rPr>
                <w:lang w:val="en-US"/>
              </w:rPr>
              <w:t>Home range</w:t>
            </w:r>
          </w:p>
        </w:tc>
        <w:tc>
          <w:tcPr>
            <w:tcW w:w="6463" w:type="dxa"/>
          </w:tcPr>
          <w:p w14:paraId="6B90080F" w14:textId="77777777" w:rsidR="00CE0EA0" w:rsidRPr="009104CD" w:rsidRDefault="00CE0EA0" w:rsidP="000A16A2">
            <w:pPr>
              <w:rPr>
                <w:lang w:val="en-US"/>
              </w:rPr>
            </w:pPr>
            <w:r w:rsidRPr="009104CD">
              <w:rPr>
                <w:lang w:val="en-US"/>
              </w:rPr>
              <w:t>Both males and females have small home ranges (one study found 0.6–1.2 ha), with the female ranges expanding in spring, and males dispersing or vastly increasing their home ranges as they leave winter and start to breed. Male home ranges may overlap with other males and females. A male can travel more than 1 km per night in favourable conditions</w:t>
            </w:r>
          </w:p>
        </w:tc>
      </w:tr>
      <w:tr w:rsidR="00CE0EA0" w:rsidRPr="009104CD" w14:paraId="3024028A" w14:textId="77777777" w:rsidTr="000A16A2">
        <w:trPr>
          <w:cantSplit/>
          <w:trHeight w:val="454"/>
        </w:trPr>
        <w:tc>
          <w:tcPr>
            <w:tcW w:w="3175" w:type="dxa"/>
          </w:tcPr>
          <w:p w14:paraId="74F6C430" w14:textId="77777777" w:rsidR="00CE0EA0" w:rsidRPr="009104CD" w:rsidRDefault="00CE0EA0" w:rsidP="000A16A2">
            <w:pPr>
              <w:rPr>
                <w:lang w:val="en-US"/>
              </w:rPr>
            </w:pPr>
            <w:r w:rsidRPr="009104CD">
              <w:rPr>
                <w:lang w:val="en-US"/>
              </w:rPr>
              <w:t>Behaviour</w:t>
            </w:r>
          </w:p>
        </w:tc>
        <w:tc>
          <w:tcPr>
            <w:tcW w:w="6463" w:type="dxa"/>
          </w:tcPr>
          <w:p w14:paraId="39D15E86" w14:textId="77777777" w:rsidR="00CE0EA0" w:rsidRPr="009104CD" w:rsidRDefault="00CE0EA0" w:rsidP="000A16A2">
            <w:pPr>
              <w:rPr>
                <w:lang w:val="en-US"/>
              </w:rPr>
            </w:pPr>
            <w:r w:rsidRPr="009104CD">
              <w:rPr>
                <w:lang w:val="en-US"/>
              </w:rPr>
              <w:t>The bush rat is nocturnal and stays close to cover and densly vegetated areas, so is rarely seen in the wild. They are solitary and make shallow underground burrows with nest chambers lined with grasses and other vegetation. Population numbers and breeding success can be closley associated with rainfall and success declines in drought or following bushfire. Bush rats tend to avoid areas impacted by human activity</w:t>
            </w:r>
          </w:p>
        </w:tc>
      </w:tr>
      <w:tr w:rsidR="00CE0EA0" w:rsidRPr="009104CD" w14:paraId="04FD599D" w14:textId="77777777" w:rsidTr="000A16A2">
        <w:trPr>
          <w:cantSplit/>
          <w:trHeight w:val="935"/>
        </w:trPr>
        <w:tc>
          <w:tcPr>
            <w:tcW w:w="3175" w:type="dxa"/>
          </w:tcPr>
          <w:p w14:paraId="70822306" w14:textId="77777777" w:rsidR="00CE0EA0" w:rsidRPr="009104CD" w:rsidRDefault="00CE0EA0" w:rsidP="000A16A2">
            <w:pPr>
              <w:rPr>
                <w:lang w:val="en-US"/>
              </w:rPr>
            </w:pPr>
            <w:r w:rsidRPr="009104CD">
              <w:rPr>
                <w:lang w:val="en-US"/>
              </w:rPr>
              <w:t>Diet</w:t>
            </w:r>
          </w:p>
        </w:tc>
        <w:tc>
          <w:tcPr>
            <w:tcW w:w="6463" w:type="dxa"/>
          </w:tcPr>
          <w:p w14:paraId="4B86948A" w14:textId="77777777" w:rsidR="00CE0EA0" w:rsidRPr="009104CD" w:rsidRDefault="00CE0EA0" w:rsidP="000A16A2">
            <w:pPr>
              <w:rPr>
                <w:lang w:val="en-US"/>
              </w:rPr>
            </w:pPr>
            <w:r w:rsidRPr="009104CD">
              <w:rPr>
                <w:lang w:val="en-US"/>
              </w:rPr>
              <w:t>Bush rats are omnivorous and can survive on a variety of foods though can selectively favour mycorrhizal fungi and leaf-litter dwelling insects. They eat fungi, fruits, seeds, stems of particular grasses, lillies and invertebrates. They have been observed eating nectar from flowers</w:t>
            </w:r>
          </w:p>
        </w:tc>
      </w:tr>
      <w:tr w:rsidR="00CE0EA0" w:rsidRPr="009104CD" w14:paraId="74F6445D" w14:textId="77777777" w:rsidTr="000A16A2">
        <w:trPr>
          <w:cantSplit/>
          <w:trHeight w:val="350"/>
        </w:trPr>
        <w:tc>
          <w:tcPr>
            <w:tcW w:w="3175" w:type="dxa"/>
          </w:tcPr>
          <w:p w14:paraId="06638998" w14:textId="77777777" w:rsidR="00CE0EA0" w:rsidRPr="009104CD" w:rsidRDefault="00CE0EA0" w:rsidP="000A16A2">
            <w:pPr>
              <w:rPr>
                <w:lang w:val="en-US"/>
              </w:rPr>
            </w:pPr>
            <w:r w:rsidRPr="009104CD">
              <w:rPr>
                <w:lang w:val="en-US"/>
              </w:rPr>
              <w:t xml:space="preserve">Longevity </w:t>
            </w:r>
          </w:p>
        </w:tc>
        <w:tc>
          <w:tcPr>
            <w:tcW w:w="6463" w:type="dxa"/>
          </w:tcPr>
          <w:p w14:paraId="33A2507B" w14:textId="77777777" w:rsidR="00CE0EA0" w:rsidRPr="009104CD" w:rsidRDefault="00CE0EA0" w:rsidP="000A16A2">
            <w:pPr>
              <w:rPr>
                <w:lang w:val="en-US"/>
              </w:rPr>
            </w:pPr>
            <w:r w:rsidRPr="009104CD">
              <w:rPr>
                <w:lang w:val="en-US"/>
              </w:rPr>
              <w:t>Bush rats are short lived and few survive to a second breeding season. Most adult males and many adult females die in the autumn following their first breeding season. The over-wintering population often largely consists of young born the previous spring or summer</w:t>
            </w:r>
          </w:p>
        </w:tc>
      </w:tr>
      <w:tr w:rsidR="00CE0EA0" w:rsidRPr="009104CD" w14:paraId="5B6A3F8B" w14:textId="77777777" w:rsidTr="000A16A2">
        <w:trPr>
          <w:cantSplit/>
          <w:trHeight w:val="496"/>
        </w:trPr>
        <w:tc>
          <w:tcPr>
            <w:tcW w:w="3175" w:type="dxa"/>
          </w:tcPr>
          <w:p w14:paraId="26A9A124" w14:textId="77777777" w:rsidR="00CE0EA0" w:rsidRPr="009104CD" w:rsidRDefault="00CE0EA0" w:rsidP="000A16A2">
            <w:pPr>
              <w:rPr>
                <w:lang w:val="en-US"/>
              </w:rPr>
            </w:pPr>
            <w:r w:rsidRPr="009104CD">
              <w:rPr>
                <w:lang w:val="en-US"/>
              </w:rPr>
              <w:lastRenderedPageBreak/>
              <w:t>Sexual maturity</w:t>
            </w:r>
          </w:p>
        </w:tc>
        <w:tc>
          <w:tcPr>
            <w:tcW w:w="6463" w:type="dxa"/>
          </w:tcPr>
          <w:p w14:paraId="5497B792" w14:textId="77777777" w:rsidR="00CE0EA0" w:rsidRPr="009104CD" w:rsidRDefault="00CE0EA0" w:rsidP="000A16A2">
            <w:pPr>
              <w:rPr>
                <w:lang w:val="en-US"/>
              </w:rPr>
            </w:pPr>
            <w:r w:rsidRPr="009104CD">
              <w:rPr>
                <w:lang w:val="en-US"/>
              </w:rPr>
              <w:t>Both males and females reach sexual maturity by around 4 months old. Young born in spring may reproduce in the same season (before the following winter) when conditions are favourable</w:t>
            </w:r>
          </w:p>
        </w:tc>
      </w:tr>
      <w:tr w:rsidR="00CE0EA0" w:rsidRPr="009104CD" w14:paraId="373F7B27" w14:textId="77777777" w:rsidTr="000A16A2">
        <w:trPr>
          <w:cantSplit/>
          <w:trHeight w:val="332"/>
        </w:trPr>
        <w:tc>
          <w:tcPr>
            <w:tcW w:w="3175" w:type="dxa"/>
          </w:tcPr>
          <w:p w14:paraId="161499BB" w14:textId="77777777" w:rsidR="00CE0EA0" w:rsidRPr="009104CD" w:rsidRDefault="00CE0EA0" w:rsidP="000A16A2">
            <w:pPr>
              <w:rPr>
                <w:lang w:val="en-US"/>
              </w:rPr>
            </w:pPr>
            <w:r w:rsidRPr="009104CD">
              <w:rPr>
                <w:lang w:val="en-US"/>
              </w:rPr>
              <w:t>Mating season</w:t>
            </w:r>
          </w:p>
        </w:tc>
        <w:tc>
          <w:tcPr>
            <w:tcW w:w="6463" w:type="dxa"/>
          </w:tcPr>
          <w:p w14:paraId="2F5A536E" w14:textId="77777777" w:rsidR="00CE0EA0" w:rsidRPr="009104CD" w:rsidRDefault="00CE0EA0" w:rsidP="000A16A2">
            <w:pPr>
              <w:rPr>
                <w:lang w:val="en-US"/>
              </w:rPr>
            </w:pPr>
            <w:r w:rsidRPr="009104CD">
              <w:rPr>
                <w:lang w:val="en-US"/>
              </w:rPr>
              <w:t>In Victoria bush rats can breed throughout the year, but generally do not breed in winter, especially in more southern or alpine areas</w:t>
            </w:r>
          </w:p>
        </w:tc>
      </w:tr>
      <w:tr w:rsidR="00CE0EA0" w:rsidRPr="009104CD" w14:paraId="3452EF25" w14:textId="77777777" w:rsidTr="000A16A2">
        <w:trPr>
          <w:cantSplit/>
          <w:trHeight w:val="458"/>
        </w:trPr>
        <w:tc>
          <w:tcPr>
            <w:tcW w:w="3175" w:type="dxa"/>
          </w:tcPr>
          <w:p w14:paraId="196458FE" w14:textId="77777777" w:rsidR="00CE0EA0" w:rsidRPr="009104CD" w:rsidRDefault="00CE0EA0" w:rsidP="000A16A2">
            <w:pPr>
              <w:rPr>
                <w:lang w:val="en-US"/>
              </w:rPr>
            </w:pPr>
            <w:r w:rsidRPr="009104CD">
              <w:rPr>
                <w:lang w:val="en-US"/>
              </w:rPr>
              <w:t>Gestation length</w:t>
            </w:r>
          </w:p>
        </w:tc>
        <w:tc>
          <w:tcPr>
            <w:tcW w:w="6463" w:type="dxa"/>
          </w:tcPr>
          <w:p w14:paraId="39B6C93D" w14:textId="77777777" w:rsidR="00CE0EA0" w:rsidRPr="009104CD" w:rsidRDefault="00CE0EA0" w:rsidP="000A16A2">
            <w:pPr>
              <w:rPr>
                <w:lang w:val="en-US"/>
              </w:rPr>
            </w:pPr>
            <w:r w:rsidRPr="009104CD">
              <w:rPr>
                <w:lang w:val="en-US"/>
              </w:rPr>
              <w:t>22–24 days. Young are weaned at 4–5 weeks</w:t>
            </w:r>
          </w:p>
        </w:tc>
      </w:tr>
      <w:tr w:rsidR="00CE0EA0" w:rsidRPr="009104CD" w14:paraId="452544DE" w14:textId="77777777" w:rsidTr="000A16A2">
        <w:trPr>
          <w:cantSplit/>
          <w:trHeight w:val="422"/>
        </w:trPr>
        <w:tc>
          <w:tcPr>
            <w:tcW w:w="3175" w:type="dxa"/>
          </w:tcPr>
          <w:p w14:paraId="6CAD2AF1" w14:textId="77777777" w:rsidR="00CE0EA0" w:rsidRPr="009104CD" w:rsidRDefault="00CE0EA0" w:rsidP="000A16A2">
            <w:pPr>
              <w:rPr>
                <w:lang w:val="en-US"/>
              </w:rPr>
            </w:pPr>
            <w:r w:rsidRPr="009104CD">
              <w:rPr>
                <w:lang w:val="en-US"/>
              </w:rPr>
              <w:t>Litters per year</w:t>
            </w:r>
          </w:p>
        </w:tc>
        <w:tc>
          <w:tcPr>
            <w:tcW w:w="6463" w:type="dxa"/>
          </w:tcPr>
          <w:p w14:paraId="4A554AD9" w14:textId="77777777" w:rsidR="00CE0EA0" w:rsidRPr="009104CD" w:rsidRDefault="00CE0EA0" w:rsidP="000A16A2">
            <w:pPr>
              <w:rPr>
                <w:lang w:val="en-US"/>
              </w:rPr>
            </w:pPr>
            <w:r w:rsidRPr="009104CD">
              <w:rPr>
                <w:lang w:val="en-US"/>
              </w:rPr>
              <w:t>Up to three litters of 4–5 young may be produced in a good spring-autumn season</w:t>
            </w:r>
          </w:p>
        </w:tc>
      </w:tr>
    </w:tbl>
    <w:p w14:paraId="41CFD0EA"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0"/>
        <w:gridCol w:w="6468"/>
      </w:tblGrid>
      <w:tr w:rsidR="00CE0EA0" w:rsidRPr="009104CD" w14:paraId="0F726BC9" w14:textId="77777777" w:rsidTr="000A16A2">
        <w:trPr>
          <w:cantSplit/>
          <w:trHeight w:val="530"/>
          <w:tblHeader/>
        </w:trPr>
        <w:tc>
          <w:tcPr>
            <w:tcW w:w="3170" w:type="dxa"/>
          </w:tcPr>
          <w:p w14:paraId="5C8E79CC" w14:textId="77777777" w:rsidR="00CE0EA0" w:rsidRPr="009104CD" w:rsidRDefault="00CE0EA0" w:rsidP="000A16A2">
            <w:pPr>
              <w:rPr>
                <w:b/>
                <w:bCs/>
                <w:lang w:val="en-US"/>
              </w:rPr>
            </w:pPr>
            <w:r w:rsidRPr="009104CD">
              <w:rPr>
                <w:b/>
                <w:bCs/>
                <w:lang w:val="en-US"/>
              </w:rPr>
              <w:lastRenderedPageBreak/>
              <w:t>Species</w:t>
            </w:r>
          </w:p>
        </w:tc>
        <w:tc>
          <w:tcPr>
            <w:tcW w:w="6468" w:type="dxa"/>
          </w:tcPr>
          <w:p w14:paraId="60E36A50" w14:textId="77777777" w:rsidR="00CE0EA0" w:rsidRPr="009104CD" w:rsidRDefault="00CE0EA0" w:rsidP="000A16A2">
            <w:pPr>
              <w:rPr>
                <w:b/>
                <w:bCs/>
                <w:lang w:val="en-US"/>
              </w:rPr>
            </w:pPr>
            <w:r w:rsidRPr="009104CD">
              <w:rPr>
                <w:b/>
                <w:bCs/>
                <w:lang w:val="en-US"/>
              </w:rPr>
              <w:t>Australian swamp (velvet-furred) rat – Koota (</w:t>
            </w:r>
            <w:r w:rsidRPr="009104CD">
              <w:rPr>
                <w:b/>
                <w:bCs/>
                <w:i/>
                <w:iCs/>
                <w:lang w:val="en-US"/>
              </w:rPr>
              <w:t>Rattus lutreolus</w:t>
            </w:r>
            <w:r w:rsidRPr="009104CD">
              <w:rPr>
                <w:b/>
                <w:bCs/>
                <w:lang w:val="en-US"/>
              </w:rPr>
              <w:t>)</w:t>
            </w:r>
          </w:p>
        </w:tc>
      </w:tr>
      <w:tr w:rsidR="00CE0EA0" w:rsidRPr="009104CD" w14:paraId="02A98DE2" w14:textId="77777777" w:rsidTr="000A16A2">
        <w:trPr>
          <w:cantSplit/>
          <w:trHeight w:val="5113"/>
        </w:trPr>
        <w:tc>
          <w:tcPr>
            <w:tcW w:w="3170" w:type="dxa"/>
          </w:tcPr>
          <w:p w14:paraId="339DC700" w14:textId="77777777" w:rsidR="00CE0EA0" w:rsidRPr="009104CD" w:rsidRDefault="00CE0EA0" w:rsidP="000A16A2">
            <w:pPr>
              <w:rPr>
                <w:lang w:val="en-US"/>
              </w:rPr>
            </w:pPr>
            <w:r>
              <w:rPr>
                <w:noProof/>
                <w:lang w:val="en-US"/>
              </w:rPr>
              <w:drawing>
                <wp:inline distT="0" distB="0" distL="0" distR="0" wp14:anchorId="7366B386" wp14:editId="46021FDA">
                  <wp:extent cx="1875790" cy="1290320"/>
                  <wp:effectExtent l="0" t="0" r="3810" b="5080"/>
                  <wp:docPr id="72546061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60617" name="Picture 725460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790" cy="1290320"/>
                          </a:xfrm>
                          <a:prstGeom prst="rect">
                            <a:avLst/>
                          </a:prstGeom>
                        </pic:spPr>
                      </pic:pic>
                    </a:graphicData>
                  </a:graphic>
                </wp:inline>
              </w:drawing>
            </w:r>
          </w:p>
          <w:p w14:paraId="46E821B1" w14:textId="77777777" w:rsidR="00CE0EA0" w:rsidRPr="009104CD" w:rsidRDefault="00CE0EA0" w:rsidP="000A16A2">
            <w:pPr>
              <w:pStyle w:val="Caption"/>
              <w:rPr>
                <w:lang w:val="en-US"/>
              </w:rPr>
            </w:pPr>
            <w:r w:rsidRPr="009104CD">
              <w:rPr>
                <w:lang w:val="en-US"/>
              </w:rPr>
              <w:t>Photo credit: David Paul, Museums Victoria</w:t>
            </w:r>
          </w:p>
        </w:tc>
        <w:tc>
          <w:tcPr>
            <w:tcW w:w="6468" w:type="dxa"/>
          </w:tcPr>
          <w:p w14:paraId="52616335" w14:textId="77777777" w:rsidR="00CE0EA0" w:rsidRPr="009104CD" w:rsidRDefault="00CE0EA0" w:rsidP="000A16A2">
            <w:pPr>
              <w:rPr>
                <w:lang w:val="en-US"/>
              </w:rPr>
            </w:pPr>
            <w:r w:rsidRPr="009104CD">
              <w:rPr>
                <w:lang w:val="en-US"/>
              </w:rPr>
              <w:t>Distribution map</w:t>
            </w:r>
          </w:p>
          <w:p w14:paraId="7D27D545" w14:textId="77777777" w:rsidR="00CE0EA0" w:rsidRPr="009104CD" w:rsidRDefault="00CE0EA0" w:rsidP="000A16A2">
            <w:pPr>
              <w:rPr>
                <w:lang w:val="en-US"/>
              </w:rPr>
            </w:pPr>
            <w:r>
              <w:rPr>
                <w:noProof/>
                <w:lang w:val="en-US"/>
              </w:rPr>
              <w:drawing>
                <wp:inline distT="0" distB="0" distL="0" distR="0" wp14:anchorId="5A8CD7EB" wp14:editId="68443786">
                  <wp:extent cx="3970020" cy="2789555"/>
                  <wp:effectExtent l="0" t="0" r="5080" b="4445"/>
                  <wp:docPr id="1987306777" name="Picture 87"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06777" name="Picture 87" descr="A map of the united kingdo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70020" cy="2789555"/>
                          </a:xfrm>
                          <a:prstGeom prst="rect">
                            <a:avLst/>
                          </a:prstGeom>
                        </pic:spPr>
                      </pic:pic>
                    </a:graphicData>
                  </a:graphic>
                </wp:inline>
              </w:drawing>
            </w:r>
          </w:p>
          <w:p w14:paraId="7C2DC348"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4D264E92" w14:textId="77777777" w:rsidTr="000A16A2">
        <w:trPr>
          <w:cantSplit/>
          <w:trHeight w:val="2610"/>
        </w:trPr>
        <w:tc>
          <w:tcPr>
            <w:tcW w:w="3170" w:type="dxa"/>
          </w:tcPr>
          <w:p w14:paraId="3DB4B9CB" w14:textId="77777777" w:rsidR="00CE0EA0" w:rsidRPr="009104CD" w:rsidRDefault="00CE0EA0" w:rsidP="000A16A2">
            <w:pPr>
              <w:rPr>
                <w:lang w:val="en-US"/>
              </w:rPr>
            </w:pPr>
            <w:r w:rsidRPr="009104CD">
              <w:rPr>
                <w:lang w:val="en-US"/>
              </w:rPr>
              <w:t>General appearance</w:t>
            </w:r>
          </w:p>
        </w:tc>
        <w:tc>
          <w:tcPr>
            <w:tcW w:w="6468" w:type="dxa"/>
          </w:tcPr>
          <w:p w14:paraId="59487E68" w14:textId="77777777" w:rsidR="00CE0EA0" w:rsidRPr="009104CD" w:rsidRDefault="00CE0EA0" w:rsidP="000A16A2">
            <w:pPr>
              <w:rPr>
                <w:lang w:val="en-US"/>
              </w:rPr>
            </w:pPr>
            <w:r w:rsidRPr="009104CD">
              <w:rPr>
                <w:lang w:val="en-US"/>
              </w:rPr>
              <w:t>The Australian swamp (or velvet-furred) rat has very dense, long, soft fur which is reddish-brown, dark brown to black on the upperparts and lighter brown, yellow-cream to grey fur on its underparts. The fur on the upper body may be golden tipped. The feet are dark brown above with very dark brown to black soles (which can distinguish it from some other native rodents). The tail is dark coloured grey, brown or black, is sparsely haired and is clearly shorter than the head-body length (about two thirds the length of the head-body). Ears are dark, rounded, quite short and can be obscured by fur. The eyes are not prominent</w:t>
            </w:r>
          </w:p>
        </w:tc>
      </w:tr>
      <w:tr w:rsidR="00CE0EA0" w:rsidRPr="009104CD" w14:paraId="2221D33B" w14:textId="77777777" w:rsidTr="000A16A2">
        <w:trPr>
          <w:cantSplit/>
          <w:trHeight w:val="496"/>
        </w:trPr>
        <w:tc>
          <w:tcPr>
            <w:tcW w:w="3170" w:type="dxa"/>
          </w:tcPr>
          <w:p w14:paraId="51A11B5E" w14:textId="77777777" w:rsidR="00CE0EA0" w:rsidRPr="009104CD" w:rsidRDefault="00CE0EA0" w:rsidP="000A16A2">
            <w:pPr>
              <w:rPr>
                <w:lang w:val="en-US"/>
              </w:rPr>
            </w:pPr>
            <w:r w:rsidRPr="009104CD">
              <w:rPr>
                <w:lang w:val="en-US"/>
              </w:rPr>
              <w:t>Conservation status</w:t>
            </w:r>
          </w:p>
        </w:tc>
        <w:tc>
          <w:tcPr>
            <w:tcW w:w="6468" w:type="dxa"/>
          </w:tcPr>
          <w:p w14:paraId="2CA3C74E" w14:textId="77777777" w:rsidR="00CE0EA0" w:rsidRPr="009104CD" w:rsidRDefault="00CE0EA0" w:rsidP="000A16A2">
            <w:pPr>
              <w:rPr>
                <w:lang w:val="en-US"/>
              </w:rPr>
            </w:pPr>
            <w:r w:rsidRPr="009104CD">
              <w:rPr>
                <w:lang w:val="en-US"/>
              </w:rPr>
              <w:t>Least concern</w:t>
            </w:r>
          </w:p>
        </w:tc>
      </w:tr>
      <w:tr w:rsidR="00CE0EA0" w:rsidRPr="009104CD" w14:paraId="69B86834" w14:textId="77777777" w:rsidTr="000A16A2">
        <w:trPr>
          <w:cantSplit/>
          <w:trHeight w:val="530"/>
        </w:trPr>
        <w:tc>
          <w:tcPr>
            <w:tcW w:w="3170" w:type="dxa"/>
          </w:tcPr>
          <w:p w14:paraId="06B13463" w14:textId="77777777" w:rsidR="00CE0EA0" w:rsidRPr="009104CD" w:rsidRDefault="00CE0EA0" w:rsidP="000A16A2">
            <w:pPr>
              <w:rPr>
                <w:lang w:val="en-US"/>
              </w:rPr>
            </w:pPr>
            <w:r w:rsidRPr="009104CD">
              <w:rPr>
                <w:lang w:val="en-US"/>
              </w:rPr>
              <w:t>Sexual dimorphism</w:t>
            </w:r>
          </w:p>
        </w:tc>
        <w:tc>
          <w:tcPr>
            <w:tcW w:w="6468" w:type="dxa"/>
          </w:tcPr>
          <w:p w14:paraId="5733650C" w14:textId="77777777" w:rsidR="00CE0EA0" w:rsidRPr="009104CD" w:rsidRDefault="00CE0EA0" w:rsidP="000A16A2">
            <w:pPr>
              <w:rPr>
                <w:lang w:val="en-US"/>
              </w:rPr>
            </w:pPr>
            <w:r w:rsidRPr="009104CD">
              <w:rPr>
                <w:lang w:val="en-US"/>
              </w:rPr>
              <w:t>Males are larger than females</w:t>
            </w:r>
          </w:p>
        </w:tc>
      </w:tr>
      <w:tr w:rsidR="00CE0EA0" w:rsidRPr="009104CD" w14:paraId="076576FC" w14:textId="77777777" w:rsidTr="000A16A2">
        <w:trPr>
          <w:cantSplit/>
          <w:trHeight w:val="455"/>
        </w:trPr>
        <w:tc>
          <w:tcPr>
            <w:tcW w:w="3170" w:type="dxa"/>
          </w:tcPr>
          <w:p w14:paraId="628293D7" w14:textId="77777777" w:rsidR="00CE0EA0" w:rsidRPr="009104CD" w:rsidRDefault="00CE0EA0" w:rsidP="000A16A2">
            <w:pPr>
              <w:rPr>
                <w:lang w:val="en-US"/>
              </w:rPr>
            </w:pPr>
            <w:r w:rsidRPr="009104CD">
              <w:rPr>
                <w:lang w:val="en-US"/>
              </w:rPr>
              <w:lastRenderedPageBreak/>
              <w:t>Adult morphometrics</w:t>
            </w:r>
          </w:p>
        </w:tc>
        <w:tc>
          <w:tcPr>
            <w:tcW w:w="6468" w:type="dxa"/>
          </w:tcPr>
          <w:p w14:paraId="466E9019" w14:textId="77777777" w:rsidR="00CE0EA0" w:rsidRPr="009104CD" w:rsidRDefault="00CE0EA0" w:rsidP="000A16A2">
            <w:pPr>
              <w:rPr>
                <w:lang w:val="en-US"/>
              </w:rPr>
            </w:pPr>
            <w:r w:rsidRPr="009104CD">
              <w:rPr>
                <w:lang w:val="en-US"/>
              </w:rPr>
              <w:t>Weight: 55–160 g</w:t>
            </w:r>
          </w:p>
          <w:p w14:paraId="1A9AE5A0" w14:textId="77777777" w:rsidR="00CE0EA0" w:rsidRPr="009104CD" w:rsidRDefault="00CE0EA0" w:rsidP="000A16A2">
            <w:pPr>
              <w:rPr>
                <w:lang w:val="en-US"/>
              </w:rPr>
            </w:pPr>
            <w:r w:rsidRPr="009104CD">
              <w:rPr>
                <w:lang w:val="en-US"/>
              </w:rPr>
              <w:t>Head and body length: 120–200 mm</w:t>
            </w:r>
          </w:p>
          <w:p w14:paraId="4367FD19" w14:textId="77777777" w:rsidR="00CE0EA0" w:rsidRPr="009104CD" w:rsidRDefault="00CE0EA0" w:rsidP="000A16A2">
            <w:pPr>
              <w:rPr>
                <w:lang w:val="en-US"/>
              </w:rPr>
            </w:pPr>
            <w:r w:rsidRPr="009104CD">
              <w:rPr>
                <w:lang w:val="en-US"/>
              </w:rPr>
              <w:t>Tail length: 56–156 mm</w:t>
            </w:r>
          </w:p>
        </w:tc>
      </w:tr>
      <w:tr w:rsidR="00CE0EA0" w:rsidRPr="009104CD" w14:paraId="0CA7679C" w14:textId="77777777" w:rsidTr="000A16A2">
        <w:trPr>
          <w:cantSplit/>
          <w:trHeight w:val="1050"/>
        </w:trPr>
        <w:tc>
          <w:tcPr>
            <w:tcW w:w="3170" w:type="dxa"/>
          </w:tcPr>
          <w:p w14:paraId="5A925F49" w14:textId="77777777" w:rsidR="00CE0EA0" w:rsidRPr="009104CD" w:rsidRDefault="00CE0EA0" w:rsidP="000A16A2">
            <w:pPr>
              <w:rPr>
                <w:lang w:val="en-US"/>
              </w:rPr>
            </w:pPr>
            <w:r w:rsidRPr="009104CD">
              <w:rPr>
                <w:lang w:val="en-US"/>
              </w:rPr>
              <w:t>Habitat</w:t>
            </w:r>
          </w:p>
        </w:tc>
        <w:tc>
          <w:tcPr>
            <w:tcW w:w="6468" w:type="dxa"/>
          </w:tcPr>
          <w:p w14:paraId="3C5E6722" w14:textId="77777777" w:rsidR="00CE0EA0" w:rsidRPr="009104CD" w:rsidRDefault="00CE0EA0" w:rsidP="000A16A2">
            <w:pPr>
              <w:rPr>
                <w:lang w:val="en-US"/>
              </w:rPr>
            </w:pPr>
            <w:r w:rsidRPr="009104CD">
              <w:rPr>
                <w:lang w:val="en-US"/>
              </w:rPr>
              <w:t>They are found in a variety of thicker, wet vegetation, which can include along water courses and swampy areas, heath, grassland, sedgeland, ferny areas and scrub</w:t>
            </w:r>
          </w:p>
        </w:tc>
      </w:tr>
      <w:tr w:rsidR="00CE0EA0" w:rsidRPr="009104CD" w14:paraId="3C12E1BE" w14:textId="77777777" w:rsidTr="000A16A2">
        <w:trPr>
          <w:cantSplit/>
          <w:trHeight w:val="454"/>
        </w:trPr>
        <w:tc>
          <w:tcPr>
            <w:tcW w:w="3170" w:type="dxa"/>
          </w:tcPr>
          <w:p w14:paraId="0D3E8080" w14:textId="77777777" w:rsidR="00CE0EA0" w:rsidRPr="009104CD" w:rsidRDefault="00CE0EA0" w:rsidP="000A16A2">
            <w:pPr>
              <w:rPr>
                <w:lang w:val="en-US"/>
              </w:rPr>
            </w:pPr>
            <w:r w:rsidRPr="009104CD">
              <w:rPr>
                <w:lang w:val="en-US"/>
              </w:rPr>
              <w:t>Home range</w:t>
            </w:r>
          </w:p>
        </w:tc>
        <w:tc>
          <w:tcPr>
            <w:tcW w:w="6468" w:type="dxa"/>
          </w:tcPr>
          <w:p w14:paraId="31D46426" w14:textId="77777777" w:rsidR="00CE0EA0" w:rsidRPr="009104CD" w:rsidRDefault="00CE0EA0" w:rsidP="000A16A2">
            <w:pPr>
              <w:rPr>
                <w:lang w:val="en-US"/>
              </w:rPr>
            </w:pPr>
            <w:r w:rsidRPr="009104CD">
              <w:rPr>
                <w:lang w:val="en-US"/>
              </w:rPr>
              <w:t>In winter, males and females require a home range size of at least 0.2 ha to survive colder months when food may be less abundant. In females, this range expands to 0.5 ha from spring as animals start to breed and females will become territorial towards other females. Males may have a home range up to 4 ha, but do not appear territorial and move across multiple female territories. Females can be aggressive towards males except during mating. The size of territories (and therefore the density of the population) may be dependent on resource availability. After weaning, young animals move, often, more than 2 km to find and establish their own territory</w:t>
            </w:r>
          </w:p>
        </w:tc>
      </w:tr>
      <w:tr w:rsidR="00CE0EA0" w:rsidRPr="009104CD" w14:paraId="3C6FD5BD" w14:textId="77777777" w:rsidTr="000A16A2">
        <w:trPr>
          <w:cantSplit/>
          <w:trHeight w:val="454"/>
        </w:trPr>
        <w:tc>
          <w:tcPr>
            <w:tcW w:w="3170" w:type="dxa"/>
          </w:tcPr>
          <w:p w14:paraId="3B6B0AFE" w14:textId="77777777" w:rsidR="00CE0EA0" w:rsidRPr="009104CD" w:rsidRDefault="00CE0EA0" w:rsidP="000A16A2">
            <w:pPr>
              <w:rPr>
                <w:lang w:val="en-US"/>
              </w:rPr>
            </w:pPr>
            <w:r w:rsidRPr="009104CD">
              <w:rPr>
                <w:lang w:val="en-US"/>
              </w:rPr>
              <w:t>Behaviour</w:t>
            </w:r>
          </w:p>
        </w:tc>
        <w:tc>
          <w:tcPr>
            <w:tcW w:w="6468" w:type="dxa"/>
          </w:tcPr>
          <w:p w14:paraId="14918B5E" w14:textId="77777777" w:rsidR="00CE0EA0" w:rsidRPr="009104CD" w:rsidRDefault="00CE0EA0" w:rsidP="000A16A2">
            <w:pPr>
              <w:rPr>
                <w:lang w:val="en-US"/>
              </w:rPr>
            </w:pPr>
            <w:r w:rsidRPr="009104CD">
              <w:rPr>
                <w:lang w:val="en-US"/>
              </w:rPr>
              <w:t>Swamp rats make extensive shallow burrow systems underground, with multiple entrance tunnels which can be easily seen, as well as tunnel systems through vegetation. They can make nests up to 1 m deep, but in wetter or flood prone areas can make nests in grass tussocks.</w:t>
            </w:r>
          </w:p>
          <w:p w14:paraId="2E9C4780" w14:textId="77777777" w:rsidR="00CE0EA0" w:rsidRPr="009104CD" w:rsidRDefault="00CE0EA0" w:rsidP="000A16A2">
            <w:pPr>
              <w:rPr>
                <w:lang w:val="en-US"/>
              </w:rPr>
            </w:pPr>
            <w:r w:rsidRPr="009104CD">
              <w:rPr>
                <w:lang w:val="en-US"/>
              </w:rPr>
              <w:t>They may be active during the day and night.</w:t>
            </w:r>
          </w:p>
        </w:tc>
      </w:tr>
      <w:tr w:rsidR="00CE0EA0" w:rsidRPr="009104CD" w14:paraId="0FB75ACB" w14:textId="77777777" w:rsidTr="000A16A2">
        <w:trPr>
          <w:cantSplit/>
          <w:trHeight w:val="935"/>
        </w:trPr>
        <w:tc>
          <w:tcPr>
            <w:tcW w:w="3170" w:type="dxa"/>
          </w:tcPr>
          <w:p w14:paraId="29677E24" w14:textId="77777777" w:rsidR="00CE0EA0" w:rsidRPr="009104CD" w:rsidRDefault="00CE0EA0" w:rsidP="000A16A2">
            <w:pPr>
              <w:rPr>
                <w:lang w:val="en-US"/>
              </w:rPr>
            </w:pPr>
            <w:r w:rsidRPr="009104CD">
              <w:rPr>
                <w:lang w:val="en-US"/>
              </w:rPr>
              <w:t>Diet</w:t>
            </w:r>
          </w:p>
        </w:tc>
        <w:tc>
          <w:tcPr>
            <w:tcW w:w="6468" w:type="dxa"/>
          </w:tcPr>
          <w:p w14:paraId="025EF3B0" w14:textId="77777777" w:rsidR="00CE0EA0" w:rsidRPr="009104CD" w:rsidRDefault="00CE0EA0" w:rsidP="000A16A2">
            <w:pPr>
              <w:rPr>
                <w:lang w:val="en-US"/>
              </w:rPr>
            </w:pPr>
            <w:r w:rsidRPr="009104CD">
              <w:rPr>
                <w:lang w:val="en-US"/>
              </w:rPr>
              <w:t>Swamp rats are largely herbivorous, eating the stems and leaves of grasses and sedges, as well as reeds and seeds. They also eat insects and fungi</w:t>
            </w:r>
          </w:p>
        </w:tc>
      </w:tr>
      <w:tr w:rsidR="00CE0EA0" w:rsidRPr="009104CD" w14:paraId="74B2D8FA" w14:textId="77777777" w:rsidTr="000A16A2">
        <w:trPr>
          <w:cantSplit/>
          <w:trHeight w:val="350"/>
        </w:trPr>
        <w:tc>
          <w:tcPr>
            <w:tcW w:w="3170" w:type="dxa"/>
          </w:tcPr>
          <w:p w14:paraId="0822C58A" w14:textId="77777777" w:rsidR="00CE0EA0" w:rsidRPr="009104CD" w:rsidRDefault="00CE0EA0" w:rsidP="000A16A2">
            <w:pPr>
              <w:rPr>
                <w:lang w:val="en-US"/>
              </w:rPr>
            </w:pPr>
            <w:r w:rsidRPr="009104CD">
              <w:rPr>
                <w:lang w:val="en-US"/>
              </w:rPr>
              <w:t xml:space="preserve">Longevity </w:t>
            </w:r>
          </w:p>
        </w:tc>
        <w:tc>
          <w:tcPr>
            <w:tcW w:w="6468" w:type="dxa"/>
          </w:tcPr>
          <w:p w14:paraId="3900F48F" w14:textId="77777777" w:rsidR="00CE0EA0" w:rsidRPr="009104CD" w:rsidRDefault="00CE0EA0" w:rsidP="000A16A2">
            <w:pPr>
              <w:rPr>
                <w:lang w:val="en-US"/>
              </w:rPr>
            </w:pPr>
            <w:r w:rsidRPr="009104CD">
              <w:rPr>
                <w:lang w:val="en-US"/>
              </w:rPr>
              <w:t>Up to 29 months</w:t>
            </w:r>
          </w:p>
        </w:tc>
      </w:tr>
      <w:tr w:rsidR="00CE0EA0" w:rsidRPr="009104CD" w14:paraId="798FE385" w14:textId="77777777" w:rsidTr="000A16A2">
        <w:trPr>
          <w:cantSplit/>
          <w:trHeight w:val="496"/>
        </w:trPr>
        <w:tc>
          <w:tcPr>
            <w:tcW w:w="3170" w:type="dxa"/>
          </w:tcPr>
          <w:p w14:paraId="0C3AF685" w14:textId="77777777" w:rsidR="00CE0EA0" w:rsidRPr="009104CD" w:rsidRDefault="00CE0EA0" w:rsidP="000A16A2">
            <w:pPr>
              <w:rPr>
                <w:lang w:val="en-US"/>
              </w:rPr>
            </w:pPr>
            <w:r w:rsidRPr="009104CD">
              <w:rPr>
                <w:lang w:val="en-US"/>
              </w:rPr>
              <w:t>Sexual maturity</w:t>
            </w:r>
          </w:p>
        </w:tc>
        <w:tc>
          <w:tcPr>
            <w:tcW w:w="6468" w:type="dxa"/>
          </w:tcPr>
          <w:p w14:paraId="4D0FFDFE" w14:textId="77777777" w:rsidR="00CE0EA0" w:rsidRPr="009104CD" w:rsidRDefault="00CE0EA0" w:rsidP="000A16A2">
            <w:pPr>
              <w:rPr>
                <w:lang w:val="en-US"/>
              </w:rPr>
            </w:pPr>
            <w:r w:rsidRPr="009104CD">
              <w:rPr>
                <w:lang w:val="en-US"/>
              </w:rPr>
              <w:t>Females born early in spring-summer may produce young in the same season as their birth, but those born later in the season will generally not produce until after their first winter</w:t>
            </w:r>
          </w:p>
        </w:tc>
      </w:tr>
      <w:tr w:rsidR="00CE0EA0" w:rsidRPr="009104CD" w14:paraId="421D7F71" w14:textId="77777777" w:rsidTr="000A16A2">
        <w:trPr>
          <w:cantSplit/>
          <w:trHeight w:val="332"/>
        </w:trPr>
        <w:tc>
          <w:tcPr>
            <w:tcW w:w="3170" w:type="dxa"/>
          </w:tcPr>
          <w:p w14:paraId="201854E3" w14:textId="77777777" w:rsidR="00CE0EA0" w:rsidRPr="009104CD" w:rsidRDefault="00CE0EA0" w:rsidP="000A16A2">
            <w:pPr>
              <w:rPr>
                <w:lang w:val="en-US"/>
              </w:rPr>
            </w:pPr>
            <w:r w:rsidRPr="009104CD">
              <w:rPr>
                <w:lang w:val="en-US"/>
              </w:rPr>
              <w:lastRenderedPageBreak/>
              <w:t>Mating season</w:t>
            </w:r>
          </w:p>
        </w:tc>
        <w:tc>
          <w:tcPr>
            <w:tcW w:w="6468" w:type="dxa"/>
          </w:tcPr>
          <w:p w14:paraId="607D4DC6" w14:textId="77777777" w:rsidR="00CE0EA0" w:rsidRPr="009104CD" w:rsidRDefault="00CE0EA0" w:rsidP="000A16A2">
            <w:pPr>
              <w:rPr>
                <w:lang w:val="en-US"/>
              </w:rPr>
            </w:pPr>
            <w:r w:rsidRPr="009104CD">
              <w:rPr>
                <w:lang w:val="en-US"/>
              </w:rPr>
              <w:t>Breeding can be throughout the year, but generally occurs in spring to autumn</w:t>
            </w:r>
          </w:p>
        </w:tc>
      </w:tr>
      <w:tr w:rsidR="00CE0EA0" w:rsidRPr="009104CD" w14:paraId="01D86F47" w14:textId="77777777" w:rsidTr="000A16A2">
        <w:trPr>
          <w:cantSplit/>
          <w:trHeight w:val="458"/>
        </w:trPr>
        <w:tc>
          <w:tcPr>
            <w:tcW w:w="3170" w:type="dxa"/>
          </w:tcPr>
          <w:p w14:paraId="00AEFC14" w14:textId="77777777" w:rsidR="00CE0EA0" w:rsidRPr="009104CD" w:rsidRDefault="00CE0EA0" w:rsidP="000A16A2">
            <w:pPr>
              <w:rPr>
                <w:lang w:val="en-US"/>
              </w:rPr>
            </w:pPr>
            <w:r w:rsidRPr="009104CD">
              <w:rPr>
                <w:lang w:val="en-US"/>
              </w:rPr>
              <w:t>Gestation length</w:t>
            </w:r>
          </w:p>
        </w:tc>
        <w:tc>
          <w:tcPr>
            <w:tcW w:w="6468" w:type="dxa"/>
          </w:tcPr>
          <w:p w14:paraId="54093F91" w14:textId="77777777" w:rsidR="00CE0EA0" w:rsidRPr="009104CD" w:rsidRDefault="00CE0EA0" w:rsidP="000A16A2">
            <w:pPr>
              <w:rPr>
                <w:lang w:val="en-US"/>
              </w:rPr>
            </w:pPr>
            <w:r w:rsidRPr="009104CD">
              <w:rPr>
                <w:lang w:val="en-US"/>
              </w:rPr>
              <w:t>23–27 days. Young are weaned at 3–4 weeks of age</w:t>
            </w:r>
          </w:p>
        </w:tc>
      </w:tr>
      <w:tr w:rsidR="00CE0EA0" w:rsidRPr="009104CD" w14:paraId="2BDD9B26" w14:textId="77777777" w:rsidTr="000A16A2">
        <w:trPr>
          <w:cantSplit/>
          <w:trHeight w:val="422"/>
        </w:trPr>
        <w:tc>
          <w:tcPr>
            <w:tcW w:w="3170" w:type="dxa"/>
          </w:tcPr>
          <w:p w14:paraId="6731AE50" w14:textId="77777777" w:rsidR="00CE0EA0" w:rsidRPr="009104CD" w:rsidRDefault="00CE0EA0" w:rsidP="000A16A2">
            <w:pPr>
              <w:rPr>
                <w:lang w:val="en-US"/>
              </w:rPr>
            </w:pPr>
            <w:r w:rsidRPr="009104CD">
              <w:rPr>
                <w:lang w:val="en-US"/>
              </w:rPr>
              <w:t>Litters per year</w:t>
            </w:r>
          </w:p>
        </w:tc>
        <w:tc>
          <w:tcPr>
            <w:tcW w:w="6468" w:type="dxa"/>
          </w:tcPr>
          <w:p w14:paraId="77F923C1" w14:textId="77777777" w:rsidR="00CE0EA0" w:rsidRPr="009104CD" w:rsidRDefault="00CE0EA0" w:rsidP="000A16A2">
            <w:pPr>
              <w:rPr>
                <w:lang w:val="en-US"/>
              </w:rPr>
            </w:pPr>
            <w:r w:rsidRPr="009104CD">
              <w:rPr>
                <w:lang w:val="en-US"/>
              </w:rPr>
              <w:t>Females can produce several litters of 3–5 young (average 2.5) in a spring-autumn season when conditions are favourable</w:t>
            </w:r>
          </w:p>
        </w:tc>
      </w:tr>
    </w:tbl>
    <w:p w14:paraId="6F95DA57" w14:textId="77777777" w:rsidR="00CE0EA0" w:rsidRPr="009104CD" w:rsidRDefault="00CE0EA0" w:rsidP="00CE0EA0">
      <w:pPr>
        <w:rPr>
          <w:lang w:val="en-US"/>
        </w:rPr>
      </w:pPr>
    </w:p>
    <w:p w14:paraId="62E63E21"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0"/>
        <w:gridCol w:w="6468"/>
      </w:tblGrid>
      <w:tr w:rsidR="00CE0EA0" w:rsidRPr="009104CD" w14:paraId="65CDA8B5" w14:textId="77777777" w:rsidTr="000A16A2">
        <w:trPr>
          <w:cantSplit/>
          <w:trHeight w:val="530"/>
          <w:tblHeader/>
        </w:trPr>
        <w:tc>
          <w:tcPr>
            <w:tcW w:w="3170" w:type="dxa"/>
          </w:tcPr>
          <w:p w14:paraId="35EA6203" w14:textId="77777777" w:rsidR="00CE0EA0" w:rsidRPr="009104CD" w:rsidRDefault="00CE0EA0" w:rsidP="000A16A2">
            <w:pPr>
              <w:rPr>
                <w:b/>
                <w:bCs/>
                <w:lang w:val="en-US"/>
              </w:rPr>
            </w:pPr>
            <w:r w:rsidRPr="009104CD">
              <w:rPr>
                <w:b/>
                <w:bCs/>
                <w:lang w:val="en-US"/>
              </w:rPr>
              <w:t>Species</w:t>
            </w:r>
          </w:p>
        </w:tc>
        <w:tc>
          <w:tcPr>
            <w:tcW w:w="6468" w:type="dxa"/>
          </w:tcPr>
          <w:p w14:paraId="7BBEE7C0" w14:textId="77777777" w:rsidR="00CE0EA0" w:rsidRPr="009104CD" w:rsidRDefault="00CE0EA0" w:rsidP="000A16A2">
            <w:pPr>
              <w:rPr>
                <w:b/>
                <w:bCs/>
                <w:lang w:val="en-US"/>
              </w:rPr>
            </w:pPr>
            <w:r w:rsidRPr="009104CD">
              <w:rPr>
                <w:b/>
                <w:bCs/>
                <w:lang w:val="en-US"/>
              </w:rPr>
              <w:t>Mitchell’s hopping mouse – Pankot (</w:t>
            </w:r>
            <w:r w:rsidRPr="009104CD">
              <w:rPr>
                <w:b/>
                <w:bCs/>
                <w:i/>
                <w:iCs/>
                <w:lang w:val="en-US"/>
              </w:rPr>
              <w:t>Notomys mitchellii</w:t>
            </w:r>
            <w:r w:rsidRPr="009104CD">
              <w:rPr>
                <w:b/>
                <w:bCs/>
                <w:lang w:val="en-US"/>
              </w:rPr>
              <w:t>)</w:t>
            </w:r>
          </w:p>
        </w:tc>
      </w:tr>
      <w:tr w:rsidR="00CE0EA0" w:rsidRPr="009104CD" w14:paraId="00EF41FE" w14:textId="77777777" w:rsidTr="000A16A2">
        <w:trPr>
          <w:cantSplit/>
          <w:trHeight w:val="5113"/>
        </w:trPr>
        <w:tc>
          <w:tcPr>
            <w:tcW w:w="3170" w:type="dxa"/>
          </w:tcPr>
          <w:p w14:paraId="1DCE209E" w14:textId="77777777" w:rsidR="00CE0EA0" w:rsidRPr="009104CD" w:rsidRDefault="00CE0EA0" w:rsidP="000A16A2">
            <w:pPr>
              <w:rPr>
                <w:lang w:val="en-US"/>
              </w:rPr>
            </w:pPr>
            <w:r>
              <w:rPr>
                <w:noProof/>
                <w:lang w:val="en-US"/>
              </w:rPr>
              <w:drawing>
                <wp:inline distT="0" distB="0" distL="0" distR="0" wp14:anchorId="1C12F1C3" wp14:editId="1DD196C4">
                  <wp:extent cx="1875790" cy="1202055"/>
                  <wp:effectExtent l="0" t="0" r="3810" b="4445"/>
                  <wp:docPr id="75446301" name="Picture 88" descr="A close-up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6301" name="Picture 88" descr="A close-up of a mous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75790" cy="1202055"/>
                          </a:xfrm>
                          <a:prstGeom prst="rect">
                            <a:avLst/>
                          </a:prstGeom>
                        </pic:spPr>
                      </pic:pic>
                    </a:graphicData>
                  </a:graphic>
                </wp:inline>
              </w:drawing>
            </w:r>
          </w:p>
          <w:p w14:paraId="07C6005A" w14:textId="77777777" w:rsidR="00CE0EA0" w:rsidRPr="009104CD" w:rsidRDefault="00CE0EA0" w:rsidP="000A16A2">
            <w:pPr>
              <w:pStyle w:val="Caption"/>
              <w:rPr>
                <w:lang w:val="en-US"/>
              </w:rPr>
            </w:pPr>
            <w:r w:rsidRPr="009104CD">
              <w:rPr>
                <w:lang w:val="en-US"/>
              </w:rPr>
              <w:t>Photo credit: David Paul, Museums </w:t>
            </w:r>
            <w:r w:rsidRPr="009104CD">
              <w:t>Victoria</w:t>
            </w:r>
          </w:p>
        </w:tc>
        <w:tc>
          <w:tcPr>
            <w:tcW w:w="6468" w:type="dxa"/>
          </w:tcPr>
          <w:p w14:paraId="520843F4" w14:textId="77777777" w:rsidR="00CE0EA0" w:rsidRPr="009104CD" w:rsidRDefault="00CE0EA0" w:rsidP="000A16A2">
            <w:pPr>
              <w:rPr>
                <w:lang w:val="en-US"/>
              </w:rPr>
            </w:pPr>
            <w:r w:rsidRPr="009104CD">
              <w:rPr>
                <w:lang w:val="en-US"/>
              </w:rPr>
              <w:t>Distribution map</w:t>
            </w:r>
          </w:p>
          <w:p w14:paraId="2223B784" w14:textId="77777777" w:rsidR="00CE0EA0" w:rsidRPr="009104CD" w:rsidRDefault="00CE0EA0" w:rsidP="000A16A2">
            <w:pPr>
              <w:rPr>
                <w:lang w:val="en-US"/>
              </w:rPr>
            </w:pPr>
            <w:r>
              <w:rPr>
                <w:noProof/>
                <w:lang w:val="en-US"/>
              </w:rPr>
              <w:drawing>
                <wp:inline distT="0" distB="0" distL="0" distR="0" wp14:anchorId="0C919747" wp14:editId="48652980">
                  <wp:extent cx="3970020" cy="2716530"/>
                  <wp:effectExtent l="0" t="0" r="5080" b="1270"/>
                  <wp:docPr id="1743605533" name="Picture 90"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05533" name="Picture 90" descr="A map of a large are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70020" cy="2716530"/>
                          </a:xfrm>
                          <a:prstGeom prst="rect">
                            <a:avLst/>
                          </a:prstGeom>
                        </pic:spPr>
                      </pic:pic>
                    </a:graphicData>
                  </a:graphic>
                </wp:inline>
              </w:drawing>
            </w:r>
          </w:p>
          <w:p w14:paraId="4F440E8E" w14:textId="77777777" w:rsidR="00CE0EA0" w:rsidRPr="009104CD" w:rsidRDefault="00CE0EA0" w:rsidP="000A16A2">
            <w:pPr>
              <w:pStyle w:val="Caption"/>
            </w:pPr>
            <w:r w:rsidRPr="009104CD">
              <w:t xml:space="preserve">Data source: Victorian Biodiversity Atlas Jan 2023 </w:t>
            </w:r>
            <w:r w:rsidRPr="009104CD">
              <w:br/>
              <w:t>www.environment.vic.gov.au/biodiversity/victorian-biodiversity-atlas</w:t>
            </w:r>
          </w:p>
        </w:tc>
      </w:tr>
      <w:tr w:rsidR="00CE0EA0" w:rsidRPr="009104CD" w14:paraId="0E2F16E6" w14:textId="77777777" w:rsidTr="000A16A2">
        <w:trPr>
          <w:cantSplit/>
          <w:trHeight w:val="2957"/>
        </w:trPr>
        <w:tc>
          <w:tcPr>
            <w:tcW w:w="3170" w:type="dxa"/>
          </w:tcPr>
          <w:p w14:paraId="75C37008" w14:textId="77777777" w:rsidR="00CE0EA0" w:rsidRPr="009104CD" w:rsidRDefault="00CE0EA0" w:rsidP="000A16A2">
            <w:pPr>
              <w:rPr>
                <w:lang w:val="en-US"/>
              </w:rPr>
            </w:pPr>
            <w:r w:rsidRPr="009104CD">
              <w:rPr>
                <w:lang w:val="en-US"/>
              </w:rPr>
              <w:lastRenderedPageBreak/>
              <w:t>General appearance</w:t>
            </w:r>
          </w:p>
        </w:tc>
        <w:tc>
          <w:tcPr>
            <w:tcW w:w="6468" w:type="dxa"/>
          </w:tcPr>
          <w:p w14:paraId="65ADDD0A" w14:textId="77777777" w:rsidR="00CE0EA0" w:rsidRPr="009104CD" w:rsidRDefault="00CE0EA0" w:rsidP="000A16A2">
            <w:pPr>
              <w:rPr>
                <w:lang w:val="en-US"/>
              </w:rPr>
            </w:pPr>
            <w:r w:rsidRPr="009104CD">
              <w:rPr>
                <w:lang w:val="en-US"/>
              </w:rPr>
              <w:t>The Mitchell’s hopping mouse is a bipedal native rodent with large back legs and the only hopping mouse species found naturally in Victoria, occurring in the northwest of the state in Mallee country. However, it is also a commonly held domestic pet under a basic wildlife license.</w:t>
            </w:r>
          </w:p>
          <w:p w14:paraId="5A05B0DB" w14:textId="77777777" w:rsidR="00CE0EA0" w:rsidRPr="009104CD" w:rsidRDefault="00CE0EA0" w:rsidP="000A16A2">
            <w:pPr>
              <w:rPr>
                <w:lang w:val="en-US"/>
              </w:rPr>
            </w:pPr>
            <w:r w:rsidRPr="009104CD">
              <w:rPr>
                <w:lang w:val="en-US"/>
              </w:rPr>
              <w:t>The mouse’s upperparts are a sandy-rufous grey or tawny-olive colour with a pale white chest and underbelly. The long tail is bicoloured, with a pink-brown upper, pale grey below and a pale brown tuft at the tip of the tail.</w:t>
            </w:r>
          </w:p>
          <w:p w14:paraId="275EB4CD" w14:textId="77777777" w:rsidR="00CE0EA0" w:rsidRPr="009104CD" w:rsidRDefault="00CE0EA0" w:rsidP="000A16A2">
            <w:pPr>
              <w:rPr>
                <w:lang w:val="en-US"/>
              </w:rPr>
            </w:pPr>
            <w:r w:rsidRPr="009104CD">
              <w:rPr>
                <w:lang w:val="en-US"/>
              </w:rPr>
              <w:t>The native rodent is the largest member of the Notomys genus, and both the male and female lack the throat pouch and chest gland present in other Notomys sp.</w:t>
            </w:r>
          </w:p>
          <w:p w14:paraId="774ADDE2" w14:textId="77777777" w:rsidR="00CE0EA0" w:rsidRPr="009104CD" w:rsidRDefault="00CE0EA0" w:rsidP="000A16A2">
            <w:pPr>
              <w:rPr>
                <w:lang w:val="en-US"/>
              </w:rPr>
            </w:pPr>
            <w:r w:rsidRPr="009104CD">
              <w:rPr>
                <w:lang w:val="en-US"/>
              </w:rPr>
              <w:t>Note: all rats and mice in Victoria can move in a ‘hopping’ motion, this is not a diagnostic characteristic.</w:t>
            </w:r>
          </w:p>
        </w:tc>
      </w:tr>
      <w:tr w:rsidR="00CE0EA0" w:rsidRPr="009104CD" w14:paraId="2ECF53B8" w14:textId="77777777" w:rsidTr="000A16A2">
        <w:trPr>
          <w:cantSplit/>
          <w:trHeight w:val="496"/>
        </w:trPr>
        <w:tc>
          <w:tcPr>
            <w:tcW w:w="3170" w:type="dxa"/>
          </w:tcPr>
          <w:p w14:paraId="3F8E2955" w14:textId="77777777" w:rsidR="00CE0EA0" w:rsidRPr="009104CD" w:rsidRDefault="00CE0EA0" w:rsidP="000A16A2">
            <w:pPr>
              <w:rPr>
                <w:lang w:val="en-US"/>
              </w:rPr>
            </w:pPr>
            <w:r w:rsidRPr="009104CD">
              <w:rPr>
                <w:lang w:val="en-US"/>
              </w:rPr>
              <w:t>Conservation status</w:t>
            </w:r>
          </w:p>
        </w:tc>
        <w:tc>
          <w:tcPr>
            <w:tcW w:w="6468" w:type="dxa"/>
          </w:tcPr>
          <w:p w14:paraId="4BD4690F" w14:textId="77777777" w:rsidR="00CE0EA0" w:rsidRPr="009104CD" w:rsidRDefault="00CE0EA0" w:rsidP="000A16A2">
            <w:pPr>
              <w:rPr>
                <w:lang w:val="en-US"/>
              </w:rPr>
            </w:pPr>
            <w:r w:rsidRPr="009104CD">
              <w:rPr>
                <w:lang w:val="en-US"/>
              </w:rPr>
              <w:t>Least concern</w:t>
            </w:r>
          </w:p>
        </w:tc>
      </w:tr>
      <w:tr w:rsidR="00CE0EA0" w:rsidRPr="009104CD" w14:paraId="2722DD0A" w14:textId="77777777" w:rsidTr="000A16A2">
        <w:trPr>
          <w:cantSplit/>
          <w:trHeight w:val="530"/>
        </w:trPr>
        <w:tc>
          <w:tcPr>
            <w:tcW w:w="3170" w:type="dxa"/>
          </w:tcPr>
          <w:p w14:paraId="62CB8991" w14:textId="77777777" w:rsidR="00CE0EA0" w:rsidRPr="009104CD" w:rsidRDefault="00CE0EA0" w:rsidP="000A16A2">
            <w:pPr>
              <w:rPr>
                <w:lang w:val="en-US"/>
              </w:rPr>
            </w:pPr>
            <w:r w:rsidRPr="009104CD">
              <w:rPr>
                <w:lang w:val="en-US"/>
              </w:rPr>
              <w:t>Sexual dimorphism</w:t>
            </w:r>
          </w:p>
        </w:tc>
        <w:tc>
          <w:tcPr>
            <w:tcW w:w="6468" w:type="dxa"/>
          </w:tcPr>
          <w:p w14:paraId="356963B5" w14:textId="77777777" w:rsidR="00CE0EA0" w:rsidRPr="009104CD" w:rsidRDefault="00CE0EA0" w:rsidP="000A16A2">
            <w:pPr>
              <w:rPr>
                <w:lang w:val="en-US"/>
              </w:rPr>
            </w:pPr>
            <w:r w:rsidRPr="009104CD">
              <w:rPr>
                <w:lang w:val="en-US"/>
              </w:rPr>
              <w:t>Females are slightly larger on average than males</w:t>
            </w:r>
          </w:p>
        </w:tc>
      </w:tr>
      <w:tr w:rsidR="00CE0EA0" w:rsidRPr="009104CD" w14:paraId="10721B4C" w14:textId="77777777" w:rsidTr="000A16A2">
        <w:trPr>
          <w:cantSplit/>
          <w:trHeight w:val="455"/>
        </w:trPr>
        <w:tc>
          <w:tcPr>
            <w:tcW w:w="3170" w:type="dxa"/>
          </w:tcPr>
          <w:p w14:paraId="7F868AA4" w14:textId="77777777" w:rsidR="00CE0EA0" w:rsidRPr="009104CD" w:rsidRDefault="00CE0EA0" w:rsidP="000A16A2">
            <w:pPr>
              <w:rPr>
                <w:lang w:val="en-US"/>
              </w:rPr>
            </w:pPr>
            <w:r w:rsidRPr="009104CD">
              <w:rPr>
                <w:lang w:val="en-US"/>
              </w:rPr>
              <w:t>Adult morphometrics</w:t>
            </w:r>
          </w:p>
        </w:tc>
        <w:tc>
          <w:tcPr>
            <w:tcW w:w="6468" w:type="dxa"/>
          </w:tcPr>
          <w:p w14:paraId="6781B6C1" w14:textId="77777777" w:rsidR="00CE0EA0" w:rsidRPr="009104CD" w:rsidRDefault="00CE0EA0" w:rsidP="000A16A2">
            <w:pPr>
              <w:rPr>
                <w:lang w:val="en-US"/>
              </w:rPr>
            </w:pPr>
            <w:r w:rsidRPr="009104CD">
              <w:rPr>
                <w:lang w:val="en-US"/>
              </w:rPr>
              <w:t>Body weight: 40–60 (52) g</w:t>
            </w:r>
          </w:p>
          <w:p w14:paraId="764CE9A5" w14:textId="77777777" w:rsidR="00CE0EA0" w:rsidRPr="009104CD" w:rsidRDefault="00CE0EA0" w:rsidP="000A16A2">
            <w:pPr>
              <w:rPr>
                <w:lang w:val="en-US"/>
              </w:rPr>
            </w:pPr>
            <w:r w:rsidRPr="009104CD">
              <w:rPr>
                <w:lang w:val="en-US"/>
              </w:rPr>
              <w:t>Head and body length: 100–125 mm</w:t>
            </w:r>
          </w:p>
          <w:p w14:paraId="7FAC4F7B" w14:textId="77777777" w:rsidR="00CE0EA0" w:rsidRPr="009104CD" w:rsidRDefault="00CE0EA0" w:rsidP="000A16A2">
            <w:pPr>
              <w:rPr>
                <w:lang w:val="en-US"/>
              </w:rPr>
            </w:pPr>
            <w:r w:rsidRPr="009104CD">
              <w:rPr>
                <w:lang w:val="en-US"/>
              </w:rPr>
              <w:t>Tail length: 140–155 mm</w:t>
            </w:r>
          </w:p>
        </w:tc>
      </w:tr>
      <w:tr w:rsidR="00CE0EA0" w:rsidRPr="009104CD" w14:paraId="31051515" w14:textId="77777777" w:rsidTr="000A16A2">
        <w:trPr>
          <w:cantSplit/>
          <w:trHeight w:val="455"/>
        </w:trPr>
        <w:tc>
          <w:tcPr>
            <w:tcW w:w="3170" w:type="dxa"/>
          </w:tcPr>
          <w:p w14:paraId="048DDE99" w14:textId="77777777" w:rsidR="00CE0EA0" w:rsidRPr="009104CD" w:rsidRDefault="00CE0EA0" w:rsidP="000A16A2">
            <w:pPr>
              <w:rPr>
                <w:lang w:val="en-US"/>
              </w:rPr>
            </w:pPr>
            <w:r w:rsidRPr="009104CD">
              <w:rPr>
                <w:lang w:val="en-US"/>
              </w:rPr>
              <w:t>Habitat</w:t>
            </w:r>
          </w:p>
        </w:tc>
        <w:tc>
          <w:tcPr>
            <w:tcW w:w="6468" w:type="dxa"/>
          </w:tcPr>
          <w:p w14:paraId="51A13899" w14:textId="77777777" w:rsidR="00CE0EA0" w:rsidRPr="009104CD" w:rsidRDefault="00CE0EA0" w:rsidP="000A16A2">
            <w:pPr>
              <w:rPr>
                <w:lang w:val="en-US"/>
              </w:rPr>
            </w:pPr>
            <w:r w:rsidRPr="009104CD">
              <w:rPr>
                <w:lang w:val="en-US"/>
              </w:rPr>
              <w:t>Logs and deep burrows. Constructs a nest chamber of leaves and other plant material in a horizontal tunnel</w:t>
            </w:r>
          </w:p>
        </w:tc>
      </w:tr>
      <w:tr w:rsidR="00CE0EA0" w:rsidRPr="009104CD" w14:paraId="7AB3FCB9" w14:textId="77777777" w:rsidTr="000A16A2">
        <w:trPr>
          <w:cantSplit/>
          <w:trHeight w:val="454"/>
        </w:trPr>
        <w:tc>
          <w:tcPr>
            <w:tcW w:w="3170" w:type="dxa"/>
          </w:tcPr>
          <w:p w14:paraId="2B0695C1" w14:textId="77777777" w:rsidR="00CE0EA0" w:rsidRPr="009104CD" w:rsidRDefault="00CE0EA0" w:rsidP="000A16A2">
            <w:pPr>
              <w:rPr>
                <w:lang w:val="en-US"/>
              </w:rPr>
            </w:pPr>
            <w:r w:rsidRPr="009104CD">
              <w:rPr>
                <w:lang w:val="en-US"/>
              </w:rPr>
              <w:t>Home range</w:t>
            </w:r>
          </w:p>
        </w:tc>
        <w:tc>
          <w:tcPr>
            <w:tcW w:w="6468" w:type="dxa"/>
          </w:tcPr>
          <w:p w14:paraId="36ABDFC3" w14:textId="77777777" w:rsidR="00CE0EA0" w:rsidRPr="009104CD" w:rsidRDefault="00CE0EA0" w:rsidP="000A16A2">
            <w:pPr>
              <w:rPr>
                <w:lang w:val="en-US"/>
              </w:rPr>
            </w:pPr>
            <w:r w:rsidRPr="009104CD">
              <w:rPr>
                <w:lang w:val="en-US"/>
              </w:rPr>
              <w:t>Hopping mice in general have small home ranges, though have been noted to dipserse up to 15 km to find water, and up to 2 km in a single night</w:t>
            </w:r>
          </w:p>
        </w:tc>
      </w:tr>
      <w:tr w:rsidR="00CE0EA0" w:rsidRPr="009104CD" w14:paraId="28CA245A" w14:textId="77777777" w:rsidTr="000A16A2">
        <w:trPr>
          <w:cantSplit/>
          <w:trHeight w:val="454"/>
        </w:trPr>
        <w:tc>
          <w:tcPr>
            <w:tcW w:w="3170" w:type="dxa"/>
          </w:tcPr>
          <w:p w14:paraId="65F350F2" w14:textId="77777777" w:rsidR="00CE0EA0" w:rsidRPr="009104CD" w:rsidRDefault="00CE0EA0" w:rsidP="000A16A2">
            <w:pPr>
              <w:rPr>
                <w:lang w:val="en-US"/>
              </w:rPr>
            </w:pPr>
            <w:r w:rsidRPr="009104CD">
              <w:rPr>
                <w:lang w:val="en-US"/>
              </w:rPr>
              <w:t>Behaviour</w:t>
            </w:r>
          </w:p>
        </w:tc>
        <w:tc>
          <w:tcPr>
            <w:tcW w:w="6468" w:type="dxa"/>
          </w:tcPr>
          <w:p w14:paraId="42754AFA" w14:textId="77777777" w:rsidR="00CE0EA0" w:rsidRPr="009104CD" w:rsidRDefault="00CE0EA0" w:rsidP="000A16A2">
            <w:pPr>
              <w:rPr>
                <w:lang w:val="en-US"/>
              </w:rPr>
            </w:pPr>
            <w:r w:rsidRPr="009104CD">
              <w:rPr>
                <w:lang w:val="en-US"/>
              </w:rPr>
              <w:t>The Mitchell’s hopping mouse is a semi-arid, nocturnal, gregarious species</w:t>
            </w:r>
          </w:p>
        </w:tc>
      </w:tr>
      <w:tr w:rsidR="00CE0EA0" w:rsidRPr="009104CD" w14:paraId="510F6A52" w14:textId="77777777" w:rsidTr="000A16A2">
        <w:trPr>
          <w:cantSplit/>
          <w:trHeight w:val="790"/>
        </w:trPr>
        <w:tc>
          <w:tcPr>
            <w:tcW w:w="3170" w:type="dxa"/>
          </w:tcPr>
          <w:p w14:paraId="6DE147C4" w14:textId="77777777" w:rsidR="00CE0EA0" w:rsidRPr="009104CD" w:rsidRDefault="00CE0EA0" w:rsidP="000A16A2">
            <w:pPr>
              <w:rPr>
                <w:lang w:val="en-US"/>
              </w:rPr>
            </w:pPr>
            <w:r w:rsidRPr="009104CD">
              <w:rPr>
                <w:lang w:val="en-US"/>
              </w:rPr>
              <w:lastRenderedPageBreak/>
              <w:t>Diet</w:t>
            </w:r>
          </w:p>
        </w:tc>
        <w:tc>
          <w:tcPr>
            <w:tcW w:w="6468" w:type="dxa"/>
          </w:tcPr>
          <w:p w14:paraId="768B1772" w14:textId="77777777" w:rsidR="00CE0EA0" w:rsidRPr="009104CD" w:rsidRDefault="00CE0EA0" w:rsidP="000A16A2">
            <w:pPr>
              <w:rPr>
                <w:lang w:val="en-US"/>
              </w:rPr>
            </w:pPr>
            <w:r w:rsidRPr="009104CD">
              <w:rPr>
                <w:lang w:val="en-US"/>
              </w:rPr>
              <w:t>Omnivorous. Majority of the diet is seeds, roots, green shoots and leaves, but will also eat fungi and insects</w:t>
            </w:r>
          </w:p>
        </w:tc>
      </w:tr>
      <w:tr w:rsidR="00CE0EA0" w:rsidRPr="009104CD" w14:paraId="0EEBF78C" w14:textId="77777777" w:rsidTr="000A16A2">
        <w:trPr>
          <w:cantSplit/>
          <w:trHeight w:val="790"/>
        </w:trPr>
        <w:tc>
          <w:tcPr>
            <w:tcW w:w="3170" w:type="dxa"/>
          </w:tcPr>
          <w:p w14:paraId="576EBA02" w14:textId="77777777" w:rsidR="00CE0EA0" w:rsidRPr="009104CD" w:rsidRDefault="00CE0EA0" w:rsidP="000A16A2">
            <w:pPr>
              <w:rPr>
                <w:lang w:val="en-US"/>
              </w:rPr>
            </w:pPr>
            <w:r w:rsidRPr="009104CD">
              <w:rPr>
                <w:lang w:val="en-US"/>
              </w:rPr>
              <w:t xml:space="preserve">Longevity </w:t>
            </w:r>
          </w:p>
        </w:tc>
        <w:tc>
          <w:tcPr>
            <w:tcW w:w="6468" w:type="dxa"/>
          </w:tcPr>
          <w:p w14:paraId="4DE2BFFC" w14:textId="77777777" w:rsidR="00CE0EA0" w:rsidRPr="009104CD" w:rsidRDefault="00CE0EA0" w:rsidP="000A16A2">
            <w:pPr>
              <w:rPr>
                <w:lang w:val="en-US"/>
              </w:rPr>
            </w:pPr>
            <w:r w:rsidRPr="009104CD">
              <w:rPr>
                <w:lang w:val="en-US"/>
              </w:rPr>
              <w:t>The species is documented as living for a maximum of 5 years in captivity, but likely shorter in the wild</w:t>
            </w:r>
          </w:p>
        </w:tc>
      </w:tr>
      <w:tr w:rsidR="00CE0EA0" w:rsidRPr="009104CD" w14:paraId="3AE52EFB" w14:textId="77777777" w:rsidTr="000A16A2">
        <w:trPr>
          <w:cantSplit/>
          <w:trHeight w:val="496"/>
        </w:trPr>
        <w:tc>
          <w:tcPr>
            <w:tcW w:w="3170" w:type="dxa"/>
          </w:tcPr>
          <w:p w14:paraId="0D8476E7" w14:textId="77777777" w:rsidR="00CE0EA0" w:rsidRPr="009104CD" w:rsidRDefault="00CE0EA0" w:rsidP="000A16A2">
            <w:pPr>
              <w:rPr>
                <w:lang w:val="en-US"/>
              </w:rPr>
            </w:pPr>
            <w:r w:rsidRPr="009104CD">
              <w:rPr>
                <w:lang w:val="en-US"/>
              </w:rPr>
              <w:t>Sexual maturity</w:t>
            </w:r>
          </w:p>
        </w:tc>
        <w:tc>
          <w:tcPr>
            <w:tcW w:w="6468" w:type="dxa"/>
          </w:tcPr>
          <w:p w14:paraId="2DD22282" w14:textId="77777777" w:rsidR="00CE0EA0" w:rsidRPr="009104CD" w:rsidRDefault="00CE0EA0" w:rsidP="000A16A2">
            <w:pPr>
              <w:rPr>
                <w:lang w:val="en-US"/>
              </w:rPr>
            </w:pPr>
            <w:r w:rsidRPr="009104CD">
              <w:rPr>
                <w:lang w:val="en-US"/>
              </w:rPr>
              <w:t>Male: 90 days</w:t>
            </w:r>
          </w:p>
          <w:p w14:paraId="71829D9B" w14:textId="77777777" w:rsidR="00CE0EA0" w:rsidRPr="009104CD" w:rsidRDefault="00CE0EA0" w:rsidP="000A16A2">
            <w:pPr>
              <w:rPr>
                <w:lang w:val="en-US"/>
              </w:rPr>
            </w:pPr>
            <w:r w:rsidRPr="009104CD">
              <w:rPr>
                <w:lang w:val="en-US"/>
              </w:rPr>
              <w:t>Female: 73 days</w:t>
            </w:r>
          </w:p>
        </w:tc>
      </w:tr>
      <w:tr w:rsidR="00CE0EA0" w:rsidRPr="009104CD" w14:paraId="48F7777E" w14:textId="77777777" w:rsidTr="000A16A2">
        <w:trPr>
          <w:cantSplit/>
          <w:trHeight w:val="332"/>
        </w:trPr>
        <w:tc>
          <w:tcPr>
            <w:tcW w:w="3170" w:type="dxa"/>
          </w:tcPr>
          <w:p w14:paraId="05482DC7" w14:textId="77777777" w:rsidR="00CE0EA0" w:rsidRPr="009104CD" w:rsidRDefault="00CE0EA0" w:rsidP="000A16A2">
            <w:pPr>
              <w:rPr>
                <w:lang w:val="en-US"/>
              </w:rPr>
            </w:pPr>
            <w:r w:rsidRPr="009104CD">
              <w:rPr>
                <w:lang w:val="en-US"/>
              </w:rPr>
              <w:t>Mating season</w:t>
            </w:r>
          </w:p>
        </w:tc>
        <w:tc>
          <w:tcPr>
            <w:tcW w:w="6468" w:type="dxa"/>
          </w:tcPr>
          <w:p w14:paraId="3D10CF8F" w14:textId="77777777" w:rsidR="00CE0EA0" w:rsidRPr="009104CD" w:rsidRDefault="00CE0EA0" w:rsidP="000A16A2">
            <w:pPr>
              <w:rPr>
                <w:lang w:val="en-US"/>
              </w:rPr>
            </w:pPr>
            <w:r w:rsidRPr="009104CD">
              <w:rPr>
                <w:lang w:val="en-US"/>
              </w:rPr>
              <w:t>Most births will occur in late winter or spring, but the species will breed in any month if conditions are desirable</w:t>
            </w:r>
          </w:p>
        </w:tc>
      </w:tr>
      <w:tr w:rsidR="00CE0EA0" w:rsidRPr="009104CD" w14:paraId="3650A8A0" w14:textId="77777777" w:rsidTr="000A16A2">
        <w:trPr>
          <w:cantSplit/>
          <w:trHeight w:val="458"/>
        </w:trPr>
        <w:tc>
          <w:tcPr>
            <w:tcW w:w="3170" w:type="dxa"/>
          </w:tcPr>
          <w:p w14:paraId="58AFEEBE" w14:textId="77777777" w:rsidR="00CE0EA0" w:rsidRPr="009104CD" w:rsidRDefault="00CE0EA0" w:rsidP="000A16A2">
            <w:pPr>
              <w:rPr>
                <w:lang w:val="en-US"/>
              </w:rPr>
            </w:pPr>
            <w:r w:rsidRPr="009104CD">
              <w:rPr>
                <w:lang w:val="en-US"/>
              </w:rPr>
              <w:t>Gestation length</w:t>
            </w:r>
          </w:p>
        </w:tc>
        <w:tc>
          <w:tcPr>
            <w:tcW w:w="6468" w:type="dxa"/>
          </w:tcPr>
          <w:p w14:paraId="7066E449" w14:textId="77777777" w:rsidR="00CE0EA0" w:rsidRPr="009104CD" w:rsidRDefault="00CE0EA0" w:rsidP="000A16A2">
            <w:pPr>
              <w:rPr>
                <w:lang w:val="en-US"/>
              </w:rPr>
            </w:pPr>
            <w:r w:rsidRPr="009104CD">
              <w:rPr>
                <w:lang w:val="en-US"/>
              </w:rPr>
              <w:t>Approximately 40 days. Young are weaned at approximately 35 days</w:t>
            </w:r>
          </w:p>
        </w:tc>
      </w:tr>
      <w:tr w:rsidR="00CE0EA0" w:rsidRPr="009104CD" w14:paraId="7B231F2C" w14:textId="77777777" w:rsidTr="000A16A2">
        <w:trPr>
          <w:cantSplit/>
          <w:trHeight w:val="790"/>
        </w:trPr>
        <w:tc>
          <w:tcPr>
            <w:tcW w:w="3170" w:type="dxa"/>
          </w:tcPr>
          <w:p w14:paraId="4F61CF60" w14:textId="77777777" w:rsidR="00CE0EA0" w:rsidRPr="009104CD" w:rsidRDefault="00CE0EA0" w:rsidP="000A16A2">
            <w:pPr>
              <w:rPr>
                <w:lang w:val="en-US"/>
              </w:rPr>
            </w:pPr>
            <w:r w:rsidRPr="009104CD">
              <w:rPr>
                <w:lang w:val="en-US"/>
              </w:rPr>
              <w:t>Litters per year</w:t>
            </w:r>
          </w:p>
        </w:tc>
        <w:tc>
          <w:tcPr>
            <w:tcW w:w="6468" w:type="dxa"/>
          </w:tcPr>
          <w:p w14:paraId="765D7A20" w14:textId="77777777" w:rsidR="00CE0EA0" w:rsidRPr="009104CD" w:rsidRDefault="00CE0EA0" w:rsidP="000A16A2">
            <w:pPr>
              <w:rPr>
                <w:lang w:val="en-US"/>
              </w:rPr>
            </w:pPr>
            <w:r w:rsidRPr="009104CD">
              <w:rPr>
                <w:lang w:val="en-US"/>
              </w:rPr>
              <w:t>Approximately 3–4 litters of 3–5 young per year, depending on resource availability</w:t>
            </w:r>
          </w:p>
        </w:tc>
      </w:tr>
    </w:tbl>
    <w:p w14:paraId="0D6FDD70"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0"/>
        <w:gridCol w:w="6458"/>
      </w:tblGrid>
      <w:tr w:rsidR="00CE0EA0" w:rsidRPr="009104CD" w14:paraId="3661D383" w14:textId="77777777" w:rsidTr="000A16A2">
        <w:trPr>
          <w:cantSplit/>
          <w:trHeight w:val="530"/>
          <w:tblHeader/>
        </w:trPr>
        <w:tc>
          <w:tcPr>
            <w:tcW w:w="3170" w:type="dxa"/>
          </w:tcPr>
          <w:p w14:paraId="178ECE4F" w14:textId="77777777" w:rsidR="00CE0EA0" w:rsidRPr="009104CD" w:rsidRDefault="00CE0EA0" w:rsidP="000A16A2">
            <w:pPr>
              <w:rPr>
                <w:b/>
                <w:bCs/>
                <w:lang w:val="en-US"/>
              </w:rPr>
            </w:pPr>
            <w:r w:rsidRPr="009104CD">
              <w:rPr>
                <w:b/>
                <w:bCs/>
                <w:lang w:val="en-US"/>
              </w:rPr>
              <w:lastRenderedPageBreak/>
              <w:t>Species</w:t>
            </w:r>
          </w:p>
        </w:tc>
        <w:tc>
          <w:tcPr>
            <w:tcW w:w="6458" w:type="dxa"/>
          </w:tcPr>
          <w:p w14:paraId="5C8D5E27" w14:textId="77777777" w:rsidR="00CE0EA0" w:rsidRPr="009104CD" w:rsidRDefault="00CE0EA0" w:rsidP="000A16A2">
            <w:pPr>
              <w:rPr>
                <w:b/>
                <w:bCs/>
                <w:lang w:val="en-US"/>
              </w:rPr>
            </w:pPr>
            <w:r w:rsidRPr="009104CD">
              <w:rPr>
                <w:b/>
                <w:bCs/>
                <w:lang w:val="en-US"/>
              </w:rPr>
              <w:t>Silky mouse – Nalpo (</w:t>
            </w:r>
            <w:r w:rsidRPr="009104CD">
              <w:rPr>
                <w:b/>
                <w:bCs/>
                <w:i/>
                <w:iCs/>
                <w:lang w:val="en-US"/>
              </w:rPr>
              <w:t>Pseudomys apodemoides</w:t>
            </w:r>
            <w:r w:rsidRPr="009104CD">
              <w:rPr>
                <w:b/>
                <w:bCs/>
                <w:lang w:val="en-US"/>
              </w:rPr>
              <w:t>)</w:t>
            </w:r>
          </w:p>
        </w:tc>
      </w:tr>
      <w:tr w:rsidR="00CE0EA0" w:rsidRPr="009104CD" w14:paraId="730FB72C" w14:textId="77777777" w:rsidTr="000A16A2">
        <w:trPr>
          <w:cantSplit/>
          <w:trHeight w:val="5113"/>
        </w:trPr>
        <w:tc>
          <w:tcPr>
            <w:tcW w:w="3170" w:type="dxa"/>
          </w:tcPr>
          <w:p w14:paraId="61FC1E28" w14:textId="77777777" w:rsidR="00CE0EA0" w:rsidRPr="009104CD" w:rsidRDefault="00CE0EA0" w:rsidP="000A16A2">
            <w:pPr>
              <w:rPr>
                <w:lang w:val="en-US"/>
              </w:rPr>
            </w:pPr>
            <w:r>
              <w:rPr>
                <w:noProof/>
                <w:lang w:val="en-US"/>
              </w:rPr>
              <w:drawing>
                <wp:inline distT="0" distB="0" distL="0" distR="0" wp14:anchorId="6BF601DE" wp14:editId="57B290D7">
                  <wp:extent cx="1875790" cy="1239520"/>
                  <wp:effectExtent l="0" t="0" r="3810" b="5080"/>
                  <wp:docPr id="69313285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32855" name="Picture 6931328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5790" cy="1239520"/>
                          </a:xfrm>
                          <a:prstGeom prst="rect">
                            <a:avLst/>
                          </a:prstGeom>
                        </pic:spPr>
                      </pic:pic>
                    </a:graphicData>
                  </a:graphic>
                </wp:inline>
              </w:drawing>
            </w:r>
          </w:p>
          <w:p w14:paraId="201DCF02" w14:textId="77777777" w:rsidR="00CE0EA0" w:rsidRPr="009104CD" w:rsidRDefault="00CE0EA0" w:rsidP="000A16A2">
            <w:pPr>
              <w:pStyle w:val="Caption"/>
              <w:rPr>
                <w:lang w:val="en-US"/>
              </w:rPr>
            </w:pPr>
            <w:r w:rsidRPr="009104CD">
              <w:rPr>
                <w:lang w:val="en-US"/>
              </w:rPr>
              <w:t>Photo credit: Shutterstock, James Trezise</w:t>
            </w:r>
          </w:p>
        </w:tc>
        <w:tc>
          <w:tcPr>
            <w:tcW w:w="6458" w:type="dxa"/>
          </w:tcPr>
          <w:p w14:paraId="329B3779" w14:textId="77777777" w:rsidR="00CE0EA0" w:rsidRPr="009104CD" w:rsidRDefault="00CE0EA0" w:rsidP="000A16A2">
            <w:pPr>
              <w:rPr>
                <w:lang w:val="en-US"/>
              </w:rPr>
            </w:pPr>
            <w:r w:rsidRPr="009104CD">
              <w:rPr>
                <w:lang w:val="en-US"/>
              </w:rPr>
              <w:t>Distribution map</w:t>
            </w:r>
          </w:p>
          <w:p w14:paraId="07ABFC32" w14:textId="77777777" w:rsidR="00CE0EA0" w:rsidRPr="009104CD" w:rsidRDefault="00CE0EA0" w:rsidP="000A16A2">
            <w:pPr>
              <w:rPr>
                <w:lang w:val="en-US"/>
              </w:rPr>
            </w:pPr>
            <w:r>
              <w:rPr>
                <w:noProof/>
                <w:lang w:val="en-US"/>
              </w:rPr>
              <w:drawing>
                <wp:inline distT="0" distB="0" distL="0" distR="0" wp14:anchorId="786B7739" wp14:editId="4DC9ADDB">
                  <wp:extent cx="3963670" cy="2760345"/>
                  <wp:effectExtent l="0" t="0" r="0" b="0"/>
                  <wp:docPr id="8066688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68820" name="Picture 806668820"/>
                          <pic:cNvPicPr/>
                        </pic:nvPicPr>
                        <pic:blipFill>
                          <a:blip r:embed="rId14">
                            <a:extLst>
                              <a:ext uri="{28A0092B-C50C-407E-A947-70E740481C1C}">
                                <a14:useLocalDpi xmlns:a14="http://schemas.microsoft.com/office/drawing/2010/main" val="0"/>
                              </a:ext>
                            </a:extLst>
                          </a:blip>
                          <a:stretch>
                            <a:fillRect/>
                          </a:stretch>
                        </pic:blipFill>
                        <pic:spPr>
                          <a:xfrm>
                            <a:off x="0" y="0"/>
                            <a:ext cx="3963670" cy="2760345"/>
                          </a:xfrm>
                          <a:prstGeom prst="rect">
                            <a:avLst/>
                          </a:prstGeom>
                        </pic:spPr>
                      </pic:pic>
                    </a:graphicData>
                  </a:graphic>
                </wp:inline>
              </w:drawing>
            </w:r>
          </w:p>
          <w:p w14:paraId="6BF6B878"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16815AE4" w14:textId="77777777" w:rsidTr="000A16A2">
        <w:trPr>
          <w:cantSplit/>
          <w:trHeight w:val="2090"/>
        </w:trPr>
        <w:tc>
          <w:tcPr>
            <w:tcW w:w="3170" w:type="dxa"/>
          </w:tcPr>
          <w:p w14:paraId="3CF2FC42" w14:textId="77777777" w:rsidR="00CE0EA0" w:rsidRPr="009104CD" w:rsidRDefault="00CE0EA0" w:rsidP="000A16A2">
            <w:pPr>
              <w:rPr>
                <w:lang w:val="en-US"/>
              </w:rPr>
            </w:pPr>
            <w:r w:rsidRPr="009104CD">
              <w:rPr>
                <w:lang w:val="en-US"/>
              </w:rPr>
              <w:t>General appearance</w:t>
            </w:r>
          </w:p>
        </w:tc>
        <w:tc>
          <w:tcPr>
            <w:tcW w:w="6458" w:type="dxa"/>
          </w:tcPr>
          <w:p w14:paraId="50C451C2" w14:textId="77777777" w:rsidR="00CE0EA0" w:rsidRPr="009104CD" w:rsidRDefault="00CE0EA0" w:rsidP="000A16A2">
            <w:pPr>
              <w:rPr>
                <w:lang w:val="en-US"/>
              </w:rPr>
            </w:pPr>
            <w:r w:rsidRPr="009104CD">
              <w:rPr>
                <w:lang w:val="en-US"/>
              </w:rPr>
              <w:t>The silky mouse has dense, soft fur, with the upper parts a smoky grey colour and dark guard hairs mottled throughout. The underside is pale white, including the underside of the lips and muzzle. The ears are pinkish grey and larger than the house mouse. The tail is pale pink with white hairs, and brown on the upperpart. The tail is longer than the body length, and if disturbed it is known to carry its tail on a horizontal angle or across its back</w:t>
            </w:r>
          </w:p>
        </w:tc>
      </w:tr>
      <w:tr w:rsidR="00CE0EA0" w:rsidRPr="009104CD" w14:paraId="0380D698" w14:textId="77777777" w:rsidTr="000A16A2">
        <w:trPr>
          <w:cantSplit/>
          <w:trHeight w:val="496"/>
        </w:trPr>
        <w:tc>
          <w:tcPr>
            <w:tcW w:w="3170" w:type="dxa"/>
          </w:tcPr>
          <w:p w14:paraId="7B88A761" w14:textId="77777777" w:rsidR="00CE0EA0" w:rsidRPr="009104CD" w:rsidRDefault="00CE0EA0" w:rsidP="000A16A2">
            <w:pPr>
              <w:rPr>
                <w:lang w:val="en-US"/>
              </w:rPr>
            </w:pPr>
            <w:r w:rsidRPr="009104CD">
              <w:rPr>
                <w:lang w:val="en-US"/>
              </w:rPr>
              <w:t>Conservation status</w:t>
            </w:r>
          </w:p>
        </w:tc>
        <w:tc>
          <w:tcPr>
            <w:tcW w:w="6458" w:type="dxa"/>
          </w:tcPr>
          <w:p w14:paraId="448A2A2D" w14:textId="77777777" w:rsidR="00CE0EA0" w:rsidRPr="009104CD" w:rsidRDefault="00CE0EA0" w:rsidP="000A16A2">
            <w:pPr>
              <w:rPr>
                <w:lang w:val="en-US"/>
              </w:rPr>
            </w:pPr>
            <w:r w:rsidRPr="009104CD">
              <w:rPr>
                <w:lang w:val="en-US"/>
              </w:rPr>
              <w:t>Least concern</w:t>
            </w:r>
          </w:p>
        </w:tc>
      </w:tr>
      <w:tr w:rsidR="00CE0EA0" w:rsidRPr="009104CD" w14:paraId="0967F4CF" w14:textId="77777777" w:rsidTr="000A16A2">
        <w:trPr>
          <w:cantSplit/>
          <w:trHeight w:val="530"/>
        </w:trPr>
        <w:tc>
          <w:tcPr>
            <w:tcW w:w="3170" w:type="dxa"/>
          </w:tcPr>
          <w:p w14:paraId="00B53B52" w14:textId="77777777" w:rsidR="00CE0EA0" w:rsidRPr="009104CD" w:rsidRDefault="00CE0EA0" w:rsidP="000A16A2">
            <w:pPr>
              <w:rPr>
                <w:lang w:val="en-US"/>
              </w:rPr>
            </w:pPr>
            <w:r w:rsidRPr="009104CD">
              <w:rPr>
                <w:lang w:val="en-US"/>
              </w:rPr>
              <w:t>Sexual dimorphism</w:t>
            </w:r>
          </w:p>
        </w:tc>
        <w:tc>
          <w:tcPr>
            <w:tcW w:w="6458" w:type="dxa"/>
          </w:tcPr>
          <w:p w14:paraId="43B171CF" w14:textId="77777777" w:rsidR="00CE0EA0" w:rsidRPr="009104CD" w:rsidRDefault="00CE0EA0" w:rsidP="000A16A2">
            <w:pPr>
              <w:rPr>
                <w:lang w:val="en-US"/>
              </w:rPr>
            </w:pPr>
            <w:r w:rsidRPr="009104CD">
              <w:rPr>
                <w:lang w:val="en-US"/>
              </w:rPr>
              <w:t>No sexual size dimorphism</w:t>
            </w:r>
          </w:p>
        </w:tc>
      </w:tr>
      <w:tr w:rsidR="00CE0EA0" w:rsidRPr="009104CD" w14:paraId="57D887A9" w14:textId="77777777" w:rsidTr="000A16A2">
        <w:trPr>
          <w:cantSplit/>
          <w:trHeight w:val="455"/>
        </w:trPr>
        <w:tc>
          <w:tcPr>
            <w:tcW w:w="3170" w:type="dxa"/>
          </w:tcPr>
          <w:p w14:paraId="742769A2" w14:textId="77777777" w:rsidR="00CE0EA0" w:rsidRPr="009104CD" w:rsidRDefault="00CE0EA0" w:rsidP="000A16A2">
            <w:pPr>
              <w:rPr>
                <w:lang w:val="en-US"/>
              </w:rPr>
            </w:pPr>
            <w:r w:rsidRPr="009104CD">
              <w:rPr>
                <w:lang w:val="en-US"/>
              </w:rPr>
              <w:t>Adult morphometrics</w:t>
            </w:r>
          </w:p>
        </w:tc>
        <w:tc>
          <w:tcPr>
            <w:tcW w:w="6458" w:type="dxa"/>
          </w:tcPr>
          <w:p w14:paraId="270C7426" w14:textId="77777777" w:rsidR="00CE0EA0" w:rsidRPr="009104CD" w:rsidRDefault="00CE0EA0" w:rsidP="000A16A2">
            <w:pPr>
              <w:rPr>
                <w:lang w:val="en-US"/>
              </w:rPr>
            </w:pPr>
            <w:r w:rsidRPr="009104CD">
              <w:rPr>
                <w:lang w:val="en-US"/>
              </w:rPr>
              <w:t xml:space="preserve">Body weight: 15–22 g </w:t>
            </w:r>
          </w:p>
          <w:p w14:paraId="23D098DE" w14:textId="77777777" w:rsidR="00CE0EA0" w:rsidRPr="009104CD" w:rsidRDefault="00CE0EA0" w:rsidP="000A16A2">
            <w:pPr>
              <w:rPr>
                <w:lang w:val="en-US"/>
              </w:rPr>
            </w:pPr>
            <w:r w:rsidRPr="009104CD">
              <w:rPr>
                <w:lang w:val="en-US"/>
              </w:rPr>
              <w:t>Head and body length: 68–80 mm</w:t>
            </w:r>
          </w:p>
          <w:p w14:paraId="148545EE" w14:textId="77777777" w:rsidR="00CE0EA0" w:rsidRPr="009104CD" w:rsidRDefault="00CE0EA0" w:rsidP="000A16A2">
            <w:pPr>
              <w:rPr>
                <w:lang w:val="en-US"/>
              </w:rPr>
            </w:pPr>
            <w:r w:rsidRPr="009104CD">
              <w:rPr>
                <w:lang w:val="en-US"/>
              </w:rPr>
              <w:t>Tail length: 90–105 mm</w:t>
            </w:r>
          </w:p>
        </w:tc>
      </w:tr>
      <w:tr w:rsidR="00CE0EA0" w:rsidRPr="009104CD" w14:paraId="14424934" w14:textId="77777777" w:rsidTr="000A16A2">
        <w:trPr>
          <w:cantSplit/>
          <w:trHeight w:val="1570"/>
        </w:trPr>
        <w:tc>
          <w:tcPr>
            <w:tcW w:w="3170" w:type="dxa"/>
          </w:tcPr>
          <w:p w14:paraId="28D9542F" w14:textId="77777777" w:rsidR="00CE0EA0" w:rsidRPr="009104CD" w:rsidRDefault="00CE0EA0" w:rsidP="000A16A2">
            <w:pPr>
              <w:rPr>
                <w:lang w:val="en-US"/>
              </w:rPr>
            </w:pPr>
            <w:r w:rsidRPr="009104CD">
              <w:rPr>
                <w:lang w:val="en-US"/>
              </w:rPr>
              <w:lastRenderedPageBreak/>
              <w:t>Habitat</w:t>
            </w:r>
          </w:p>
        </w:tc>
        <w:tc>
          <w:tcPr>
            <w:tcW w:w="6458" w:type="dxa"/>
          </w:tcPr>
          <w:p w14:paraId="347F573B" w14:textId="77777777" w:rsidR="00CE0EA0" w:rsidRPr="009104CD" w:rsidRDefault="00CE0EA0" w:rsidP="000A16A2">
            <w:pPr>
              <w:rPr>
                <w:lang w:val="en-US"/>
              </w:rPr>
            </w:pPr>
            <w:r w:rsidRPr="009104CD">
              <w:rPr>
                <w:lang w:val="en-US"/>
              </w:rPr>
              <w:t>In Victoria, the species prefers to inhabit dry mallee-heathland in the west of the state. Diverse vegetation producing seeds year-round is needed. Adults may share burrows, and several litters at various developmental stages have been found in a single burrow system</w:t>
            </w:r>
          </w:p>
        </w:tc>
      </w:tr>
      <w:tr w:rsidR="00CE0EA0" w:rsidRPr="009104CD" w14:paraId="258890A8" w14:textId="77777777" w:rsidTr="000A16A2">
        <w:trPr>
          <w:cantSplit/>
          <w:trHeight w:val="454"/>
        </w:trPr>
        <w:tc>
          <w:tcPr>
            <w:tcW w:w="3170" w:type="dxa"/>
          </w:tcPr>
          <w:p w14:paraId="4DFF1067" w14:textId="77777777" w:rsidR="00CE0EA0" w:rsidRPr="009104CD" w:rsidRDefault="00CE0EA0" w:rsidP="000A16A2">
            <w:pPr>
              <w:rPr>
                <w:lang w:val="en-US"/>
              </w:rPr>
            </w:pPr>
            <w:r w:rsidRPr="009104CD">
              <w:rPr>
                <w:lang w:val="en-US"/>
              </w:rPr>
              <w:t>Home range</w:t>
            </w:r>
          </w:p>
        </w:tc>
        <w:tc>
          <w:tcPr>
            <w:tcW w:w="6458" w:type="dxa"/>
          </w:tcPr>
          <w:p w14:paraId="4D252851" w14:textId="77777777" w:rsidR="00CE0EA0" w:rsidRPr="009104CD" w:rsidRDefault="00CE0EA0" w:rsidP="000A16A2">
            <w:pPr>
              <w:rPr>
                <w:lang w:val="en-US"/>
              </w:rPr>
            </w:pPr>
            <w:r w:rsidRPr="009104CD">
              <w:rPr>
                <w:lang w:val="en-US"/>
              </w:rPr>
              <w:t>Movements within study sites ranged from 60–130 m, with 3 km being the maximum recorded distance travelled by a silky mouse</w:t>
            </w:r>
          </w:p>
        </w:tc>
      </w:tr>
      <w:tr w:rsidR="00CE0EA0" w:rsidRPr="009104CD" w14:paraId="365094C1" w14:textId="77777777" w:rsidTr="000A16A2">
        <w:trPr>
          <w:cantSplit/>
          <w:trHeight w:val="454"/>
        </w:trPr>
        <w:tc>
          <w:tcPr>
            <w:tcW w:w="3170" w:type="dxa"/>
          </w:tcPr>
          <w:p w14:paraId="03223FB9" w14:textId="77777777" w:rsidR="00CE0EA0" w:rsidRPr="009104CD" w:rsidRDefault="00CE0EA0" w:rsidP="000A16A2">
            <w:pPr>
              <w:rPr>
                <w:lang w:val="en-US"/>
              </w:rPr>
            </w:pPr>
            <w:r w:rsidRPr="009104CD">
              <w:rPr>
                <w:lang w:val="en-US"/>
              </w:rPr>
              <w:t>Behaviour</w:t>
            </w:r>
          </w:p>
        </w:tc>
        <w:tc>
          <w:tcPr>
            <w:tcW w:w="6458" w:type="dxa"/>
          </w:tcPr>
          <w:p w14:paraId="53F342A5" w14:textId="77777777" w:rsidR="00CE0EA0" w:rsidRPr="009104CD" w:rsidRDefault="00CE0EA0" w:rsidP="000A16A2">
            <w:pPr>
              <w:rPr>
                <w:lang w:val="en-US"/>
              </w:rPr>
            </w:pPr>
            <w:r w:rsidRPr="009104CD">
              <w:rPr>
                <w:lang w:val="en-US"/>
              </w:rPr>
              <w:t>Silky mice are nocturnal and will shelter in extensive, deep burrow systems with multiple entry points, usually covered by dense vegetation. The burrowing system is often located at the base of the desert banksia</w:t>
            </w:r>
            <w:r w:rsidRPr="009104CD">
              <w:rPr>
                <w:i/>
                <w:iCs/>
                <w:lang w:val="en-US"/>
              </w:rPr>
              <w:t xml:space="preserve"> (Banksia ornata) </w:t>
            </w:r>
          </w:p>
        </w:tc>
      </w:tr>
      <w:tr w:rsidR="00CE0EA0" w:rsidRPr="009104CD" w14:paraId="01865FCD" w14:textId="77777777" w:rsidTr="000A16A2">
        <w:trPr>
          <w:cantSplit/>
          <w:trHeight w:val="935"/>
        </w:trPr>
        <w:tc>
          <w:tcPr>
            <w:tcW w:w="3170" w:type="dxa"/>
          </w:tcPr>
          <w:p w14:paraId="4C676E4E" w14:textId="77777777" w:rsidR="00CE0EA0" w:rsidRPr="009104CD" w:rsidRDefault="00CE0EA0" w:rsidP="000A16A2">
            <w:pPr>
              <w:rPr>
                <w:lang w:val="en-US"/>
              </w:rPr>
            </w:pPr>
            <w:r w:rsidRPr="009104CD">
              <w:rPr>
                <w:lang w:val="en-US"/>
              </w:rPr>
              <w:t>Diet</w:t>
            </w:r>
          </w:p>
        </w:tc>
        <w:tc>
          <w:tcPr>
            <w:tcW w:w="6458" w:type="dxa"/>
          </w:tcPr>
          <w:p w14:paraId="36FF7709" w14:textId="77777777" w:rsidR="00CE0EA0" w:rsidRPr="009104CD" w:rsidRDefault="00CE0EA0" w:rsidP="000A16A2">
            <w:pPr>
              <w:rPr>
                <w:lang w:val="en-US"/>
              </w:rPr>
            </w:pPr>
            <w:r w:rsidRPr="009104CD">
              <w:rPr>
                <w:lang w:val="en-US"/>
              </w:rPr>
              <w:t>The silky mouse has a variable diet, being omnivorous, and will eat seeds year round, fruits, flowers, fungi, nectar (from desert banksia which is a major food source over winter) and insects</w:t>
            </w:r>
          </w:p>
        </w:tc>
      </w:tr>
      <w:tr w:rsidR="00CE0EA0" w:rsidRPr="009104CD" w14:paraId="7EF776EB" w14:textId="77777777" w:rsidTr="000A16A2">
        <w:trPr>
          <w:cantSplit/>
          <w:trHeight w:val="350"/>
        </w:trPr>
        <w:tc>
          <w:tcPr>
            <w:tcW w:w="3170" w:type="dxa"/>
          </w:tcPr>
          <w:p w14:paraId="1B15F28C" w14:textId="77777777" w:rsidR="00CE0EA0" w:rsidRPr="009104CD" w:rsidRDefault="00CE0EA0" w:rsidP="000A16A2">
            <w:pPr>
              <w:rPr>
                <w:lang w:val="en-US"/>
              </w:rPr>
            </w:pPr>
            <w:r w:rsidRPr="009104CD">
              <w:rPr>
                <w:lang w:val="en-US"/>
              </w:rPr>
              <w:t xml:space="preserve">Longevity </w:t>
            </w:r>
          </w:p>
        </w:tc>
        <w:tc>
          <w:tcPr>
            <w:tcW w:w="6458" w:type="dxa"/>
          </w:tcPr>
          <w:p w14:paraId="3406ABBE" w14:textId="77777777" w:rsidR="00CE0EA0" w:rsidRPr="009104CD" w:rsidRDefault="00CE0EA0" w:rsidP="000A16A2">
            <w:pPr>
              <w:rPr>
                <w:lang w:val="en-US"/>
              </w:rPr>
            </w:pPr>
            <w:r w:rsidRPr="009104CD">
              <w:rPr>
                <w:lang w:val="en-US"/>
              </w:rPr>
              <w:t>2–3 years</w:t>
            </w:r>
          </w:p>
        </w:tc>
      </w:tr>
      <w:tr w:rsidR="00CE0EA0" w:rsidRPr="009104CD" w14:paraId="2FD70D59" w14:textId="77777777" w:rsidTr="000A16A2">
        <w:trPr>
          <w:cantSplit/>
          <w:trHeight w:val="496"/>
        </w:trPr>
        <w:tc>
          <w:tcPr>
            <w:tcW w:w="3170" w:type="dxa"/>
          </w:tcPr>
          <w:p w14:paraId="769A0439" w14:textId="77777777" w:rsidR="00CE0EA0" w:rsidRPr="009104CD" w:rsidRDefault="00CE0EA0" w:rsidP="000A16A2">
            <w:pPr>
              <w:rPr>
                <w:lang w:val="en-US"/>
              </w:rPr>
            </w:pPr>
            <w:r w:rsidRPr="009104CD">
              <w:rPr>
                <w:lang w:val="en-US"/>
              </w:rPr>
              <w:t>Sexual maturity</w:t>
            </w:r>
          </w:p>
        </w:tc>
        <w:tc>
          <w:tcPr>
            <w:tcW w:w="6458" w:type="dxa"/>
          </w:tcPr>
          <w:p w14:paraId="0DA1080E" w14:textId="77777777" w:rsidR="00CE0EA0" w:rsidRPr="009104CD" w:rsidRDefault="00CE0EA0" w:rsidP="000A16A2">
            <w:pPr>
              <w:rPr>
                <w:lang w:val="en-US"/>
              </w:rPr>
            </w:pPr>
            <w:r w:rsidRPr="009104CD">
              <w:rPr>
                <w:lang w:val="en-US"/>
              </w:rPr>
              <w:t>Male: In birth year</w:t>
            </w:r>
          </w:p>
          <w:p w14:paraId="75BEB29C" w14:textId="77777777" w:rsidR="00CE0EA0" w:rsidRPr="009104CD" w:rsidRDefault="00CE0EA0" w:rsidP="000A16A2">
            <w:pPr>
              <w:rPr>
                <w:lang w:val="en-US"/>
              </w:rPr>
            </w:pPr>
            <w:r w:rsidRPr="009104CD">
              <w:rPr>
                <w:lang w:val="en-US"/>
              </w:rPr>
              <w:t>Female: In birth year</w:t>
            </w:r>
          </w:p>
        </w:tc>
      </w:tr>
      <w:tr w:rsidR="00CE0EA0" w:rsidRPr="009104CD" w14:paraId="2955C8AB" w14:textId="77777777" w:rsidTr="000A16A2">
        <w:trPr>
          <w:cantSplit/>
          <w:trHeight w:val="332"/>
        </w:trPr>
        <w:tc>
          <w:tcPr>
            <w:tcW w:w="3170" w:type="dxa"/>
          </w:tcPr>
          <w:p w14:paraId="6827E0C7" w14:textId="77777777" w:rsidR="00CE0EA0" w:rsidRPr="009104CD" w:rsidRDefault="00CE0EA0" w:rsidP="000A16A2">
            <w:pPr>
              <w:rPr>
                <w:lang w:val="en-US"/>
              </w:rPr>
            </w:pPr>
            <w:r w:rsidRPr="009104CD">
              <w:rPr>
                <w:lang w:val="en-US"/>
              </w:rPr>
              <w:t>Mating season</w:t>
            </w:r>
          </w:p>
        </w:tc>
        <w:tc>
          <w:tcPr>
            <w:tcW w:w="6458" w:type="dxa"/>
          </w:tcPr>
          <w:p w14:paraId="5CE71D24" w14:textId="77777777" w:rsidR="00CE0EA0" w:rsidRPr="009104CD" w:rsidRDefault="00CE0EA0" w:rsidP="000A16A2">
            <w:pPr>
              <w:rPr>
                <w:lang w:val="en-US"/>
              </w:rPr>
            </w:pPr>
            <w:r w:rsidRPr="009104CD">
              <w:rPr>
                <w:lang w:val="en-US"/>
              </w:rPr>
              <w:t>The silky mouse is an opportunistic breeder, mating occurs when conditions are favourable for the species. As vegetation productivity declines, breeding becomes seasonal with some populations breeding in winter and others in late spring to summer</w:t>
            </w:r>
          </w:p>
        </w:tc>
      </w:tr>
      <w:tr w:rsidR="00CE0EA0" w:rsidRPr="009104CD" w14:paraId="14B5DD38" w14:textId="77777777" w:rsidTr="000A16A2">
        <w:trPr>
          <w:cantSplit/>
          <w:trHeight w:val="458"/>
        </w:trPr>
        <w:tc>
          <w:tcPr>
            <w:tcW w:w="3170" w:type="dxa"/>
          </w:tcPr>
          <w:p w14:paraId="5B0012C0" w14:textId="77777777" w:rsidR="00CE0EA0" w:rsidRPr="009104CD" w:rsidRDefault="00CE0EA0" w:rsidP="000A16A2">
            <w:pPr>
              <w:rPr>
                <w:lang w:val="en-US"/>
              </w:rPr>
            </w:pPr>
            <w:r w:rsidRPr="009104CD">
              <w:rPr>
                <w:lang w:val="en-US"/>
              </w:rPr>
              <w:t>Gestation length</w:t>
            </w:r>
          </w:p>
        </w:tc>
        <w:tc>
          <w:tcPr>
            <w:tcW w:w="6458" w:type="dxa"/>
          </w:tcPr>
          <w:p w14:paraId="2CDC264B" w14:textId="77777777" w:rsidR="00CE0EA0" w:rsidRPr="009104CD" w:rsidRDefault="00CE0EA0" w:rsidP="000A16A2">
            <w:pPr>
              <w:rPr>
                <w:lang w:val="en-US"/>
              </w:rPr>
            </w:pPr>
            <w:r w:rsidRPr="009104CD">
              <w:rPr>
                <w:lang w:val="en-US"/>
              </w:rPr>
              <w:t xml:space="preserve">38–39 days. Young are weaned around 40 days </w:t>
            </w:r>
          </w:p>
        </w:tc>
      </w:tr>
      <w:tr w:rsidR="00CE0EA0" w:rsidRPr="009104CD" w14:paraId="5788FFBD" w14:textId="77777777" w:rsidTr="000A16A2">
        <w:trPr>
          <w:cantSplit/>
          <w:trHeight w:val="422"/>
        </w:trPr>
        <w:tc>
          <w:tcPr>
            <w:tcW w:w="3170" w:type="dxa"/>
          </w:tcPr>
          <w:p w14:paraId="1FF47C3F" w14:textId="77777777" w:rsidR="00CE0EA0" w:rsidRPr="009104CD" w:rsidRDefault="00CE0EA0" w:rsidP="000A16A2">
            <w:pPr>
              <w:rPr>
                <w:lang w:val="en-US"/>
              </w:rPr>
            </w:pPr>
            <w:r w:rsidRPr="009104CD">
              <w:rPr>
                <w:lang w:val="en-US"/>
              </w:rPr>
              <w:t>Litters per year</w:t>
            </w:r>
          </w:p>
        </w:tc>
        <w:tc>
          <w:tcPr>
            <w:tcW w:w="6458" w:type="dxa"/>
          </w:tcPr>
          <w:p w14:paraId="014F3AA2" w14:textId="77777777" w:rsidR="00CE0EA0" w:rsidRPr="009104CD" w:rsidRDefault="00CE0EA0" w:rsidP="000A16A2">
            <w:pPr>
              <w:rPr>
                <w:lang w:val="en-US"/>
              </w:rPr>
            </w:pPr>
            <w:r w:rsidRPr="009104CD">
              <w:rPr>
                <w:lang w:val="en-US"/>
              </w:rPr>
              <w:t>During favourable conditions, successive litters of 1–6 young can be born throughout the year</w:t>
            </w:r>
          </w:p>
        </w:tc>
      </w:tr>
    </w:tbl>
    <w:p w14:paraId="3DC7D9EA"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5"/>
        <w:gridCol w:w="6460"/>
      </w:tblGrid>
      <w:tr w:rsidR="00CE0EA0" w:rsidRPr="009104CD" w14:paraId="5E351E8E" w14:textId="77777777" w:rsidTr="000A16A2">
        <w:trPr>
          <w:cantSplit/>
          <w:trHeight w:val="530"/>
          <w:tblHeader/>
        </w:trPr>
        <w:tc>
          <w:tcPr>
            <w:tcW w:w="3175" w:type="dxa"/>
          </w:tcPr>
          <w:p w14:paraId="36FFCCA9" w14:textId="77777777" w:rsidR="00CE0EA0" w:rsidRPr="009104CD" w:rsidRDefault="00CE0EA0" w:rsidP="000A16A2">
            <w:pPr>
              <w:rPr>
                <w:b/>
                <w:bCs/>
                <w:lang w:val="en-US"/>
              </w:rPr>
            </w:pPr>
            <w:r w:rsidRPr="009104CD">
              <w:rPr>
                <w:b/>
                <w:bCs/>
                <w:lang w:val="en-US"/>
              </w:rPr>
              <w:lastRenderedPageBreak/>
              <w:t>Species</w:t>
            </w:r>
          </w:p>
        </w:tc>
        <w:tc>
          <w:tcPr>
            <w:tcW w:w="6460" w:type="dxa"/>
          </w:tcPr>
          <w:p w14:paraId="0E5B4364" w14:textId="77777777" w:rsidR="00CE0EA0" w:rsidRPr="009104CD" w:rsidRDefault="00CE0EA0" w:rsidP="000A16A2">
            <w:pPr>
              <w:rPr>
                <w:b/>
                <w:bCs/>
                <w:lang w:val="en-US"/>
              </w:rPr>
            </w:pPr>
            <w:r w:rsidRPr="009104CD">
              <w:rPr>
                <w:b/>
                <w:bCs/>
                <w:lang w:val="en-US"/>
              </w:rPr>
              <w:t xml:space="preserve"> Smoky mouse – Konoom (</w:t>
            </w:r>
            <w:r w:rsidRPr="009104CD">
              <w:rPr>
                <w:b/>
                <w:bCs/>
                <w:i/>
                <w:iCs/>
                <w:lang w:val="en-US"/>
              </w:rPr>
              <w:t>Pseudomys fumeus</w:t>
            </w:r>
            <w:r w:rsidRPr="009104CD">
              <w:rPr>
                <w:b/>
                <w:bCs/>
                <w:lang w:val="en-US"/>
              </w:rPr>
              <w:t>)</w:t>
            </w:r>
          </w:p>
        </w:tc>
      </w:tr>
      <w:tr w:rsidR="00CE0EA0" w:rsidRPr="009104CD" w14:paraId="0E400354" w14:textId="77777777" w:rsidTr="000A16A2">
        <w:trPr>
          <w:cantSplit/>
          <w:trHeight w:val="5113"/>
        </w:trPr>
        <w:tc>
          <w:tcPr>
            <w:tcW w:w="3175" w:type="dxa"/>
          </w:tcPr>
          <w:p w14:paraId="36E21583" w14:textId="77777777" w:rsidR="00CE0EA0" w:rsidRPr="009104CD" w:rsidRDefault="00CE0EA0" w:rsidP="000A16A2">
            <w:pPr>
              <w:rPr>
                <w:lang w:val="en-US"/>
              </w:rPr>
            </w:pPr>
            <w:r>
              <w:rPr>
                <w:noProof/>
                <w:lang w:val="en-US"/>
              </w:rPr>
              <w:drawing>
                <wp:inline distT="0" distB="0" distL="0" distR="0" wp14:anchorId="4D1F96FB" wp14:editId="4FEFEEA7">
                  <wp:extent cx="1878965" cy="1325245"/>
                  <wp:effectExtent l="0" t="0" r="635" b="0"/>
                  <wp:docPr id="116616017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60174" name="Picture 11661601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8965" cy="1325245"/>
                          </a:xfrm>
                          <a:prstGeom prst="rect">
                            <a:avLst/>
                          </a:prstGeom>
                        </pic:spPr>
                      </pic:pic>
                    </a:graphicData>
                  </a:graphic>
                </wp:inline>
              </w:drawing>
            </w:r>
          </w:p>
          <w:p w14:paraId="1A6019F5" w14:textId="77777777" w:rsidR="00CE0EA0" w:rsidRPr="009104CD" w:rsidRDefault="00CE0EA0" w:rsidP="000A16A2">
            <w:pPr>
              <w:pStyle w:val="Caption"/>
              <w:rPr>
                <w:lang w:val="en-US"/>
              </w:rPr>
            </w:pPr>
            <w:r w:rsidRPr="009104CD">
              <w:rPr>
                <w:lang w:val="en-US"/>
              </w:rPr>
              <w:t>Photo credit: David Paul, Museums Victoria</w:t>
            </w:r>
          </w:p>
        </w:tc>
        <w:tc>
          <w:tcPr>
            <w:tcW w:w="6460" w:type="dxa"/>
          </w:tcPr>
          <w:p w14:paraId="73D09DE6" w14:textId="77777777" w:rsidR="00CE0EA0" w:rsidRPr="009104CD" w:rsidRDefault="00CE0EA0" w:rsidP="000A16A2">
            <w:pPr>
              <w:rPr>
                <w:lang w:val="en-US"/>
              </w:rPr>
            </w:pPr>
            <w:r w:rsidRPr="009104CD">
              <w:rPr>
                <w:lang w:val="en-US"/>
              </w:rPr>
              <w:t>Distribution map</w:t>
            </w:r>
          </w:p>
          <w:p w14:paraId="25466EDA" w14:textId="77777777" w:rsidR="00CE0EA0" w:rsidRPr="009104CD" w:rsidRDefault="00CE0EA0" w:rsidP="000A16A2">
            <w:pPr>
              <w:rPr>
                <w:lang w:val="en-US"/>
              </w:rPr>
            </w:pPr>
            <w:r>
              <w:rPr>
                <w:noProof/>
                <w:lang w:val="en-US"/>
              </w:rPr>
              <w:drawing>
                <wp:inline distT="0" distB="0" distL="0" distR="0" wp14:anchorId="42A363D8" wp14:editId="113A33E2">
                  <wp:extent cx="3964940" cy="2767330"/>
                  <wp:effectExtent l="0" t="0" r="0" b="1270"/>
                  <wp:docPr id="104102679" name="Picture 95" descr="A map of the australian conti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2679" name="Picture 95" descr="A map of the australian contine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64940" cy="2767330"/>
                          </a:xfrm>
                          <a:prstGeom prst="rect">
                            <a:avLst/>
                          </a:prstGeom>
                        </pic:spPr>
                      </pic:pic>
                    </a:graphicData>
                  </a:graphic>
                </wp:inline>
              </w:drawing>
            </w:r>
          </w:p>
          <w:p w14:paraId="1A17630F"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2CBDD647" w14:textId="77777777" w:rsidTr="000A16A2">
        <w:trPr>
          <w:cantSplit/>
          <w:trHeight w:val="2203"/>
        </w:trPr>
        <w:tc>
          <w:tcPr>
            <w:tcW w:w="3175" w:type="dxa"/>
          </w:tcPr>
          <w:p w14:paraId="48CC6EEE" w14:textId="77777777" w:rsidR="00CE0EA0" w:rsidRPr="009104CD" w:rsidRDefault="00CE0EA0" w:rsidP="000A16A2">
            <w:pPr>
              <w:rPr>
                <w:lang w:val="en-US"/>
              </w:rPr>
            </w:pPr>
            <w:r w:rsidRPr="009104CD">
              <w:rPr>
                <w:lang w:val="en-US"/>
              </w:rPr>
              <w:t>General appearance</w:t>
            </w:r>
          </w:p>
        </w:tc>
        <w:tc>
          <w:tcPr>
            <w:tcW w:w="6460" w:type="dxa"/>
          </w:tcPr>
          <w:p w14:paraId="65C869E4" w14:textId="77777777" w:rsidR="00CE0EA0" w:rsidRPr="009104CD" w:rsidRDefault="00CE0EA0" w:rsidP="000A16A2">
            <w:pPr>
              <w:rPr>
                <w:lang w:val="en-US"/>
              </w:rPr>
            </w:pPr>
            <w:r w:rsidRPr="009104CD">
              <w:rPr>
                <w:lang w:val="en-US"/>
              </w:rPr>
              <w:t>Very distinctly coloured, with light blue-grey to darker slate blue-grey fur on its upper parts and white or pale grey underside.</w:t>
            </w:r>
          </w:p>
          <w:p w14:paraId="549329F7" w14:textId="77777777" w:rsidR="00CE0EA0" w:rsidRPr="009104CD" w:rsidRDefault="00CE0EA0" w:rsidP="000A16A2">
            <w:pPr>
              <w:rPr>
                <w:lang w:val="en-US"/>
              </w:rPr>
            </w:pPr>
            <w:r w:rsidRPr="009104CD">
              <w:rPr>
                <w:lang w:val="en-US"/>
              </w:rPr>
              <w:t>The feet, underside of the tail, and tip of the nose are a pale pink with white hairs. The ears are dark grey at the outer edges, fading to pale pink in the centre. The tail is longer than the body and is bicoloured, with dusky-brown colouration above and soft pink below.</w:t>
            </w:r>
          </w:p>
        </w:tc>
      </w:tr>
      <w:tr w:rsidR="00CE0EA0" w:rsidRPr="009104CD" w14:paraId="0FA07DC8" w14:textId="77777777" w:rsidTr="000A16A2">
        <w:trPr>
          <w:cantSplit/>
          <w:trHeight w:val="496"/>
        </w:trPr>
        <w:tc>
          <w:tcPr>
            <w:tcW w:w="3175" w:type="dxa"/>
          </w:tcPr>
          <w:p w14:paraId="09D22AB4" w14:textId="77777777" w:rsidR="00CE0EA0" w:rsidRPr="009104CD" w:rsidRDefault="00CE0EA0" w:rsidP="000A16A2">
            <w:pPr>
              <w:rPr>
                <w:lang w:val="en-US"/>
              </w:rPr>
            </w:pPr>
            <w:r w:rsidRPr="009104CD">
              <w:rPr>
                <w:lang w:val="en-US"/>
              </w:rPr>
              <w:t>Conservation status*</w:t>
            </w:r>
          </w:p>
        </w:tc>
        <w:tc>
          <w:tcPr>
            <w:tcW w:w="6460" w:type="dxa"/>
          </w:tcPr>
          <w:p w14:paraId="5EBCE4C0" w14:textId="77777777" w:rsidR="00CE0EA0" w:rsidRPr="009104CD" w:rsidRDefault="00CE0EA0" w:rsidP="000A16A2">
            <w:pPr>
              <w:rPr>
                <w:lang w:val="en-US"/>
              </w:rPr>
            </w:pPr>
            <w:r w:rsidRPr="009104CD">
              <w:rPr>
                <w:lang w:val="en-US"/>
              </w:rPr>
              <w:t>Endangered</w:t>
            </w:r>
          </w:p>
        </w:tc>
      </w:tr>
      <w:tr w:rsidR="00CE0EA0" w:rsidRPr="009104CD" w14:paraId="189D1121" w14:textId="77777777" w:rsidTr="000A16A2">
        <w:trPr>
          <w:cantSplit/>
          <w:trHeight w:val="530"/>
        </w:trPr>
        <w:tc>
          <w:tcPr>
            <w:tcW w:w="3175" w:type="dxa"/>
          </w:tcPr>
          <w:p w14:paraId="1B0627F1" w14:textId="77777777" w:rsidR="00CE0EA0" w:rsidRPr="009104CD" w:rsidRDefault="00CE0EA0" w:rsidP="000A16A2">
            <w:pPr>
              <w:rPr>
                <w:lang w:val="en-US"/>
              </w:rPr>
            </w:pPr>
            <w:r w:rsidRPr="009104CD">
              <w:rPr>
                <w:lang w:val="en-US"/>
              </w:rPr>
              <w:t>Sexual dimorphism</w:t>
            </w:r>
          </w:p>
        </w:tc>
        <w:tc>
          <w:tcPr>
            <w:tcW w:w="6460" w:type="dxa"/>
          </w:tcPr>
          <w:p w14:paraId="56370A90" w14:textId="77777777" w:rsidR="00CE0EA0" w:rsidRPr="009104CD" w:rsidRDefault="00CE0EA0" w:rsidP="000A16A2">
            <w:pPr>
              <w:rPr>
                <w:lang w:val="en-US"/>
              </w:rPr>
            </w:pPr>
            <w:r w:rsidRPr="009104CD">
              <w:rPr>
                <w:lang w:val="en-US"/>
              </w:rPr>
              <w:t>Males may be slightly larger than females</w:t>
            </w:r>
          </w:p>
        </w:tc>
      </w:tr>
      <w:tr w:rsidR="00CE0EA0" w:rsidRPr="009104CD" w14:paraId="0D53F2E6" w14:textId="77777777" w:rsidTr="000A16A2">
        <w:trPr>
          <w:cantSplit/>
          <w:trHeight w:val="455"/>
        </w:trPr>
        <w:tc>
          <w:tcPr>
            <w:tcW w:w="3175" w:type="dxa"/>
          </w:tcPr>
          <w:p w14:paraId="5CA6D828" w14:textId="77777777" w:rsidR="00CE0EA0" w:rsidRPr="009104CD" w:rsidRDefault="00CE0EA0" w:rsidP="000A16A2">
            <w:pPr>
              <w:rPr>
                <w:lang w:val="en-US"/>
              </w:rPr>
            </w:pPr>
            <w:r w:rsidRPr="009104CD">
              <w:rPr>
                <w:lang w:val="en-US"/>
              </w:rPr>
              <w:t>Adult morphometrics</w:t>
            </w:r>
          </w:p>
        </w:tc>
        <w:tc>
          <w:tcPr>
            <w:tcW w:w="6460" w:type="dxa"/>
          </w:tcPr>
          <w:p w14:paraId="07BF6714" w14:textId="77777777" w:rsidR="00CE0EA0" w:rsidRPr="009104CD" w:rsidRDefault="00CE0EA0" w:rsidP="000A16A2">
            <w:pPr>
              <w:rPr>
                <w:lang w:val="en-US"/>
              </w:rPr>
            </w:pPr>
            <w:r w:rsidRPr="009104CD">
              <w:rPr>
                <w:lang w:val="en-US"/>
              </w:rPr>
              <w:t xml:space="preserve">Body weight: 45–80 (50) g </w:t>
            </w:r>
          </w:p>
          <w:p w14:paraId="54E216FF" w14:textId="77777777" w:rsidR="00CE0EA0" w:rsidRPr="009104CD" w:rsidRDefault="00CE0EA0" w:rsidP="000A16A2">
            <w:pPr>
              <w:rPr>
                <w:lang w:val="en-US"/>
              </w:rPr>
            </w:pPr>
            <w:r w:rsidRPr="009104CD">
              <w:rPr>
                <w:lang w:val="en-US"/>
              </w:rPr>
              <w:t xml:space="preserve">Head and body length: 85–136 (120) mm </w:t>
            </w:r>
          </w:p>
          <w:p w14:paraId="00991F57" w14:textId="77777777" w:rsidR="00CE0EA0" w:rsidRPr="009104CD" w:rsidRDefault="00CE0EA0" w:rsidP="000A16A2">
            <w:pPr>
              <w:rPr>
                <w:lang w:val="en-US"/>
              </w:rPr>
            </w:pPr>
            <w:r w:rsidRPr="009104CD">
              <w:rPr>
                <w:lang w:val="en-US"/>
              </w:rPr>
              <w:t>Tail length: 105–150 (135) mm</w:t>
            </w:r>
          </w:p>
        </w:tc>
      </w:tr>
      <w:tr w:rsidR="00CE0EA0" w:rsidRPr="009104CD" w14:paraId="0372BC83" w14:textId="77777777" w:rsidTr="000A16A2">
        <w:trPr>
          <w:cantSplit/>
          <w:trHeight w:val="455"/>
        </w:trPr>
        <w:tc>
          <w:tcPr>
            <w:tcW w:w="3175" w:type="dxa"/>
          </w:tcPr>
          <w:p w14:paraId="689A0E10" w14:textId="77777777" w:rsidR="00CE0EA0" w:rsidRPr="009104CD" w:rsidRDefault="00CE0EA0" w:rsidP="000A16A2">
            <w:pPr>
              <w:rPr>
                <w:lang w:val="en-US"/>
              </w:rPr>
            </w:pPr>
            <w:r w:rsidRPr="009104CD">
              <w:rPr>
                <w:lang w:val="en-US"/>
              </w:rPr>
              <w:lastRenderedPageBreak/>
              <w:t>Habitat</w:t>
            </w:r>
          </w:p>
        </w:tc>
        <w:tc>
          <w:tcPr>
            <w:tcW w:w="6460" w:type="dxa"/>
          </w:tcPr>
          <w:p w14:paraId="791A5D1B" w14:textId="77777777" w:rsidR="00CE0EA0" w:rsidRPr="009104CD" w:rsidRDefault="00CE0EA0" w:rsidP="000A16A2">
            <w:pPr>
              <w:rPr>
                <w:lang w:val="en-US"/>
              </w:rPr>
            </w:pPr>
            <w:r w:rsidRPr="009104CD">
              <w:rPr>
                <w:lang w:val="en-US"/>
              </w:rPr>
              <w:t>Lives in a wide variety of habitats from 0–1,800 m above sea level, including dry sclerophyll forests, wet forests, subalpine and coastal heathlands</w:t>
            </w:r>
          </w:p>
        </w:tc>
      </w:tr>
      <w:tr w:rsidR="00CE0EA0" w:rsidRPr="009104CD" w14:paraId="1CD44A5B" w14:textId="77777777" w:rsidTr="000A16A2">
        <w:trPr>
          <w:cantSplit/>
          <w:trHeight w:val="454"/>
        </w:trPr>
        <w:tc>
          <w:tcPr>
            <w:tcW w:w="3175" w:type="dxa"/>
          </w:tcPr>
          <w:p w14:paraId="63B6B00D" w14:textId="77777777" w:rsidR="00CE0EA0" w:rsidRPr="009104CD" w:rsidRDefault="00CE0EA0" w:rsidP="000A16A2">
            <w:pPr>
              <w:rPr>
                <w:lang w:val="en-US"/>
              </w:rPr>
            </w:pPr>
            <w:r w:rsidRPr="009104CD">
              <w:rPr>
                <w:lang w:val="en-US"/>
              </w:rPr>
              <w:t>Home range</w:t>
            </w:r>
          </w:p>
        </w:tc>
        <w:tc>
          <w:tcPr>
            <w:tcW w:w="6460" w:type="dxa"/>
          </w:tcPr>
          <w:p w14:paraId="728CC0FB" w14:textId="77777777" w:rsidR="00CE0EA0" w:rsidRPr="009104CD" w:rsidRDefault="00CE0EA0" w:rsidP="000A16A2">
            <w:pPr>
              <w:rPr>
                <w:lang w:val="en-US"/>
              </w:rPr>
            </w:pPr>
            <w:r w:rsidRPr="009104CD">
              <w:rPr>
                <w:lang w:val="en-US"/>
              </w:rPr>
              <w:t>The home range of the smoky mouse is most likely resource dependent, between 2–10 ha. The species has been recorded moving over 1 km in a single night</w:t>
            </w:r>
          </w:p>
        </w:tc>
      </w:tr>
      <w:tr w:rsidR="00CE0EA0" w:rsidRPr="009104CD" w14:paraId="14703CED" w14:textId="77777777" w:rsidTr="000A16A2">
        <w:trPr>
          <w:cantSplit/>
          <w:trHeight w:val="454"/>
        </w:trPr>
        <w:tc>
          <w:tcPr>
            <w:tcW w:w="3175" w:type="dxa"/>
          </w:tcPr>
          <w:p w14:paraId="17355190" w14:textId="77777777" w:rsidR="00CE0EA0" w:rsidRPr="009104CD" w:rsidRDefault="00CE0EA0" w:rsidP="000A16A2">
            <w:pPr>
              <w:rPr>
                <w:lang w:val="en-US"/>
              </w:rPr>
            </w:pPr>
            <w:r w:rsidRPr="009104CD">
              <w:rPr>
                <w:lang w:val="en-US"/>
              </w:rPr>
              <w:t>Behaviour</w:t>
            </w:r>
          </w:p>
        </w:tc>
        <w:tc>
          <w:tcPr>
            <w:tcW w:w="6460" w:type="dxa"/>
          </w:tcPr>
          <w:p w14:paraId="7386C63E" w14:textId="77777777" w:rsidR="00CE0EA0" w:rsidRPr="009104CD" w:rsidRDefault="00CE0EA0" w:rsidP="000A16A2">
            <w:pPr>
              <w:rPr>
                <w:lang w:val="en-US"/>
              </w:rPr>
            </w:pPr>
            <w:r w:rsidRPr="009104CD">
              <w:rPr>
                <w:lang w:val="en-US"/>
              </w:rPr>
              <w:t>The smoky mouse is a nocturnal, social species and nests communally in complex burrow systems, with up to five females sharing a burrow and giving birth at the same time</w:t>
            </w:r>
          </w:p>
        </w:tc>
      </w:tr>
      <w:tr w:rsidR="00CE0EA0" w:rsidRPr="009104CD" w14:paraId="08F59C7B" w14:textId="77777777" w:rsidTr="000A16A2">
        <w:trPr>
          <w:cantSplit/>
          <w:trHeight w:val="935"/>
        </w:trPr>
        <w:tc>
          <w:tcPr>
            <w:tcW w:w="3175" w:type="dxa"/>
          </w:tcPr>
          <w:p w14:paraId="30DE0213" w14:textId="77777777" w:rsidR="00CE0EA0" w:rsidRPr="009104CD" w:rsidRDefault="00CE0EA0" w:rsidP="000A16A2">
            <w:pPr>
              <w:rPr>
                <w:lang w:val="en-US"/>
              </w:rPr>
            </w:pPr>
            <w:r w:rsidRPr="009104CD">
              <w:rPr>
                <w:lang w:val="en-US"/>
              </w:rPr>
              <w:t>Diet</w:t>
            </w:r>
          </w:p>
        </w:tc>
        <w:tc>
          <w:tcPr>
            <w:tcW w:w="6460" w:type="dxa"/>
          </w:tcPr>
          <w:p w14:paraId="500272A9" w14:textId="77777777" w:rsidR="00CE0EA0" w:rsidRPr="009104CD" w:rsidRDefault="00CE0EA0" w:rsidP="000A16A2">
            <w:pPr>
              <w:rPr>
                <w:lang w:val="en-US"/>
              </w:rPr>
            </w:pPr>
            <w:r w:rsidRPr="009104CD">
              <w:rPr>
                <w:lang w:val="en-US"/>
              </w:rPr>
              <w:t>The species is omnivorous, consuming seeds, flowers and fruit, insects such as beetle larvae and Bogong moths, and a higher proportion of fungi over winter</w:t>
            </w:r>
          </w:p>
        </w:tc>
      </w:tr>
      <w:tr w:rsidR="00CE0EA0" w:rsidRPr="009104CD" w14:paraId="3E71FDF7" w14:textId="77777777" w:rsidTr="000A16A2">
        <w:trPr>
          <w:cantSplit/>
          <w:trHeight w:val="350"/>
        </w:trPr>
        <w:tc>
          <w:tcPr>
            <w:tcW w:w="3175" w:type="dxa"/>
          </w:tcPr>
          <w:p w14:paraId="5180E16A" w14:textId="77777777" w:rsidR="00CE0EA0" w:rsidRPr="009104CD" w:rsidRDefault="00CE0EA0" w:rsidP="000A16A2">
            <w:pPr>
              <w:rPr>
                <w:lang w:val="en-US"/>
              </w:rPr>
            </w:pPr>
            <w:r w:rsidRPr="009104CD">
              <w:rPr>
                <w:lang w:val="en-US"/>
              </w:rPr>
              <w:t xml:space="preserve">Longevity </w:t>
            </w:r>
          </w:p>
        </w:tc>
        <w:tc>
          <w:tcPr>
            <w:tcW w:w="6460" w:type="dxa"/>
          </w:tcPr>
          <w:p w14:paraId="58548B54" w14:textId="77777777" w:rsidR="00CE0EA0" w:rsidRPr="009104CD" w:rsidRDefault="00CE0EA0" w:rsidP="000A16A2">
            <w:pPr>
              <w:rPr>
                <w:lang w:val="en-US"/>
              </w:rPr>
            </w:pPr>
            <w:r w:rsidRPr="009104CD">
              <w:rPr>
                <w:lang w:val="en-US"/>
              </w:rPr>
              <w:t>1–4 years in the wild</w:t>
            </w:r>
          </w:p>
        </w:tc>
      </w:tr>
      <w:tr w:rsidR="00CE0EA0" w:rsidRPr="009104CD" w14:paraId="200A61F2" w14:textId="77777777" w:rsidTr="000A16A2">
        <w:trPr>
          <w:cantSplit/>
          <w:trHeight w:val="496"/>
        </w:trPr>
        <w:tc>
          <w:tcPr>
            <w:tcW w:w="3175" w:type="dxa"/>
          </w:tcPr>
          <w:p w14:paraId="3628CE83" w14:textId="77777777" w:rsidR="00CE0EA0" w:rsidRPr="009104CD" w:rsidRDefault="00CE0EA0" w:rsidP="000A16A2">
            <w:pPr>
              <w:rPr>
                <w:lang w:val="en-US"/>
              </w:rPr>
            </w:pPr>
            <w:r w:rsidRPr="009104CD">
              <w:rPr>
                <w:lang w:val="en-US"/>
              </w:rPr>
              <w:t>Sexual maturity</w:t>
            </w:r>
          </w:p>
        </w:tc>
        <w:tc>
          <w:tcPr>
            <w:tcW w:w="6460" w:type="dxa"/>
          </w:tcPr>
          <w:p w14:paraId="56875300" w14:textId="77777777" w:rsidR="00CE0EA0" w:rsidRPr="009104CD" w:rsidRDefault="00CE0EA0" w:rsidP="000A16A2">
            <w:pPr>
              <w:rPr>
                <w:lang w:val="en-US"/>
              </w:rPr>
            </w:pPr>
            <w:r w:rsidRPr="009104CD">
              <w:rPr>
                <w:lang w:val="en-US"/>
              </w:rPr>
              <w:t>Male: Not recorded</w:t>
            </w:r>
          </w:p>
          <w:p w14:paraId="208817EB" w14:textId="77777777" w:rsidR="00CE0EA0" w:rsidRPr="009104CD" w:rsidRDefault="00CE0EA0" w:rsidP="000A16A2">
            <w:pPr>
              <w:rPr>
                <w:lang w:val="en-US"/>
              </w:rPr>
            </w:pPr>
            <w:r w:rsidRPr="009104CD">
              <w:rPr>
                <w:lang w:val="en-US"/>
              </w:rPr>
              <w:t>Female: Not recorded</w:t>
            </w:r>
          </w:p>
        </w:tc>
      </w:tr>
      <w:tr w:rsidR="00CE0EA0" w:rsidRPr="009104CD" w14:paraId="0F969CE1" w14:textId="77777777" w:rsidTr="000A16A2">
        <w:trPr>
          <w:cantSplit/>
          <w:trHeight w:val="332"/>
        </w:trPr>
        <w:tc>
          <w:tcPr>
            <w:tcW w:w="3175" w:type="dxa"/>
          </w:tcPr>
          <w:p w14:paraId="495C5702" w14:textId="77777777" w:rsidR="00CE0EA0" w:rsidRPr="009104CD" w:rsidRDefault="00CE0EA0" w:rsidP="000A16A2">
            <w:pPr>
              <w:rPr>
                <w:lang w:val="en-US"/>
              </w:rPr>
            </w:pPr>
            <w:r w:rsidRPr="009104CD">
              <w:rPr>
                <w:lang w:val="en-US"/>
              </w:rPr>
              <w:t>Mating season</w:t>
            </w:r>
          </w:p>
        </w:tc>
        <w:tc>
          <w:tcPr>
            <w:tcW w:w="6460" w:type="dxa"/>
          </w:tcPr>
          <w:p w14:paraId="7682B640" w14:textId="77777777" w:rsidR="00CE0EA0" w:rsidRPr="009104CD" w:rsidRDefault="00CE0EA0" w:rsidP="000A16A2">
            <w:pPr>
              <w:rPr>
                <w:lang w:val="en-US"/>
              </w:rPr>
            </w:pPr>
            <w:r w:rsidRPr="009104CD">
              <w:rPr>
                <w:lang w:val="en-US"/>
              </w:rPr>
              <w:t>Smoky mice breed seasonally in spring and summer</w:t>
            </w:r>
          </w:p>
        </w:tc>
      </w:tr>
      <w:tr w:rsidR="00CE0EA0" w:rsidRPr="009104CD" w14:paraId="14FD0E41" w14:textId="77777777" w:rsidTr="000A16A2">
        <w:trPr>
          <w:cantSplit/>
          <w:trHeight w:val="458"/>
        </w:trPr>
        <w:tc>
          <w:tcPr>
            <w:tcW w:w="3175" w:type="dxa"/>
          </w:tcPr>
          <w:p w14:paraId="200D1F4F" w14:textId="77777777" w:rsidR="00CE0EA0" w:rsidRPr="009104CD" w:rsidRDefault="00CE0EA0" w:rsidP="000A16A2">
            <w:pPr>
              <w:rPr>
                <w:lang w:val="en-US"/>
              </w:rPr>
            </w:pPr>
            <w:r w:rsidRPr="009104CD">
              <w:rPr>
                <w:lang w:val="en-US"/>
              </w:rPr>
              <w:t>Gestation length</w:t>
            </w:r>
          </w:p>
        </w:tc>
        <w:tc>
          <w:tcPr>
            <w:tcW w:w="6460" w:type="dxa"/>
          </w:tcPr>
          <w:p w14:paraId="3276DCB0" w14:textId="77777777" w:rsidR="00CE0EA0" w:rsidRPr="009104CD" w:rsidRDefault="00CE0EA0" w:rsidP="000A16A2">
            <w:pPr>
              <w:rPr>
                <w:lang w:val="en-US"/>
              </w:rPr>
            </w:pPr>
            <w:r w:rsidRPr="009104CD">
              <w:rPr>
                <w:lang w:val="en-US"/>
              </w:rPr>
              <w:t>30 days</w:t>
            </w:r>
          </w:p>
        </w:tc>
      </w:tr>
      <w:tr w:rsidR="00CE0EA0" w:rsidRPr="009104CD" w14:paraId="700D10D1" w14:textId="77777777" w:rsidTr="000A16A2">
        <w:trPr>
          <w:cantSplit/>
          <w:trHeight w:val="422"/>
        </w:trPr>
        <w:tc>
          <w:tcPr>
            <w:tcW w:w="3175" w:type="dxa"/>
          </w:tcPr>
          <w:p w14:paraId="4B187D93" w14:textId="77777777" w:rsidR="00CE0EA0" w:rsidRPr="009104CD" w:rsidRDefault="00CE0EA0" w:rsidP="000A16A2">
            <w:pPr>
              <w:rPr>
                <w:lang w:val="en-US"/>
              </w:rPr>
            </w:pPr>
            <w:r w:rsidRPr="009104CD">
              <w:rPr>
                <w:lang w:val="en-US"/>
              </w:rPr>
              <w:t>Litters per year</w:t>
            </w:r>
          </w:p>
        </w:tc>
        <w:tc>
          <w:tcPr>
            <w:tcW w:w="6460" w:type="dxa"/>
          </w:tcPr>
          <w:p w14:paraId="05963F75" w14:textId="77777777" w:rsidR="00CE0EA0" w:rsidRPr="009104CD" w:rsidRDefault="00CE0EA0" w:rsidP="000A16A2">
            <w:pPr>
              <w:rPr>
                <w:lang w:val="en-US"/>
              </w:rPr>
            </w:pPr>
            <w:r w:rsidRPr="009104CD">
              <w:rPr>
                <w:lang w:val="en-US"/>
              </w:rPr>
              <w:t>1–2 litters of 3–4 young per annual breeding season</w:t>
            </w:r>
          </w:p>
        </w:tc>
      </w:tr>
    </w:tbl>
    <w:p w14:paraId="404B0D4C"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0"/>
        <w:gridCol w:w="6468"/>
      </w:tblGrid>
      <w:tr w:rsidR="00CE0EA0" w:rsidRPr="009104CD" w14:paraId="50E8FFC4" w14:textId="77777777" w:rsidTr="000A16A2">
        <w:trPr>
          <w:cantSplit/>
          <w:trHeight w:val="530"/>
          <w:tblHeader/>
        </w:trPr>
        <w:tc>
          <w:tcPr>
            <w:tcW w:w="3170" w:type="dxa"/>
          </w:tcPr>
          <w:p w14:paraId="1A4A01B1" w14:textId="77777777" w:rsidR="00CE0EA0" w:rsidRPr="009104CD" w:rsidRDefault="00CE0EA0" w:rsidP="000A16A2">
            <w:pPr>
              <w:rPr>
                <w:b/>
                <w:bCs/>
                <w:lang w:val="en-US"/>
              </w:rPr>
            </w:pPr>
            <w:r w:rsidRPr="009104CD">
              <w:rPr>
                <w:b/>
                <w:bCs/>
                <w:lang w:val="en-US"/>
              </w:rPr>
              <w:lastRenderedPageBreak/>
              <w:t>Species</w:t>
            </w:r>
          </w:p>
        </w:tc>
        <w:tc>
          <w:tcPr>
            <w:tcW w:w="6468" w:type="dxa"/>
          </w:tcPr>
          <w:p w14:paraId="242F980D" w14:textId="77777777" w:rsidR="00CE0EA0" w:rsidRPr="009104CD" w:rsidRDefault="00CE0EA0" w:rsidP="000A16A2">
            <w:pPr>
              <w:rPr>
                <w:b/>
                <w:bCs/>
                <w:lang w:val="en-US"/>
              </w:rPr>
            </w:pPr>
            <w:r w:rsidRPr="009104CD">
              <w:rPr>
                <w:b/>
                <w:bCs/>
                <w:lang w:val="en-US"/>
              </w:rPr>
              <w:t>Heath mouse – Dayang (</w:t>
            </w:r>
            <w:r w:rsidRPr="009104CD">
              <w:rPr>
                <w:b/>
                <w:bCs/>
                <w:i/>
                <w:iCs/>
                <w:lang w:val="en-US"/>
              </w:rPr>
              <w:t>Pseudomys shortridgei</w:t>
            </w:r>
            <w:r w:rsidRPr="009104CD">
              <w:rPr>
                <w:b/>
                <w:bCs/>
                <w:lang w:val="en-US"/>
              </w:rPr>
              <w:t>)</w:t>
            </w:r>
          </w:p>
        </w:tc>
      </w:tr>
      <w:tr w:rsidR="00CE0EA0" w:rsidRPr="009104CD" w14:paraId="3FE9706C" w14:textId="77777777" w:rsidTr="000A16A2">
        <w:trPr>
          <w:cantSplit/>
          <w:trHeight w:val="5113"/>
        </w:trPr>
        <w:tc>
          <w:tcPr>
            <w:tcW w:w="3170" w:type="dxa"/>
          </w:tcPr>
          <w:p w14:paraId="15A8E244" w14:textId="77777777" w:rsidR="00CE0EA0" w:rsidRPr="009104CD" w:rsidRDefault="00CE0EA0" w:rsidP="000A16A2">
            <w:pPr>
              <w:rPr>
                <w:lang w:val="en-US"/>
              </w:rPr>
            </w:pPr>
            <w:r>
              <w:rPr>
                <w:noProof/>
                <w:lang w:val="en-US"/>
              </w:rPr>
              <w:drawing>
                <wp:inline distT="0" distB="0" distL="0" distR="0" wp14:anchorId="00E5137D" wp14:editId="6F29403B">
                  <wp:extent cx="1875790" cy="1288415"/>
                  <wp:effectExtent l="0" t="0" r="3810" b="0"/>
                  <wp:docPr id="642107173" name="Picture 96" descr="A mouse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07173" name="Picture 96" descr="A mouse standing on the 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5790" cy="1288415"/>
                          </a:xfrm>
                          <a:prstGeom prst="rect">
                            <a:avLst/>
                          </a:prstGeom>
                        </pic:spPr>
                      </pic:pic>
                    </a:graphicData>
                  </a:graphic>
                </wp:inline>
              </w:drawing>
            </w:r>
          </w:p>
          <w:p w14:paraId="0AFCF8F0" w14:textId="77777777" w:rsidR="00CE0EA0" w:rsidRPr="009104CD" w:rsidRDefault="00CE0EA0" w:rsidP="000A16A2">
            <w:pPr>
              <w:pStyle w:val="Caption"/>
              <w:rPr>
                <w:lang w:val="en-US"/>
              </w:rPr>
            </w:pPr>
            <w:r w:rsidRPr="009104CD">
              <w:rPr>
                <w:lang w:val="en-US"/>
              </w:rPr>
              <w:t>Photo credit: David Paul, Museums Victoria</w:t>
            </w:r>
          </w:p>
        </w:tc>
        <w:tc>
          <w:tcPr>
            <w:tcW w:w="6468" w:type="dxa"/>
          </w:tcPr>
          <w:p w14:paraId="25E6C570" w14:textId="77777777" w:rsidR="00CE0EA0" w:rsidRPr="009104CD" w:rsidRDefault="00CE0EA0" w:rsidP="000A16A2">
            <w:pPr>
              <w:rPr>
                <w:lang w:val="en-US"/>
              </w:rPr>
            </w:pPr>
            <w:r w:rsidRPr="009104CD">
              <w:rPr>
                <w:lang w:val="en-US"/>
              </w:rPr>
              <w:t>Distribution map</w:t>
            </w:r>
          </w:p>
          <w:p w14:paraId="213120A6" w14:textId="77777777" w:rsidR="00CE0EA0" w:rsidRPr="009104CD" w:rsidRDefault="00CE0EA0" w:rsidP="000A16A2">
            <w:pPr>
              <w:rPr>
                <w:lang w:val="en-US"/>
              </w:rPr>
            </w:pPr>
            <w:r>
              <w:rPr>
                <w:noProof/>
                <w:lang w:val="en-US"/>
              </w:rPr>
              <w:drawing>
                <wp:inline distT="0" distB="0" distL="0" distR="0" wp14:anchorId="1C91FC84" wp14:editId="27911451">
                  <wp:extent cx="3970020" cy="2819400"/>
                  <wp:effectExtent l="0" t="0" r="5080" b="0"/>
                  <wp:docPr id="142390987" name="Picture 97"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0987" name="Picture 97" descr="A map of a large are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970020" cy="2819400"/>
                          </a:xfrm>
                          <a:prstGeom prst="rect">
                            <a:avLst/>
                          </a:prstGeom>
                        </pic:spPr>
                      </pic:pic>
                    </a:graphicData>
                  </a:graphic>
                </wp:inline>
              </w:drawing>
            </w:r>
          </w:p>
          <w:p w14:paraId="74BE344D"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301E5A74" w14:textId="77777777" w:rsidTr="000A16A2">
        <w:trPr>
          <w:cantSplit/>
          <w:trHeight w:val="2090"/>
        </w:trPr>
        <w:tc>
          <w:tcPr>
            <w:tcW w:w="3170" w:type="dxa"/>
          </w:tcPr>
          <w:p w14:paraId="798AC236" w14:textId="77777777" w:rsidR="00CE0EA0" w:rsidRPr="009104CD" w:rsidRDefault="00CE0EA0" w:rsidP="000A16A2">
            <w:pPr>
              <w:rPr>
                <w:lang w:val="en-US"/>
              </w:rPr>
            </w:pPr>
            <w:r w:rsidRPr="009104CD">
              <w:rPr>
                <w:lang w:val="en-US"/>
              </w:rPr>
              <w:t>General appearance</w:t>
            </w:r>
          </w:p>
        </w:tc>
        <w:tc>
          <w:tcPr>
            <w:tcW w:w="6468" w:type="dxa"/>
          </w:tcPr>
          <w:p w14:paraId="5B498FCC" w14:textId="77777777" w:rsidR="00CE0EA0" w:rsidRPr="009104CD" w:rsidRDefault="00CE0EA0" w:rsidP="000A16A2">
            <w:pPr>
              <w:rPr>
                <w:lang w:val="en-US"/>
              </w:rPr>
            </w:pPr>
            <w:r w:rsidRPr="009104CD">
              <w:rPr>
                <w:lang w:val="en-US"/>
              </w:rPr>
              <w:t>Heath mice are thickset with a broad face, short muzzle and have brown coloured fur with long black guard hairs. The under parts are grey-white and the ears are short and rounded with a dark colour, covered with fine, soft hairs. The tail length is shorter than the body length and is bicoloured (upper tail dark and under white) and is well haired. The upper surfaces of the feet have long grey hairs.</w:t>
            </w:r>
          </w:p>
        </w:tc>
      </w:tr>
      <w:tr w:rsidR="00CE0EA0" w:rsidRPr="009104CD" w14:paraId="6159222E" w14:textId="77777777" w:rsidTr="000A16A2">
        <w:trPr>
          <w:cantSplit/>
          <w:trHeight w:val="496"/>
        </w:trPr>
        <w:tc>
          <w:tcPr>
            <w:tcW w:w="3170" w:type="dxa"/>
          </w:tcPr>
          <w:p w14:paraId="1780E9B6" w14:textId="77777777" w:rsidR="00CE0EA0" w:rsidRPr="009104CD" w:rsidRDefault="00CE0EA0" w:rsidP="000A16A2">
            <w:pPr>
              <w:rPr>
                <w:lang w:val="en-US"/>
              </w:rPr>
            </w:pPr>
            <w:r w:rsidRPr="009104CD">
              <w:rPr>
                <w:lang w:val="en-US"/>
              </w:rPr>
              <w:t>Conservation status*</w:t>
            </w:r>
          </w:p>
        </w:tc>
        <w:tc>
          <w:tcPr>
            <w:tcW w:w="6468" w:type="dxa"/>
          </w:tcPr>
          <w:p w14:paraId="4792AF3A" w14:textId="77777777" w:rsidR="00CE0EA0" w:rsidRPr="009104CD" w:rsidRDefault="00CE0EA0" w:rsidP="000A16A2">
            <w:pPr>
              <w:rPr>
                <w:lang w:val="en-US"/>
              </w:rPr>
            </w:pPr>
            <w:r w:rsidRPr="009104CD">
              <w:rPr>
                <w:lang w:val="en-US"/>
              </w:rPr>
              <w:t>Endangered</w:t>
            </w:r>
          </w:p>
        </w:tc>
      </w:tr>
      <w:tr w:rsidR="00CE0EA0" w:rsidRPr="009104CD" w14:paraId="2B51B4B6" w14:textId="77777777" w:rsidTr="000A16A2">
        <w:trPr>
          <w:cantSplit/>
          <w:trHeight w:val="530"/>
        </w:trPr>
        <w:tc>
          <w:tcPr>
            <w:tcW w:w="3170" w:type="dxa"/>
          </w:tcPr>
          <w:p w14:paraId="33811DF2" w14:textId="77777777" w:rsidR="00CE0EA0" w:rsidRPr="009104CD" w:rsidRDefault="00CE0EA0" w:rsidP="000A16A2">
            <w:pPr>
              <w:rPr>
                <w:lang w:val="en-US"/>
              </w:rPr>
            </w:pPr>
            <w:r w:rsidRPr="009104CD">
              <w:rPr>
                <w:lang w:val="en-US"/>
              </w:rPr>
              <w:t>Sexual dimorphism</w:t>
            </w:r>
          </w:p>
        </w:tc>
        <w:tc>
          <w:tcPr>
            <w:tcW w:w="6468" w:type="dxa"/>
          </w:tcPr>
          <w:p w14:paraId="7B66A194" w14:textId="77777777" w:rsidR="00CE0EA0" w:rsidRPr="009104CD" w:rsidRDefault="00CE0EA0" w:rsidP="000A16A2">
            <w:pPr>
              <w:rPr>
                <w:lang w:val="en-US"/>
              </w:rPr>
            </w:pPr>
            <w:r w:rsidRPr="009104CD">
              <w:rPr>
                <w:lang w:val="en-US"/>
              </w:rPr>
              <w:t>Males are larger than females</w:t>
            </w:r>
          </w:p>
        </w:tc>
      </w:tr>
      <w:tr w:rsidR="00CE0EA0" w:rsidRPr="009104CD" w14:paraId="68A42DCD" w14:textId="77777777" w:rsidTr="000A16A2">
        <w:trPr>
          <w:cantSplit/>
          <w:trHeight w:val="455"/>
        </w:trPr>
        <w:tc>
          <w:tcPr>
            <w:tcW w:w="3170" w:type="dxa"/>
          </w:tcPr>
          <w:p w14:paraId="788E6D06" w14:textId="77777777" w:rsidR="00CE0EA0" w:rsidRPr="009104CD" w:rsidRDefault="00CE0EA0" w:rsidP="000A16A2">
            <w:pPr>
              <w:rPr>
                <w:lang w:val="en-US"/>
              </w:rPr>
            </w:pPr>
            <w:r w:rsidRPr="009104CD">
              <w:rPr>
                <w:lang w:val="en-US"/>
              </w:rPr>
              <w:t>Adult morphometrics</w:t>
            </w:r>
          </w:p>
        </w:tc>
        <w:tc>
          <w:tcPr>
            <w:tcW w:w="6468" w:type="dxa"/>
          </w:tcPr>
          <w:p w14:paraId="0AF98741" w14:textId="77777777" w:rsidR="00CE0EA0" w:rsidRPr="009104CD" w:rsidRDefault="00CE0EA0" w:rsidP="000A16A2">
            <w:pPr>
              <w:rPr>
                <w:lang w:val="en-US"/>
              </w:rPr>
            </w:pPr>
            <w:r w:rsidRPr="009104CD">
              <w:rPr>
                <w:lang w:val="en-US"/>
              </w:rPr>
              <w:t>Body weight: 55–90 (70) g</w:t>
            </w:r>
          </w:p>
          <w:p w14:paraId="21C676B2" w14:textId="77777777" w:rsidR="00CE0EA0" w:rsidRPr="009104CD" w:rsidRDefault="00CE0EA0" w:rsidP="000A16A2">
            <w:pPr>
              <w:rPr>
                <w:lang w:val="en-US"/>
              </w:rPr>
            </w:pPr>
            <w:r w:rsidRPr="009104CD">
              <w:rPr>
                <w:lang w:val="en-US"/>
              </w:rPr>
              <w:t>Head and body length: 90–120 mm</w:t>
            </w:r>
          </w:p>
          <w:p w14:paraId="55C45956" w14:textId="77777777" w:rsidR="00CE0EA0" w:rsidRPr="009104CD" w:rsidRDefault="00CE0EA0" w:rsidP="000A16A2">
            <w:pPr>
              <w:rPr>
                <w:lang w:val="en-US"/>
              </w:rPr>
            </w:pPr>
            <w:r w:rsidRPr="009104CD">
              <w:rPr>
                <w:lang w:val="en-US"/>
              </w:rPr>
              <w:t>Tail length: 85–100 mm</w:t>
            </w:r>
          </w:p>
        </w:tc>
      </w:tr>
      <w:tr w:rsidR="00CE0EA0" w:rsidRPr="009104CD" w14:paraId="371CE91C" w14:textId="77777777" w:rsidTr="000A16A2">
        <w:trPr>
          <w:cantSplit/>
          <w:trHeight w:val="455"/>
        </w:trPr>
        <w:tc>
          <w:tcPr>
            <w:tcW w:w="3170" w:type="dxa"/>
          </w:tcPr>
          <w:p w14:paraId="7D7E1172" w14:textId="77777777" w:rsidR="00CE0EA0" w:rsidRPr="009104CD" w:rsidRDefault="00CE0EA0" w:rsidP="000A16A2">
            <w:pPr>
              <w:rPr>
                <w:lang w:val="en-US"/>
              </w:rPr>
            </w:pPr>
            <w:r w:rsidRPr="009104CD">
              <w:rPr>
                <w:lang w:val="en-US"/>
              </w:rPr>
              <w:lastRenderedPageBreak/>
              <w:t>Habitat</w:t>
            </w:r>
          </w:p>
        </w:tc>
        <w:tc>
          <w:tcPr>
            <w:tcW w:w="6468" w:type="dxa"/>
          </w:tcPr>
          <w:p w14:paraId="68704BE8" w14:textId="77777777" w:rsidR="00CE0EA0" w:rsidRPr="009104CD" w:rsidRDefault="00CE0EA0" w:rsidP="000A16A2">
            <w:pPr>
              <w:rPr>
                <w:lang w:val="en-US"/>
              </w:rPr>
            </w:pPr>
            <w:r w:rsidRPr="009104CD">
              <w:rPr>
                <w:lang w:val="en-US"/>
              </w:rPr>
              <w:t>The species uses well defined pathways and nests on the surface or shallow burrows amongst dense ground cover</w:t>
            </w:r>
          </w:p>
        </w:tc>
      </w:tr>
      <w:tr w:rsidR="00CE0EA0" w:rsidRPr="009104CD" w14:paraId="3ABCE5B9" w14:textId="77777777" w:rsidTr="000A16A2">
        <w:trPr>
          <w:cantSplit/>
          <w:trHeight w:val="454"/>
        </w:trPr>
        <w:tc>
          <w:tcPr>
            <w:tcW w:w="3170" w:type="dxa"/>
          </w:tcPr>
          <w:p w14:paraId="6B27AB3D" w14:textId="77777777" w:rsidR="00CE0EA0" w:rsidRPr="009104CD" w:rsidRDefault="00CE0EA0" w:rsidP="000A16A2">
            <w:pPr>
              <w:rPr>
                <w:lang w:val="en-US"/>
              </w:rPr>
            </w:pPr>
            <w:r w:rsidRPr="009104CD">
              <w:rPr>
                <w:lang w:val="en-US"/>
              </w:rPr>
              <w:t>Home range</w:t>
            </w:r>
          </w:p>
        </w:tc>
        <w:tc>
          <w:tcPr>
            <w:tcW w:w="6468" w:type="dxa"/>
          </w:tcPr>
          <w:p w14:paraId="6BE13BB8" w14:textId="77777777" w:rsidR="00CE0EA0" w:rsidRPr="009104CD" w:rsidRDefault="00CE0EA0" w:rsidP="000A16A2">
            <w:pPr>
              <w:rPr>
                <w:lang w:val="en-US"/>
              </w:rPr>
            </w:pPr>
            <w:r w:rsidRPr="009104CD">
              <w:rPr>
                <w:lang w:val="en-US"/>
              </w:rPr>
              <w:t>Approximately 0.75–5.5 ha, most likely determined by food avaliability</w:t>
            </w:r>
          </w:p>
        </w:tc>
      </w:tr>
      <w:tr w:rsidR="00CE0EA0" w:rsidRPr="009104CD" w14:paraId="74F3A314" w14:textId="77777777" w:rsidTr="000A16A2">
        <w:trPr>
          <w:cantSplit/>
          <w:trHeight w:val="454"/>
        </w:trPr>
        <w:tc>
          <w:tcPr>
            <w:tcW w:w="3170" w:type="dxa"/>
          </w:tcPr>
          <w:p w14:paraId="7BC5C8FD" w14:textId="77777777" w:rsidR="00CE0EA0" w:rsidRPr="009104CD" w:rsidRDefault="00CE0EA0" w:rsidP="000A16A2">
            <w:pPr>
              <w:rPr>
                <w:lang w:val="en-US"/>
              </w:rPr>
            </w:pPr>
            <w:r w:rsidRPr="009104CD">
              <w:rPr>
                <w:lang w:val="en-US"/>
              </w:rPr>
              <w:t>Behaviour</w:t>
            </w:r>
          </w:p>
        </w:tc>
        <w:tc>
          <w:tcPr>
            <w:tcW w:w="6468" w:type="dxa"/>
          </w:tcPr>
          <w:p w14:paraId="6DBC897E" w14:textId="77777777" w:rsidR="00CE0EA0" w:rsidRPr="009104CD" w:rsidRDefault="00CE0EA0" w:rsidP="000A16A2">
            <w:pPr>
              <w:rPr>
                <w:lang w:val="en-US"/>
              </w:rPr>
            </w:pPr>
            <w:r w:rsidRPr="009104CD">
              <w:rPr>
                <w:lang w:val="en-US"/>
              </w:rPr>
              <w:t>Docile and partly diurnal</w:t>
            </w:r>
          </w:p>
        </w:tc>
      </w:tr>
      <w:tr w:rsidR="00CE0EA0" w:rsidRPr="009104CD" w14:paraId="1439CDB4" w14:textId="77777777" w:rsidTr="000A16A2">
        <w:trPr>
          <w:cantSplit/>
          <w:trHeight w:val="935"/>
        </w:trPr>
        <w:tc>
          <w:tcPr>
            <w:tcW w:w="3170" w:type="dxa"/>
          </w:tcPr>
          <w:p w14:paraId="41C41D4B" w14:textId="77777777" w:rsidR="00CE0EA0" w:rsidRPr="009104CD" w:rsidRDefault="00CE0EA0" w:rsidP="000A16A2">
            <w:pPr>
              <w:rPr>
                <w:lang w:val="en-US"/>
              </w:rPr>
            </w:pPr>
            <w:r w:rsidRPr="009104CD">
              <w:rPr>
                <w:lang w:val="en-US"/>
              </w:rPr>
              <w:t>Diet</w:t>
            </w:r>
          </w:p>
        </w:tc>
        <w:tc>
          <w:tcPr>
            <w:tcW w:w="6468" w:type="dxa"/>
          </w:tcPr>
          <w:p w14:paraId="1BA496CC" w14:textId="77777777" w:rsidR="00CE0EA0" w:rsidRPr="009104CD" w:rsidRDefault="00CE0EA0" w:rsidP="000A16A2">
            <w:pPr>
              <w:rPr>
                <w:lang w:val="en-US"/>
              </w:rPr>
            </w:pPr>
            <w:r w:rsidRPr="009104CD">
              <w:rPr>
                <w:lang w:val="en-US"/>
              </w:rPr>
              <w:t xml:space="preserve">The heath mouse has a herbivorous diet including flowers, seeds and berries, eaten spring through summer. As these food resources decline the native rodents alter their diet to the stems and leaves of grasses, lillies and sedges and, after autumn rains begin, will also eat fungi </w:t>
            </w:r>
          </w:p>
        </w:tc>
      </w:tr>
      <w:tr w:rsidR="00CE0EA0" w:rsidRPr="009104CD" w14:paraId="55FB88E7" w14:textId="77777777" w:rsidTr="000A16A2">
        <w:trPr>
          <w:cantSplit/>
          <w:trHeight w:val="350"/>
        </w:trPr>
        <w:tc>
          <w:tcPr>
            <w:tcW w:w="3170" w:type="dxa"/>
          </w:tcPr>
          <w:p w14:paraId="089531B5" w14:textId="77777777" w:rsidR="00CE0EA0" w:rsidRPr="009104CD" w:rsidRDefault="00CE0EA0" w:rsidP="000A16A2">
            <w:pPr>
              <w:rPr>
                <w:lang w:val="en-US"/>
              </w:rPr>
            </w:pPr>
            <w:r w:rsidRPr="009104CD">
              <w:rPr>
                <w:lang w:val="en-US"/>
              </w:rPr>
              <w:t xml:space="preserve">Longevity </w:t>
            </w:r>
          </w:p>
        </w:tc>
        <w:tc>
          <w:tcPr>
            <w:tcW w:w="6468" w:type="dxa"/>
          </w:tcPr>
          <w:p w14:paraId="5EA0B2E3" w14:textId="77777777" w:rsidR="00CE0EA0" w:rsidRPr="009104CD" w:rsidRDefault="00CE0EA0" w:rsidP="000A16A2">
            <w:pPr>
              <w:rPr>
                <w:lang w:val="en-US"/>
              </w:rPr>
            </w:pPr>
            <w:r w:rsidRPr="009104CD">
              <w:rPr>
                <w:lang w:val="en-US"/>
              </w:rPr>
              <w:t>Maximum of 4 years in the wild</w:t>
            </w:r>
          </w:p>
        </w:tc>
      </w:tr>
      <w:tr w:rsidR="00CE0EA0" w:rsidRPr="009104CD" w14:paraId="3C4CB354" w14:textId="77777777" w:rsidTr="000A16A2">
        <w:trPr>
          <w:cantSplit/>
          <w:trHeight w:val="496"/>
        </w:trPr>
        <w:tc>
          <w:tcPr>
            <w:tcW w:w="3170" w:type="dxa"/>
          </w:tcPr>
          <w:p w14:paraId="2DBFE8FA" w14:textId="77777777" w:rsidR="00CE0EA0" w:rsidRPr="009104CD" w:rsidRDefault="00CE0EA0" w:rsidP="000A16A2">
            <w:pPr>
              <w:rPr>
                <w:lang w:val="en-US"/>
              </w:rPr>
            </w:pPr>
            <w:r w:rsidRPr="009104CD">
              <w:rPr>
                <w:lang w:val="en-US"/>
              </w:rPr>
              <w:t>Sexual maturity</w:t>
            </w:r>
          </w:p>
        </w:tc>
        <w:tc>
          <w:tcPr>
            <w:tcW w:w="6468" w:type="dxa"/>
          </w:tcPr>
          <w:p w14:paraId="3659773E" w14:textId="77777777" w:rsidR="00CE0EA0" w:rsidRPr="009104CD" w:rsidRDefault="00CE0EA0" w:rsidP="000A16A2">
            <w:pPr>
              <w:rPr>
                <w:lang w:val="en-US"/>
              </w:rPr>
            </w:pPr>
            <w:r w:rsidRPr="009104CD">
              <w:rPr>
                <w:lang w:val="en-US"/>
              </w:rPr>
              <w:t>Young are precocious and grow rapidly, juveniles can reach adult size in 3–4 months.</w:t>
            </w:r>
            <w:r w:rsidRPr="009104CD">
              <w:rPr>
                <w:lang w:val="en-US"/>
              </w:rPr>
              <w:br/>
              <w:t>Male: 10–12 months</w:t>
            </w:r>
          </w:p>
          <w:p w14:paraId="214056BF" w14:textId="77777777" w:rsidR="00CE0EA0" w:rsidRPr="009104CD" w:rsidRDefault="00CE0EA0" w:rsidP="000A16A2">
            <w:pPr>
              <w:rPr>
                <w:lang w:val="en-US"/>
              </w:rPr>
            </w:pPr>
            <w:r w:rsidRPr="009104CD">
              <w:rPr>
                <w:lang w:val="en-US"/>
              </w:rPr>
              <w:t>Female: 10–12 months</w:t>
            </w:r>
          </w:p>
        </w:tc>
      </w:tr>
      <w:tr w:rsidR="00CE0EA0" w:rsidRPr="009104CD" w14:paraId="041FD531" w14:textId="77777777" w:rsidTr="000A16A2">
        <w:trPr>
          <w:cantSplit/>
          <w:trHeight w:val="332"/>
        </w:trPr>
        <w:tc>
          <w:tcPr>
            <w:tcW w:w="3170" w:type="dxa"/>
          </w:tcPr>
          <w:p w14:paraId="65888477" w14:textId="77777777" w:rsidR="00CE0EA0" w:rsidRPr="009104CD" w:rsidRDefault="00CE0EA0" w:rsidP="000A16A2">
            <w:pPr>
              <w:rPr>
                <w:lang w:val="en-US"/>
              </w:rPr>
            </w:pPr>
            <w:r w:rsidRPr="009104CD">
              <w:rPr>
                <w:lang w:val="en-US"/>
              </w:rPr>
              <w:t>Mating season</w:t>
            </w:r>
          </w:p>
        </w:tc>
        <w:tc>
          <w:tcPr>
            <w:tcW w:w="6468" w:type="dxa"/>
          </w:tcPr>
          <w:p w14:paraId="414EB919" w14:textId="77777777" w:rsidR="00CE0EA0" w:rsidRPr="009104CD" w:rsidRDefault="00CE0EA0" w:rsidP="000A16A2">
            <w:pPr>
              <w:rPr>
                <w:lang w:val="en-US"/>
              </w:rPr>
            </w:pPr>
            <w:r w:rsidRPr="009104CD">
              <w:rPr>
                <w:lang w:val="en-US"/>
              </w:rPr>
              <w:t>Breeding occurs from spring to summer when adults form pairs for the 4-month breeding season</w:t>
            </w:r>
          </w:p>
        </w:tc>
      </w:tr>
      <w:tr w:rsidR="00CE0EA0" w:rsidRPr="009104CD" w14:paraId="4D1B04E1" w14:textId="77777777" w:rsidTr="000A16A2">
        <w:trPr>
          <w:cantSplit/>
          <w:trHeight w:val="458"/>
        </w:trPr>
        <w:tc>
          <w:tcPr>
            <w:tcW w:w="3170" w:type="dxa"/>
          </w:tcPr>
          <w:p w14:paraId="54427BDC" w14:textId="77777777" w:rsidR="00CE0EA0" w:rsidRPr="009104CD" w:rsidRDefault="00CE0EA0" w:rsidP="000A16A2">
            <w:pPr>
              <w:rPr>
                <w:lang w:val="en-US"/>
              </w:rPr>
            </w:pPr>
            <w:r w:rsidRPr="009104CD">
              <w:rPr>
                <w:lang w:val="en-US"/>
              </w:rPr>
              <w:t>Gestation length</w:t>
            </w:r>
          </w:p>
        </w:tc>
        <w:tc>
          <w:tcPr>
            <w:tcW w:w="6468" w:type="dxa"/>
          </w:tcPr>
          <w:p w14:paraId="15969691" w14:textId="77777777" w:rsidR="00CE0EA0" w:rsidRPr="009104CD" w:rsidRDefault="00CE0EA0" w:rsidP="000A16A2">
            <w:pPr>
              <w:rPr>
                <w:lang w:val="en-US"/>
              </w:rPr>
            </w:pPr>
            <w:r w:rsidRPr="009104CD">
              <w:rPr>
                <w:lang w:val="en-US"/>
              </w:rPr>
              <w:t>28–34 days</w:t>
            </w:r>
          </w:p>
        </w:tc>
      </w:tr>
      <w:tr w:rsidR="00CE0EA0" w:rsidRPr="009104CD" w14:paraId="18B6B347" w14:textId="77777777" w:rsidTr="000A16A2">
        <w:trPr>
          <w:cantSplit/>
          <w:trHeight w:val="422"/>
        </w:trPr>
        <w:tc>
          <w:tcPr>
            <w:tcW w:w="3170" w:type="dxa"/>
          </w:tcPr>
          <w:p w14:paraId="2096FB2A" w14:textId="77777777" w:rsidR="00CE0EA0" w:rsidRPr="009104CD" w:rsidRDefault="00CE0EA0" w:rsidP="000A16A2">
            <w:pPr>
              <w:rPr>
                <w:lang w:val="en-US"/>
              </w:rPr>
            </w:pPr>
            <w:r w:rsidRPr="009104CD">
              <w:rPr>
                <w:lang w:val="en-US"/>
              </w:rPr>
              <w:t>Litters per year</w:t>
            </w:r>
          </w:p>
        </w:tc>
        <w:tc>
          <w:tcPr>
            <w:tcW w:w="6468" w:type="dxa"/>
          </w:tcPr>
          <w:p w14:paraId="5B2E426A" w14:textId="77777777" w:rsidR="00CE0EA0" w:rsidRPr="009104CD" w:rsidRDefault="00CE0EA0" w:rsidP="000A16A2">
            <w:pPr>
              <w:rPr>
                <w:lang w:val="en-US"/>
              </w:rPr>
            </w:pPr>
            <w:r w:rsidRPr="009104CD">
              <w:rPr>
                <w:lang w:val="en-US"/>
              </w:rPr>
              <w:t xml:space="preserve">The heath mouse has 1–2 litters of 2–3 young per year </w:t>
            </w:r>
          </w:p>
        </w:tc>
      </w:tr>
    </w:tbl>
    <w:p w14:paraId="34086B4F"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0"/>
        <w:gridCol w:w="6468"/>
      </w:tblGrid>
      <w:tr w:rsidR="00CE0EA0" w:rsidRPr="009104CD" w14:paraId="10BA7E3B" w14:textId="77777777" w:rsidTr="000A16A2">
        <w:trPr>
          <w:cantSplit/>
          <w:trHeight w:val="530"/>
          <w:tblHeader/>
        </w:trPr>
        <w:tc>
          <w:tcPr>
            <w:tcW w:w="3170" w:type="dxa"/>
          </w:tcPr>
          <w:p w14:paraId="4209783C" w14:textId="77777777" w:rsidR="00CE0EA0" w:rsidRPr="009104CD" w:rsidRDefault="00CE0EA0" w:rsidP="000A16A2">
            <w:pPr>
              <w:rPr>
                <w:b/>
                <w:bCs/>
                <w:lang w:val="en-US"/>
              </w:rPr>
            </w:pPr>
            <w:r w:rsidRPr="009104CD">
              <w:rPr>
                <w:b/>
                <w:bCs/>
                <w:lang w:val="en-US"/>
              </w:rPr>
              <w:lastRenderedPageBreak/>
              <w:t>Species</w:t>
            </w:r>
          </w:p>
        </w:tc>
        <w:tc>
          <w:tcPr>
            <w:tcW w:w="6468" w:type="dxa"/>
          </w:tcPr>
          <w:p w14:paraId="00567B07" w14:textId="77777777" w:rsidR="00CE0EA0" w:rsidRPr="009104CD" w:rsidRDefault="00CE0EA0" w:rsidP="000A16A2">
            <w:pPr>
              <w:rPr>
                <w:b/>
                <w:bCs/>
                <w:lang w:val="en-US"/>
              </w:rPr>
            </w:pPr>
            <w:r w:rsidRPr="009104CD">
              <w:rPr>
                <w:b/>
                <w:bCs/>
                <w:lang w:val="en-US"/>
              </w:rPr>
              <w:t>New Holland mouse – Pookila (</w:t>
            </w:r>
            <w:r w:rsidRPr="009104CD">
              <w:rPr>
                <w:b/>
                <w:bCs/>
                <w:i/>
                <w:iCs/>
                <w:lang w:val="en-US"/>
              </w:rPr>
              <w:t>Pseudomys novaehollandiae</w:t>
            </w:r>
            <w:r w:rsidRPr="009104CD">
              <w:rPr>
                <w:b/>
                <w:bCs/>
                <w:lang w:val="en-US"/>
              </w:rPr>
              <w:t>)</w:t>
            </w:r>
          </w:p>
        </w:tc>
      </w:tr>
      <w:tr w:rsidR="00CE0EA0" w:rsidRPr="009104CD" w14:paraId="6315B425" w14:textId="77777777" w:rsidTr="000A16A2">
        <w:trPr>
          <w:cantSplit/>
          <w:trHeight w:val="5113"/>
        </w:trPr>
        <w:tc>
          <w:tcPr>
            <w:tcW w:w="3170" w:type="dxa"/>
          </w:tcPr>
          <w:p w14:paraId="5D896A3C" w14:textId="77777777" w:rsidR="00CE0EA0" w:rsidRPr="009104CD" w:rsidRDefault="00CE0EA0" w:rsidP="000A16A2">
            <w:pPr>
              <w:rPr>
                <w:lang w:val="en-US"/>
              </w:rPr>
            </w:pPr>
            <w:r>
              <w:rPr>
                <w:noProof/>
                <w:lang w:val="en-US"/>
              </w:rPr>
              <w:drawing>
                <wp:inline distT="0" distB="0" distL="0" distR="0" wp14:anchorId="03C54265" wp14:editId="4190BD6F">
                  <wp:extent cx="1875790" cy="1311275"/>
                  <wp:effectExtent l="0" t="0" r="3810" b="0"/>
                  <wp:docPr id="1207166592" name="Picture 98" descr="A mouse standing on m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66592" name="Picture 98" descr="A mouse standing on mo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5790" cy="1311275"/>
                          </a:xfrm>
                          <a:prstGeom prst="rect">
                            <a:avLst/>
                          </a:prstGeom>
                        </pic:spPr>
                      </pic:pic>
                    </a:graphicData>
                  </a:graphic>
                </wp:inline>
              </w:drawing>
            </w:r>
          </w:p>
          <w:p w14:paraId="7BBD6EF8" w14:textId="77777777" w:rsidR="00CE0EA0" w:rsidRPr="009104CD" w:rsidRDefault="00CE0EA0" w:rsidP="000A16A2">
            <w:pPr>
              <w:pStyle w:val="Caption"/>
              <w:rPr>
                <w:lang w:val="en-US"/>
              </w:rPr>
            </w:pPr>
            <w:r w:rsidRPr="009104CD">
              <w:rPr>
                <w:lang w:val="en-US"/>
              </w:rPr>
              <w:t>Photo credit: David Paul, Museums </w:t>
            </w:r>
            <w:r w:rsidRPr="009104CD">
              <w:t>Victoria</w:t>
            </w:r>
          </w:p>
        </w:tc>
        <w:tc>
          <w:tcPr>
            <w:tcW w:w="6468" w:type="dxa"/>
          </w:tcPr>
          <w:p w14:paraId="2D571715" w14:textId="77777777" w:rsidR="00CE0EA0" w:rsidRPr="009104CD" w:rsidRDefault="00CE0EA0" w:rsidP="000A16A2">
            <w:pPr>
              <w:rPr>
                <w:lang w:val="en-US"/>
              </w:rPr>
            </w:pPr>
            <w:r w:rsidRPr="009104CD">
              <w:rPr>
                <w:lang w:val="en-US"/>
              </w:rPr>
              <w:t>Distribution map</w:t>
            </w:r>
          </w:p>
          <w:p w14:paraId="011D4531" w14:textId="77777777" w:rsidR="00CE0EA0" w:rsidRPr="009104CD" w:rsidRDefault="00CE0EA0" w:rsidP="000A16A2">
            <w:pPr>
              <w:rPr>
                <w:lang w:val="en-US"/>
              </w:rPr>
            </w:pPr>
            <w:r>
              <w:rPr>
                <w:noProof/>
                <w:lang w:val="en-US"/>
              </w:rPr>
              <w:drawing>
                <wp:inline distT="0" distB="0" distL="0" distR="0" wp14:anchorId="68C0339F" wp14:editId="308954F9">
                  <wp:extent cx="3970020" cy="2781300"/>
                  <wp:effectExtent l="0" t="0" r="5080" b="0"/>
                  <wp:docPr id="93408027" name="Picture 99"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8027" name="Picture 99" descr="A map of a large are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70020" cy="2781300"/>
                          </a:xfrm>
                          <a:prstGeom prst="rect">
                            <a:avLst/>
                          </a:prstGeom>
                        </pic:spPr>
                      </pic:pic>
                    </a:graphicData>
                  </a:graphic>
                </wp:inline>
              </w:drawing>
            </w:r>
          </w:p>
          <w:p w14:paraId="5AF423FE"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2F212120" w14:textId="77777777" w:rsidTr="000A16A2">
        <w:trPr>
          <w:cantSplit/>
          <w:trHeight w:val="2957"/>
        </w:trPr>
        <w:tc>
          <w:tcPr>
            <w:tcW w:w="3170" w:type="dxa"/>
          </w:tcPr>
          <w:p w14:paraId="52ACD1D2" w14:textId="77777777" w:rsidR="00CE0EA0" w:rsidRPr="009104CD" w:rsidRDefault="00CE0EA0" w:rsidP="000A16A2">
            <w:pPr>
              <w:rPr>
                <w:lang w:val="en-US"/>
              </w:rPr>
            </w:pPr>
            <w:r w:rsidRPr="009104CD">
              <w:rPr>
                <w:lang w:val="en-US"/>
              </w:rPr>
              <w:t>General appearance</w:t>
            </w:r>
          </w:p>
        </w:tc>
        <w:tc>
          <w:tcPr>
            <w:tcW w:w="6468" w:type="dxa"/>
          </w:tcPr>
          <w:p w14:paraId="4AFA5216" w14:textId="77777777" w:rsidR="00CE0EA0" w:rsidRPr="009104CD" w:rsidRDefault="00CE0EA0" w:rsidP="000A16A2">
            <w:pPr>
              <w:rPr>
                <w:lang w:val="en-US"/>
              </w:rPr>
            </w:pPr>
            <w:r w:rsidRPr="009104CD">
              <w:rPr>
                <w:lang w:val="en-US"/>
              </w:rPr>
              <w:t>Appearance: Has a sandy grey-brown coloured upper parts and white to light grey coloured underparts. The feet and underside of the tail are pale pink with white hairs. The bicoloured tail is fine and delicate, and longer than the body.</w:t>
            </w:r>
          </w:p>
          <w:p w14:paraId="002BE5F2" w14:textId="77777777" w:rsidR="00CE0EA0" w:rsidRPr="009104CD" w:rsidRDefault="00CE0EA0" w:rsidP="000A16A2">
            <w:pPr>
              <w:rPr>
                <w:lang w:val="en-US"/>
              </w:rPr>
            </w:pPr>
            <w:r w:rsidRPr="009104CD">
              <w:rPr>
                <w:lang w:val="en-US"/>
              </w:rPr>
              <w:t>The species can be readily distinguished from the introduced house mouse by its distinctive colouration, including light pink feet and bicoloured tail, larger eyes and ears and the absence of a mousey odour. House mice that co-occur with the new Holland mouse in Victoria are usually a darker, more uniform brown with dark feet and tail.</w:t>
            </w:r>
          </w:p>
        </w:tc>
      </w:tr>
      <w:tr w:rsidR="00CE0EA0" w:rsidRPr="009104CD" w14:paraId="660AA90D" w14:textId="77777777" w:rsidTr="000A16A2">
        <w:trPr>
          <w:cantSplit/>
          <w:trHeight w:val="496"/>
        </w:trPr>
        <w:tc>
          <w:tcPr>
            <w:tcW w:w="3170" w:type="dxa"/>
          </w:tcPr>
          <w:p w14:paraId="2500828C" w14:textId="77777777" w:rsidR="00CE0EA0" w:rsidRPr="009104CD" w:rsidRDefault="00CE0EA0" w:rsidP="000A16A2">
            <w:pPr>
              <w:rPr>
                <w:lang w:val="en-US"/>
              </w:rPr>
            </w:pPr>
            <w:r w:rsidRPr="009104CD">
              <w:rPr>
                <w:lang w:val="en-US"/>
              </w:rPr>
              <w:t>Conservation status*</w:t>
            </w:r>
          </w:p>
        </w:tc>
        <w:tc>
          <w:tcPr>
            <w:tcW w:w="6468" w:type="dxa"/>
          </w:tcPr>
          <w:p w14:paraId="1F9D0662" w14:textId="77777777" w:rsidR="00CE0EA0" w:rsidRPr="009104CD" w:rsidRDefault="00CE0EA0" w:rsidP="000A16A2">
            <w:pPr>
              <w:rPr>
                <w:lang w:val="en-US"/>
              </w:rPr>
            </w:pPr>
            <w:r w:rsidRPr="009104CD">
              <w:rPr>
                <w:lang w:val="en-US"/>
              </w:rPr>
              <w:t>Endangered</w:t>
            </w:r>
          </w:p>
        </w:tc>
      </w:tr>
      <w:tr w:rsidR="00CE0EA0" w:rsidRPr="009104CD" w14:paraId="3899F1E0" w14:textId="77777777" w:rsidTr="000A16A2">
        <w:trPr>
          <w:cantSplit/>
          <w:trHeight w:val="530"/>
        </w:trPr>
        <w:tc>
          <w:tcPr>
            <w:tcW w:w="3170" w:type="dxa"/>
          </w:tcPr>
          <w:p w14:paraId="4204548E" w14:textId="77777777" w:rsidR="00CE0EA0" w:rsidRPr="009104CD" w:rsidRDefault="00CE0EA0" w:rsidP="000A16A2">
            <w:pPr>
              <w:rPr>
                <w:lang w:val="en-US"/>
              </w:rPr>
            </w:pPr>
            <w:r w:rsidRPr="009104CD">
              <w:rPr>
                <w:lang w:val="en-US"/>
              </w:rPr>
              <w:t>Sexual dimorphism</w:t>
            </w:r>
          </w:p>
        </w:tc>
        <w:tc>
          <w:tcPr>
            <w:tcW w:w="6468" w:type="dxa"/>
          </w:tcPr>
          <w:p w14:paraId="3B2C9697" w14:textId="77777777" w:rsidR="00CE0EA0" w:rsidRPr="009104CD" w:rsidRDefault="00CE0EA0" w:rsidP="000A16A2">
            <w:pPr>
              <w:rPr>
                <w:lang w:val="en-US"/>
              </w:rPr>
            </w:pPr>
            <w:r w:rsidRPr="009104CD">
              <w:rPr>
                <w:lang w:val="en-US"/>
              </w:rPr>
              <w:t>Females may be slightly larger than males</w:t>
            </w:r>
          </w:p>
        </w:tc>
      </w:tr>
      <w:tr w:rsidR="00CE0EA0" w:rsidRPr="009104CD" w14:paraId="552C214E" w14:textId="77777777" w:rsidTr="000A16A2">
        <w:trPr>
          <w:cantSplit/>
          <w:trHeight w:val="455"/>
        </w:trPr>
        <w:tc>
          <w:tcPr>
            <w:tcW w:w="3170" w:type="dxa"/>
          </w:tcPr>
          <w:p w14:paraId="04E1021C" w14:textId="77777777" w:rsidR="00CE0EA0" w:rsidRPr="009104CD" w:rsidRDefault="00CE0EA0" w:rsidP="000A16A2">
            <w:pPr>
              <w:rPr>
                <w:lang w:val="en-US"/>
              </w:rPr>
            </w:pPr>
            <w:r w:rsidRPr="009104CD">
              <w:rPr>
                <w:lang w:val="en-US"/>
              </w:rPr>
              <w:lastRenderedPageBreak/>
              <w:t>Adult morphometrics</w:t>
            </w:r>
          </w:p>
        </w:tc>
        <w:tc>
          <w:tcPr>
            <w:tcW w:w="6468" w:type="dxa"/>
          </w:tcPr>
          <w:p w14:paraId="471A9695" w14:textId="77777777" w:rsidR="00CE0EA0" w:rsidRPr="009104CD" w:rsidRDefault="00CE0EA0" w:rsidP="000A16A2">
            <w:pPr>
              <w:rPr>
                <w:lang w:val="en-US"/>
              </w:rPr>
            </w:pPr>
            <w:r w:rsidRPr="009104CD">
              <w:rPr>
                <w:lang w:val="en-US"/>
              </w:rPr>
              <w:t>Body weight: 15–24 (18) g</w:t>
            </w:r>
          </w:p>
          <w:p w14:paraId="620FA4A0" w14:textId="77777777" w:rsidR="00CE0EA0" w:rsidRPr="009104CD" w:rsidRDefault="00CE0EA0" w:rsidP="000A16A2">
            <w:pPr>
              <w:rPr>
                <w:lang w:val="en-US"/>
              </w:rPr>
            </w:pPr>
            <w:r w:rsidRPr="009104CD">
              <w:rPr>
                <w:lang w:val="en-US"/>
              </w:rPr>
              <w:t>Head and body length: 65–90 mm</w:t>
            </w:r>
          </w:p>
          <w:p w14:paraId="0D2B6771" w14:textId="77777777" w:rsidR="00CE0EA0" w:rsidRPr="009104CD" w:rsidRDefault="00CE0EA0" w:rsidP="000A16A2">
            <w:pPr>
              <w:rPr>
                <w:lang w:val="en-US"/>
              </w:rPr>
            </w:pPr>
            <w:r w:rsidRPr="009104CD">
              <w:rPr>
                <w:lang w:val="en-US"/>
              </w:rPr>
              <w:t>Tail length: 80–105 mm</w:t>
            </w:r>
          </w:p>
        </w:tc>
      </w:tr>
      <w:tr w:rsidR="00CE0EA0" w:rsidRPr="009104CD" w14:paraId="4B92ACC4" w14:textId="77777777" w:rsidTr="000A16A2">
        <w:trPr>
          <w:cantSplit/>
          <w:trHeight w:val="455"/>
        </w:trPr>
        <w:tc>
          <w:tcPr>
            <w:tcW w:w="3170" w:type="dxa"/>
          </w:tcPr>
          <w:p w14:paraId="1906A393" w14:textId="77777777" w:rsidR="00CE0EA0" w:rsidRPr="009104CD" w:rsidRDefault="00CE0EA0" w:rsidP="000A16A2">
            <w:pPr>
              <w:rPr>
                <w:lang w:val="en-US"/>
              </w:rPr>
            </w:pPr>
            <w:r w:rsidRPr="009104CD">
              <w:rPr>
                <w:lang w:val="en-US"/>
              </w:rPr>
              <w:t>Habitat</w:t>
            </w:r>
          </w:p>
        </w:tc>
        <w:tc>
          <w:tcPr>
            <w:tcW w:w="6468" w:type="dxa"/>
          </w:tcPr>
          <w:p w14:paraId="2EBE0A02" w14:textId="77777777" w:rsidR="00CE0EA0" w:rsidRPr="009104CD" w:rsidRDefault="00CE0EA0" w:rsidP="000A16A2">
            <w:pPr>
              <w:rPr>
                <w:lang w:val="en-US"/>
              </w:rPr>
            </w:pPr>
            <w:r w:rsidRPr="009104CD">
              <w:rPr>
                <w:lang w:val="en-US"/>
              </w:rPr>
              <w:t>The new Holland mouse is found in open coastal heathlands, heathy woodlands and vegetated sand dunes in small patches at Wilsons Promontory and the Gippsland Lakes region</w:t>
            </w:r>
          </w:p>
        </w:tc>
      </w:tr>
      <w:tr w:rsidR="00CE0EA0" w:rsidRPr="009104CD" w14:paraId="50A73335" w14:textId="77777777" w:rsidTr="000A16A2">
        <w:trPr>
          <w:cantSplit/>
          <w:trHeight w:val="454"/>
        </w:trPr>
        <w:tc>
          <w:tcPr>
            <w:tcW w:w="3170" w:type="dxa"/>
          </w:tcPr>
          <w:p w14:paraId="54FAC454" w14:textId="77777777" w:rsidR="00CE0EA0" w:rsidRPr="009104CD" w:rsidRDefault="00CE0EA0" w:rsidP="000A16A2">
            <w:pPr>
              <w:rPr>
                <w:lang w:val="en-US"/>
              </w:rPr>
            </w:pPr>
            <w:r w:rsidRPr="009104CD">
              <w:rPr>
                <w:lang w:val="en-US"/>
              </w:rPr>
              <w:t>Home range</w:t>
            </w:r>
          </w:p>
        </w:tc>
        <w:tc>
          <w:tcPr>
            <w:tcW w:w="6468" w:type="dxa"/>
          </w:tcPr>
          <w:p w14:paraId="334A9E49" w14:textId="77777777" w:rsidR="00CE0EA0" w:rsidRPr="009104CD" w:rsidRDefault="00CE0EA0" w:rsidP="000A16A2">
            <w:pPr>
              <w:rPr>
                <w:lang w:val="en-US"/>
              </w:rPr>
            </w:pPr>
            <w:r w:rsidRPr="009104CD">
              <w:rPr>
                <w:lang w:val="en-US"/>
              </w:rPr>
              <w:t>0.5–2 ha</w:t>
            </w:r>
          </w:p>
        </w:tc>
      </w:tr>
      <w:tr w:rsidR="00CE0EA0" w:rsidRPr="009104CD" w14:paraId="3060F51A" w14:textId="77777777" w:rsidTr="000A16A2">
        <w:trPr>
          <w:cantSplit/>
          <w:trHeight w:val="454"/>
        </w:trPr>
        <w:tc>
          <w:tcPr>
            <w:tcW w:w="3170" w:type="dxa"/>
          </w:tcPr>
          <w:p w14:paraId="3964462E" w14:textId="77777777" w:rsidR="00CE0EA0" w:rsidRPr="009104CD" w:rsidRDefault="00CE0EA0" w:rsidP="000A16A2">
            <w:pPr>
              <w:rPr>
                <w:lang w:val="en-US"/>
              </w:rPr>
            </w:pPr>
            <w:r w:rsidRPr="009104CD">
              <w:rPr>
                <w:lang w:val="en-US"/>
              </w:rPr>
              <w:t>Behaviour</w:t>
            </w:r>
          </w:p>
        </w:tc>
        <w:tc>
          <w:tcPr>
            <w:tcW w:w="6468" w:type="dxa"/>
          </w:tcPr>
          <w:p w14:paraId="56E528F4" w14:textId="77777777" w:rsidR="00CE0EA0" w:rsidRPr="009104CD" w:rsidRDefault="00CE0EA0" w:rsidP="000A16A2">
            <w:pPr>
              <w:rPr>
                <w:lang w:val="en-US"/>
              </w:rPr>
            </w:pPr>
            <w:r w:rsidRPr="009104CD">
              <w:rPr>
                <w:lang w:val="en-US"/>
              </w:rPr>
              <w:t>The new Holland mouse is nocturnal and gregarious, living in burrow systems up to several metres long</w:t>
            </w:r>
          </w:p>
        </w:tc>
      </w:tr>
      <w:tr w:rsidR="00CE0EA0" w:rsidRPr="009104CD" w14:paraId="1852071A" w14:textId="77777777" w:rsidTr="000A16A2">
        <w:trPr>
          <w:cantSplit/>
          <w:trHeight w:val="790"/>
        </w:trPr>
        <w:tc>
          <w:tcPr>
            <w:tcW w:w="3170" w:type="dxa"/>
          </w:tcPr>
          <w:p w14:paraId="12A7C5D5" w14:textId="77777777" w:rsidR="00CE0EA0" w:rsidRPr="009104CD" w:rsidRDefault="00CE0EA0" w:rsidP="000A16A2">
            <w:pPr>
              <w:rPr>
                <w:lang w:val="en-US"/>
              </w:rPr>
            </w:pPr>
            <w:r w:rsidRPr="009104CD">
              <w:rPr>
                <w:lang w:val="en-US"/>
              </w:rPr>
              <w:t>Diet</w:t>
            </w:r>
          </w:p>
        </w:tc>
        <w:tc>
          <w:tcPr>
            <w:tcW w:w="6468" w:type="dxa"/>
          </w:tcPr>
          <w:p w14:paraId="495D389F" w14:textId="77777777" w:rsidR="00CE0EA0" w:rsidRPr="009104CD" w:rsidRDefault="00CE0EA0" w:rsidP="000A16A2">
            <w:pPr>
              <w:rPr>
                <w:lang w:val="en-US"/>
              </w:rPr>
            </w:pPr>
            <w:r w:rsidRPr="009104CD">
              <w:rPr>
                <w:lang w:val="en-US"/>
              </w:rPr>
              <w:t xml:space="preserve">Omnivorous, with seeds forming a large portion of their diet. They also eatleaves, flowers, green stems, fungi and invertebrates </w:t>
            </w:r>
          </w:p>
        </w:tc>
      </w:tr>
      <w:tr w:rsidR="00CE0EA0" w:rsidRPr="009104CD" w14:paraId="7C0BEBA9" w14:textId="77777777" w:rsidTr="000A16A2">
        <w:trPr>
          <w:cantSplit/>
          <w:trHeight w:val="350"/>
        </w:trPr>
        <w:tc>
          <w:tcPr>
            <w:tcW w:w="3170" w:type="dxa"/>
          </w:tcPr>
          <w:p w14:paraId="1DE73408" w14:textId="77777777" w:rsidR="00CE0EA0" w:rsidRPr="009104CD" w:rsidRDefault="00CE0EA0" w:rsidP="000A16A2">
            <w:pPr>
              <w:rPr>
                <w:lang w:val="en-US"/>
              </w:rPr>
            </w:pPr>
            <w:r w:rsidRPr="009104CD">
              <w:rPr>
                <w:lang w:val="en-US"/>
              </w:rPr>
              <w:t xml:space="preserve">Longevity </w:t>
            </w:r>
          </w:p>
        </w:tc>
        <w:tc>
          <w:tcPr>
            <w:tcW w:w="6468" w:type="dxa"/>
          </w:tcPr>
          <w:p w14:paraId="49C3EA9A" w14:textId="77777777" w:rsidR="00CE0EA0" w:rsidRPr="009104CD" w:rsidRDefault="00CE0EA0" w:rsidP="000A16A2">
            <w:pPr>
              <w:rPr>
                <w:lang w:val="en-US"/>
              </w:rPr>
            </w:pPr>
            <w:r w:rsidRPr="009104CD">
              <w:rPr>
                <w:lang w:val="en-US"/>
              </w:rPr>
              <w:t>1–2 years</w:t>
            </w:r>
          </w:p>
        </w:tc>
      </w:tr>
      <w:tr w:rsidR="00CE0EA0" w:rsidRPr="009104CD" w14:paraId="6AE7F543" w14:textId="77777777" w:rsidTr="000A16A2">
        <w:trPr>
          <w:cantSplit/>
          <w:trHeight w:val="496"/>
        </w:trPr>
        <w:tc>
          <w:tcPr>
            <w:tcW w:w="3170" w:type="dxa"/>
          </w:tcPr>
          <w:p w14:paraId="705CAACD" w14:textId="77777777" w:rsidR="00CE0EA0" w:rsidRPr="009104CD" w:rsidRDefault="00CE0EA0" w:rsidP="000A16A2">
            <w:pPr>
              <w:rPr>
                <w:lang w:val="en-US"/>
              </w:rPr>
            </w:pPr>
            <w:r w:rsidRPr="009104CD">
              <w:rPr>
                <w:lang w:val="en-US"/>
              </w:rPr>
              <w:t>Sexual maturity</w:t>
            </w:r>
          </w:p>
        </w:tc>
        <w:tc>
          <w:tcPr>
            <w:tcW w:w="6468" w:type="dxa"/>
          </w:tcPr>
          <w:p w14:paraId="2E1176C8" w14:textId="77777777" w:rsidR="00CE0EA0" w:rsidRPr="009104CD" w:rsidRDefault="00CE0EA0" w:rsidP="000A16A2">
            <w:pPr>
              <w:rPr>
                <w:lang w:val="en-US"/>
              </w:rPr>
            </w:pPr>
            <w:r w:rsidRPr="009104CD">
              <w:rPr>
                <w:lang w:val="en-US"/>
              </w:rPr>
              <w:t>Male: 20 weeks</w:t>
            </w:r>
          </w:p>
          <w:p w14:paraId="6F069751" w14:textId="77777777" w:rsidR="00CE0EA0" w:rsidRPr="009104CD" w:rsidRDefault="00CE0EA0" w:rsidP="000A16A2">
            <w:pPr>
              <w:rPr>
                <w:lang w:val="en-US"/>
              </w:rPr>
            </w:pPr>
            <w:r w:rsidRPr="009104CD">
              <w:rPr>
                <w:lang w:val="en-US"/>
              </w:rPr>
              <w:t xml:space="preserve">Female: 7–13 weeks </w:t>
            </w:r>
          </w:p>
        </w:tc>
      </w:tr>
      <w:tr w:rsidR="00CE0EA0" w:rsidRPr="009104CD" w14:paraId="56A2870D" w14:textId="77777777" w:rsidTr="000A16A2">
        <w:trPr>
          <w:cantSplit/>
          <w:trHeight w:val="332"/>
        </w:trPr>
        <w:tc>
          <w:tcPr>
            <w:tcW w:w="3170" w:type="dxa"/>
          </w:tcPr>
          <w:p w14:paraId="5FB8E879" w14:textId="77777777" w:rsidR="00CE0EA0" w:rsidRPr="009104CD" w:rsidRDefault="00CE0EA0" w:rsidP="000A16A2">
            <w:pPr>
              <w:rPr>
                <w:lang w:val="en-US"/>
              </w:rPr>
            </w:pPr>
            <w:r w:rsidRPr="009104CD">
              <w:rPr>
                <w:lang w:val="en-US"/>
              </w:rPr>
              <w:t>Mating season</w:t>
            </w:r>
          </w:p>
        </w:tc>
        <w:tc>
          <w:tcPr>
            <w:tcW w:w="6468" w:type="dxa"/>
          </w:tcPr>
          <w:p w14:paraId="53BB61C4" w14:textId="77777777" w:rsidR="00CE0EA0" w:rsidRPr="009104CD" w:rsidRDefault="00CE0EA0" w:rsidP="000A16A2">
            <w:pPr>
              <w:rPr>
                <w:lang w:val="en-US"/>
              </w:rPr>
            </w:pPr>
            <w:r w:rsidRPr="009104CD">
              <w:rPr>
                <w:lang w:val="en-US"/>
              </w:rPr>
              <w:t>Breeding occurs late spring to early autumn</w:t>
            </w:r>
          </w:p>
        </w:tc>
      </w:tr>
      <w:tr w:rsidR="00CE0EA0" w:rsidRPr="009104CD" w14:paraId="2F4E3FD8" w14:textId="77777777" w:rsidTr="000A16A2">
        <w:trPr>
          <w:cantSplit/>
          <w:trHeight w:val="458"/>
        </w:trPr>
        <w:tc>
          <w:tcPr>
            <w:tcW w:w="3170" w:type="dxa"/>
          </w:tcPr>
          <w:p w14:paraId="3423D850" w14:textId="77777777" w:rsidR="00CE0EA0" w:rsidRPr="009104CD" w:rsidRDefault="00CE0EA0" w:rsidP="000A16A2">
            <w:pPr>
              <w:rPr>
                <w:lang w:val="en-US"/>
              </w:rPr>
            </w:pPr>
            <w:r w:rsidRPr="009104CD">
              <w:rPr>
                <w:lang w:val="en-US"/>
              </w:rPr>
              <w:t>Gestation length</w:t>
            </w:r>
          </w:p>
        </w:tc>
        <w:tc>
          <w:tcPr>
            <w:tcW w:w="6468" w:type="dxa"/>
          </w:tcPr>
          <w:p w14:paraId="5E2E3FB1" w14:textId="77777777" w:rsidR="00CE0EA0" w:rsidRPr="009104CD" w:rsidRDefault="00CE0EA0" w:rsidP="000A16A2">
            <w:pPr>
              <w:rPr>
                <w:lang w:val="en-US"/>
              </w:rPr>
            </w:pPr>
            <w:r w:rsidRPr="009104CD">
              <w:rPr>
                <w:lang w:val="en-US"/>
              </w:rPr>
              <w:t>Approximately 31.5 (29–33) days</w:t>
            </w:r>
          </w:p>
        </w:tc>
      </w:tr>
      <w:tr w:rsidR="00CE0EA0" w:rsidRPr="009104CD" w14:paraId="5CB6E261" w14:textId="77777777" w:rsidTr="000A16A2">
        <w:trPr>
          <w:cantSplit/>
          <w:trHeight w:val="422"/>
        </w:trPr>
        <w:tc>
          <w:tcPr>
            <w:tcW w:w="3170" w:type="dxa"/>
          </w:tcPr>
          <w:p w14:paraId="67F41370" w14:textId="77777777" w:rsidR="00CE0EA0" w:rsidRPr="009104CD" w:rsidRDefault="00CE0EA0" w:rsidP="000A16A2">
            <w:pPr>
              <w:rPr>
                <w:lang w:val="en-US"/>
              </w:rPr>
            </w:pPr>
            <w:r w:rsidRPr="009104CD">
              <w:rPr>
                <w:lang w:val="en-US"/>
              </w:rPr>
              <w:t>Litters per year</w:t>
            </w:r>
          </w:p>
        </w:tc>
        <w:tc>
          <w:tcPr>
            <w:tcW w:w="6468" w:type="dxa"/>
          </w:tcPr>
          <w:p w14:paraId="199AA4F4" w14:textId="77777777" w:rsidR="00CE0EA0" w:rsidRPr="009104CD" w:rsidRDefault="00CE0EA0" w:rsidP="000A16A2">
            <w:pPr>
              <w:rPr>
                <w:lang w:val="en-US"/>
              </w:rPr>
            </w:pPr>
            <w:r w:rsidRPr="009104CD">
              <w:rPr>
                <w:lang w:val="en-US"/>
              </w:rPr>
              <w:t>1–2 litters of 2–6 young (average 2.6 young survive to weaning) per year</w:t>
            </w:r>
          </w:p>
        </w:tc>
      </w:tr>
    </w:tbl>
    <w:p w14:paraId="6F1796DA"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70"/>
        <w:gridCol w:w="6468"/>
      </w:tblGrid>
      <w:tr w:rsidR="00CE0EA0" w:rsidRPr="009104CD" w14:paraId="5167D28F" w14:textId="77777777" w:rsidTr="000A16A2">
        <w:trPr>
          <w:cantSplit/>
          <w:trHeight w:val="530"/>
          <w:tblHeader/>
        </w:trPr>
        <w:tc>
          <w:tcPr>
            <w:tcW w:w="3170" w:type="dxa"/>
          </w:tcPr>
          <w:p w14:paraId="77030D72" w14:textId="77777777" w:rsidR="00CE0EA0" w:rsidRPr="009104CD" w:rsidRDefault="00CE0EA0" w:rsidP="000A16A2">
            <w:pPr>
              <w:rPr>
                <w:b/>
                <w:bCs/>
                <w:lang w:val="en-US"/>
              </w:rPr>
            </w:pPr>
            <w:r w:rsidRPr="009104CD">
              <w:rPr>
                <w:b/>
                <w:bCs/>
                <w:lang w:val="en-US"/>
              </w:rPr>
              <w:lastRenderedPageBreak/>
              <w:t>Species</w:t>
            </w:r>
          </w:p>
        </w:tc>
        <w:tc>
          <w:tcPr>
            <w:tcW w:w="6468" w:type="dxa"/>
          </w:tcPr>
          <w:p w14:paraId="4B27D01D" w14:textId="77777777" w:rsidR="00CE0EA0" w:rsidRPr="009104CD" w:rsidRDefault="00CE0EA0" w:rsidP="000A16A2">
            <w:pPr>
              <w:rPr>
                <w:b/>
                <w:bCs/>
                <w:lang w:val="en-US"/>
              </w:rPr>
            </w:pPr>
            <w:r w:rsidRPr="009104CD">
              <w:rPr>
                <w:b/>
                <w:bCs/>
                <w:lang w:val="en-US"/>
              </w:rPr>
              <w:t>Broad-toothed rat – Tooarrana (</w:t>
            </w:r>
            <w:r w:rsidRPr="009104CD">
              <w:rPr>
                <w:b/>
                <w:bCs/>
                <w:i/>
                <w:iCs/>
                <w:lang w:val="en-US"/>
              </w:rPr>
              <w:t>Mastacomys fuscus mordicus)</w:t>
            </w:r>
          </w:p>
        </w:tc>
      </w:tr>
      <w:tr w:rsidR="00CE0EA0" w:rsidRPr="009104CD" w14:paraId="424804DB" w14:textId="77777777" w:rsidTr="000A16A2">
        <w:trPr>
          <w:cantSplit/>
          <w:trHeight w:val="4999"/>
        </w:trPr>
        <w:tc>
          <w:tcPr>
            <w:tcW w:w="3170" w:type="dxa"/>
          </w:tcPr>
          <w:p w14:paraId="1705929E" w14:textId="77777777" w:rsidR="00CE0EA0" w:rsidRPr="009104CD" w:rsidRDefault="00CE0EA0" w:rsidP="000A16A2">
            <w:pPr>
              <w:rPr>
                <w:lang w:val="en-US"/>
              </w:rPr>
            </w:pPr>
            <w:r w:rsidRPr="009104CD">
              <w:rPr>
                <w:lang w:val="en-US"/>
              </w:rPr>
              <w:t xml:space="preserve"> </w:t>
            </w:r>
            <w:r>
              <w:rPr>
                <w:noProof/>
                <w:lang w:val="en-US"/>
              </w:rPr>
              <w:drawing>
                <wp:inline distT="0" distB="0" distL="0" distR="0" wp14:anchorId="1F8D91C0" wp14:editId="151D3C8F">
                  <wp:extent cx="1875790" cy="1276985"/>
                  <wp:effectExtent l="0" t="0" r="3810" b="5715"/>
                  <wp:docPr id="1380183779" name="Picture 100" descr="A brown rodent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83779" name="Picture 100" descr="A brown rodent in gras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75790" cy="1276985"/>
                          </a:xfrm>
                          <a:prstGeom prst="rect">
                            <a:avLst/>
                          </a:prstGeom>
                        </pic:spPr>
                      </pic:pic>
                    </a:graphicData>
                  </a:graphic>
                </wp:inline>
              </w:drawing>
            </w:r>
          </w:p>
          <w:p w14:paraId="4BD662A2" w14:textId="77777777" w:rsidR="00CE0EA0" w:rsidRPr="009104CD" w:rsidRDefault="00CE0EA0" w:rsidP="000A16A2">
            <w:pPr>
              <w:pStyle w:val="Caption"/>
              <w:rPr>
                <w:lang w:val="en-US"/>
              </w:rPr>
            </w:pPr>
            <w:r w:rsidRPr="009104CD">
              <w:rPr>
                <w:lang w:val="en-US"/>
              </w:rPr>
              <w:t>Photo credit: David Paul, Museums Victoria</w:t>
            </w:r>
          </w:p>
        </w:tc>
        <w:tc>
          <w:tcPr>
            <w:tcW w:w="6468" w:type="dxa"/>
          </w:tcPr>
          <w:p w14:paraId="7A92B345" w14:textId="77777777" w:rsidR="00CE0EA0" w:rsidRPr="009104CD" w:rsidRDefault="00CE0EA0" w:rsidP="000A16A2">
            <w:pPr>
              <w:rPr>
                <w:lang w:val="en-US"/>
              </w:rPr>
            </w:pPr>
            <w:r w:rsidRPr="009104CD">
              <w:rPr>
                <w:lang w:val="en-US"/>
              </w:rPr>
              <w:t>Distribution map</w:t>
            </w:r>
          </w:p>
          <w:p w14:paraId="68F456C6" w14:textId="77777777" w:rsidR="00CE0EA0" w:rsidRPr="009104CD" w:rsidRDefault="00CE0EA0" w:rsidP="000A16A2">
            <w:pPr>
              <w:rPr>
                <w:lang w:val="en-US"/>
              </w:rPr>
            </w:pPr>
            <w:r>
              <w:rPr>
                <w:noProof/>
                <w:lang w:val="en-US"/>
              </w:rPr>
              <w:drawing>
                <wp:inline distT="0" distB="0" distL="0" distR="0" wp14:anchorId="1DA8EA35" wp14:editId="742DA5D4">
                  <wp:extent cx="3970020" cy="2788285"/>
                  <wp:effectExtent l="0" t="0" r="5080" b="5715"/>
                  <wp:docPr id="391221399" name="Picture 101" descr="A map of australia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21399" name="Picture 101" descr="A map of australia with green dot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970020" cy="2788285"/>
                          </a:xfrm>
                          <a:prstGeom prst="rect">
                            <a:avLst/>
                          </a:prstGeom>
                        </pic:spPr>
                      </pic:pic>
                    </a:graphicData>
                  </a:graphic>
                </wp:inline>
              </w:drawing>
            </w:r>
          </w:p>
          <w:p w14:paraId="00B1DBC0" w14:textId="77777777" w:rsidR="00CE0EA0" w:rsidRPr="009104CD" w:rsidRDefault="00CE0EA0" w:rsidP="000A16A2">
            <w:pPr>
              <w:pStyle w:val="Caption"/>
              <w:rPr>
                <w:lang w:val="en-US"/>
              </w:rPr>
            </w:pPr>
            <w:r w:rsidRPr="009104CD">
              <w:rPr>
                <w:lang w:val="en-US"/>
              </w:rPr>
              <w:t xml:space="preserve">Data source: Victorian Biodiversity Atlas Jan 2023 </w:t>
            </w:r>
            <w:r w:rsidRPr="009104CD">
              <w:rPr>
                <w:lang w:val="en-US"/>
              </w:rPr>
              <w:br/>
              <w:t>www.environment.vic.gov.au/biodiversity/victorian-biodiversity-atlas</w:t>
            </w:r>
          </w:p>
        </w:tc>
      </w:tr>
      <w:tr w:rsidR="00CE0EA0" w:rsidRPr="009104CD" w14:paraId="302456EF" w14:textId="77777777" w:rsidTr="000A16A2">
        <w:trPr>
          <w:cantSplit/>
          <w:trHeight w:val="2957"/>
        </w:trPr>
        <w:tc>
          <w:tcPr>
            <w:tcW w:w="3170" w:type="dxa"/>
          </w:tcPr>
          <w:p w14:paraId="5FEF1090" w14:textId="77777777" w:rsidR="00CE0EA0" w:rsidRPr="009104CD" w:rsidRDefault="00CE0EA0" w:rsidP="000A16A2">
            <w:pPr>
              <w:rPr>
                <w:lang w:val="en-US"/>
              </w:rPr>
            </w:pPr>
            <w:r w:rsidRPr="009104CD">
              <w:rPr>
                <w:lang w:val="en-US"/>
              </w:rPr>
              <w:t>General appearance</w:t>
            </w:r>
          </w:p>
        </w:tc>
        <w:tc>
          <w:tcPr>
            <w:tcW w:w="6468" w:type="dxa"/>
          </w:tcPr>
          <w:p w14:paraId="715B42CB" w14:textId="77777777" w:rsidR="00CE0EA0" w:rsidRPr="009104CD" w:rsidRDefault="00CE0EA0" w:rsidP="000A16A2">
            <w:pPr>
              <w:rPr>
                <w:lang w:val="en-US"/>
              </w:rPr>
            </w:pPr>
            <w:r w:rsidRPr="009104CD">
              <w:rPr>
                <w:lang w:val="en-US"/>
              </w:rPr>
              <w:t>The broad-toothed rat is a compact native rodent of south-eastern Australia. Often described as ‘chubby cheeked’, it has a broad short head with a rotund body shape and a hunched posture.</w:t>
            </w:r>
          </w:p>
          <w:p w14:paraId="551E67D2" w14:textId="77777777" w:rsidR="00CE0EA0" w:rsidRPr="009104CD" w:rsidRDefault="00CE0EA0" w:rsidP="000A16A2">
            <w:pPr>
              <w:rPr>
                <w:lang w:val="en-US"/>
              </w:rPr>
            </w:pPr>
            <w:r w:rsidRPr="009104CD">
              <w:rPr>
                <w:lang w:val="en-US"/>
              </w:rPr>
              <w:t>As the name suggests, the species has wide molars and incisor teeth, though this is often not visibly apparent, except in museum specimens.</w:t>
            </w:r>
          </w:p>
          <w:p w14:paraId="0A81C9B8" w14:textId="77777777" w:rsidR="00CE0EA0" w:rsidRPr="009104CD" w:rsidRDefault="00CE0EA0" w:rsidP="000A16A2">
            <w:pPr>
              <w:rPr>
                <w:lang w:val="en-US"/>
              </w:rPr>
            </w:pPr>
            <w:r w:rsidRPr="009104CD">
              <w:rPr>
                <w:lang w:val="en-US"/>
              </w:rPr>
              <w:t>The fur of the species is fine and dense, upper parts are sandy-dusky brown, heavily flecked with rufous colouration, buff grey under parts and black guard hairs. Feet are dusky brown with a rounded posthallucal pad. The ears are short, round, broad and have small tufts of hair in the ear (the swamp and bush rat lack the small tufts of hair in the ear). The tail is also short, brown upper and slightly paler below, covered with rings of visible scales and sparsely haired. Fresh scats are a bright green colour, though fade to dark brown and then pale tan with time.</w:t>
            </w:r>
          </w:p>
        </w:tc>
      </w:tr>
      <w:tr w:rsidR="00CE0EA0" w:rsidRPr="009104CD" w14:paraId="0D8553A2" w14:textId="77777777" w:rsidTr="000A16A2">
        <w:trPr>
          <w:cantSplit/>
          <w:trHeight w:val="530"/>
        </w:trPr>
        <w:tc>
          <w:tcPr>
            <w:tcW w:w="3170" w:type="dxa"/>
          </w:tcPr>
          <w:p w14:paraId="7D27E669" w14:textId="77777777" w:rsidR="00CE0EA0" w:rsidRPr="009104CD" w:rsidRDefault="00CE0EA0" w:rsidP="000A16A2">
            <w:pPr>
              <w:rPr>
                <w:lang w:val="en-US"/>
              </w:rPr>
            </w:pPr>
            <w:r w:rsidRPr="009104CD">
              <w:rPr>
                <w:lang w:val="en-US"/>
              </w:rPr>
              <w:t>Conservation status*</w:t>
            </w:r>
          </w:p>
        </w:tc>
        <w:tc>
          <w:tcPr>
            <w:tcW w:w="6468" w:type="dxa"/>
          </w:tcPr>
          <w:p w14:paraId="7EBF574E" w14:textId="77777777" w:rsidR="00CE0EA0" w:rsidRPr="009104CD" w:rsidRDefault="00CE0EA0" w:rsidP="000A16A2">
            <w:pPr>
              <w:rPr>
                <w:lang w:val="en-US"/>
              </w:rPr>
            </w:pPr>
            <w:r w:rsidRPr="009104CD">
              <w:rPr>
                <w:lang w:val="en-US"/>
              </w:rPr>
              <w:t>Vulnerable</w:t>
            </w:r>
          </w:p>
        </w:tc>
      </w:tr>
      <w:tr w:rsidR="00CE0EA0" w:rsidRPr="009104CD" w14:paraId="4A01C516" w14:textId="77777777" w:rsidTr="000A16A2">
        <w:trPr>
          <w:cantSplit/>
          <w:trHeight w:val="530"/>
        </w:trPr>
        <w:tc>
          <w:tcPr>
            <w:tcW w:w="3170" w:type="dxa"/>
          </w:tcPr>
          <w:p w14:paraId="4EE630E9" w14:textId="77777777" w:rsidR="00CE0EA0" w:rsidRPr="009104CD" w:rsidRDefault="00CE0EA0" w:rsidP="000A16A2">
            <w:pPr>
              <w:rPr>
                <w:lang w:val="en-US"/>
              </w:rPr>
            </w:pPr>
            <w:r w:rsidRPr="009104CD">
              <w:rPr>
                <w:lang w:val="en-US"/>
              </w:rPr>
              <w:lastRenderedPageBreak/>
              <w:t>Sexual dimorphism</w:t>
            </w:r>
          </w:p>
        </w:tc>
        <w:tc>
          <w:tcPr>
            <w:tcW w:w="6468" w:type="dxa"/>
          </w:tcPr>
          <w:p w14:paraId="6FEF4A49" w14:textId="77777777" w:rsidR="00CE0EA0" w:rsidRPr="009104CD" w:rsidRDefault="00CE0EA0" w:rsidP="000A16A2">
            <w:pPr>
              <w:rPr>
                <w:lang w:val="en-US"/>
              </w:rPr>
            </w:pPr>
            <w:r w:rsidRPr="009104CD">
              <w:rPr>
                <w:lang w:val="en-US"/>
              </w:rPr>
              <w:t>Males are larger than females</w:t>
            </w:r>
          </w:p>
        </w:tc>
      </w:tr>
      <w:tr w:rsidR="00CE0EA0" w:rsidRPr="009104CD" w14:paraId="78772CAB" w14:textId="77777777" w:rsidTr="000A16A2">
        <w:trPr>
          <w:cantSplit/>
          <w:trHeight w:val="455"/>
        </w:trPr>
        <w:tc>
          <w:tcPr>
            <w:tcW w:w="3170" w:type="dxa"/>
          </w:tcPr>
          <w:p w14:paraId="40F2AC7E" w14:textId="77777777" w:rsidR="00CE0EA0" w:rsidRPr="009104CD" w:rsidRDefault="00CE0EA0" w:rsidP="000A16A2">
            <w:pPr>
              <w:rPr>
                <w:lang w:val="en-US"/>
              </w:rPr>
            </w:pPr>
            <w:r w:rsidRPr="009104CD">
              <w:rPr>
                <w:lang w:val="en-US"/>
              </w:rPr>
              <w:t>Adult morphometrics</w:t>
            </w:r>
          </w:p>
        </w:tc>
        <w:tc>
          <w:tcPr>
            <w:tcW w:w="6468" w:type="dxa"/>
          </w:tcPr>
          <w:p w14:paraId="38D02CE6" w14:textId="77777777" w:rsidR="00CE0EA0" w:rsidRPr="009104CD" w:rsidRDefault="00CE0EA0" w:rsidP="000A16A2">
            <w:pPr>
              <w:rPr>
                <w:lang w:val="en-US"/>
              </w:rPr>
            </w:pPr>
            <w:r w:rsidRPr="009104CD">
              <w:rPr>
                <w:lang w:val="en-US"/>
              </w:rPr>
              <w:t>Body weight: 95–145 g</w:t>
            </w:r>
          </w:p>
          <w:p w14:paraId="25574634" w14:textId="77777777" w:rsidR="00CE0EA0" w:rsidRPr="009104CD" w:rsidRDefault="00CE0EA0" w:rsidP="000A16A2">
            <w:pPr>
              <w:rPr>
                <w:lang w:val="en-US"/>
              </w:rPr>
            </w:pPr>
            <w:r w:rsidRPr="009104CD">
              <w:rPr>
                <w:lang w:val="en-US"/>
              </w:rPr>
              <w:t>Head and body length: 145–175 mm</w:t>
            </w:r>
          </w:p>
          <w:p w14:paraId="202CF9C8" w14:textId="77777777" w:rsidR="00CE0EA0" w:rsidRPr="009104CD" w:rsidRDefault="00CE0EA0" w:rsidP="000A16A2">
            <w:pPr>
              <w:rPr>
                <w:lang w:val="en-US"/>
              </w:rPr>
            </w:pPr>
            <w:r w:rsidRPr="009104CD">
              <w:rPr>
                <w:lang w:val="en-US"/>
              </w:rPr>
              <w:t>Tail length: 100–130 mm</w:t>
            </w:r>
          </w:p>
        </w:tc>
      </w:tr>
      <w:tr w:rsidR="00CE0EA0" w:rsidRPr="009104CD" w14:paraId="2551B07E" w14:textId="77777777" w:rsidTr="000A16A2">
        <w:trPr>
          <w:cantSplit/>
          <w:trHeight w:val="455"/>
        </w:trPr>
        <w:tc>
          <w:tcPr>
            <w:tcW w:w="3170" w:type="dxa"/>
          </w:tcPr>
          <w:p w14:paraId="0EF9931C" w14:textId="77777777" w:rsidR="00CE0EA0" w:rsidRPr="009104CD" w:rsidRDefault="00CE0EA0" w:rsidP="000A16A2">
            <w:pPr>
              <w:rPr>
                <w:lang w:val="en-US"/>
              </w:rPr>
            </w:pPr>
            <w:r w:rsidRPr="009104CD">
              <w:rPr>
                <w:lang w:val="en-US"/>
              </w:rPr>
              <w:t>Habitat</w:t>
            </w:r>
          </w:p>
        </w:tc>
        <w:tc>
          <w:tcPr>
            <w:tcW w:w="6468" w:type="dxa"/>
          </w:tcPr>
          <w:p w14:paraId="178D5DBC" w14:textId="77777777" w:rsidR="00CE0EA0" w:rsidRPr="009104CD" w:rsidRDefault="00CE0EA0" w:rsidP="000A16A2">
            <w:pPr>
              <w:rPr>
                <w:lang w:val="en-US"/>
              </w:rPr>
            </w:pPr>
            <w:r w:rsidRPr="009104CD">
              <w:rPr>
                <w:lang w:val="en-US"/>
              </w:rPr>
              <w:t>The broad-toothed rat is found from coastal to high altitude environments. Population strongholds persist in subalpine to alpine areas. The species prefers dense ground cover of grasses and sedges with some shrubs present, often along valley floors near streams, or along roadsides</w:t>
            </w:r>
          </w:p>
        </w:tc>
      </w:tr>
      <w:tr w:rsidR="00CE0EA0" w:rsidRPr="009104CD" w14:paraId="7F9F87AB" w14:textId="77777777" w:rsidTr="000A16A2">
        <w:trPr>
          <w:cantSplit/>
          <w:trHeight w:val="454"/>
        </w:trPr>
        <w:tc>
          <w:tcPr>
            <w:tcW w:w="3170" w:type="dxa"/>
          </w:tcPr>
          <w:p w14:paraId="49EC9848" w14:textId="77777777" w:rsidR="00CE0EA0" w:rsidRPr="009104CD" w:rsidRDefault="00CE0EA0" w:rsidP="000A16A2">
            <w:pPr>
              <w:rPr>
                <w:lang w:val="en-US"/>
              </w:rPr>
            </w:pPr>
            <w:r w:rsidRPr="009104CD">
              <w:rPr>
                <w:lang w:val="en-US"/>
              </w:rPr>
              <w:t>Home range</w:t>
            </w:r>
          </w:p>
        </w:tc>
        <w:tc>
          <w:tcPr>
            <w:tcW w:w="6468" w:type="dxa"/>
          </w:tcPr>
          <w:p w14:paraId="149AD913" w14:textId="77777777" w:rsidR="00CE0EA0" w:rsidRPr="009104CD" w:rsidRDefault="00CE0EA0" w:rsidP="000A16A2">
            <w:pPr>
              <w:rPr>
                <w:lang w:val="en-US"/>
              </w:rPr>
            </w:pPr>
            <w:r w:rsidRPr="009104CD">
              <w:rPr>
                <w:lang w:val="en-US"/>
              </w:rPr>
              <w:t xml:space="preserve">Female: 0.1–0.16 ha </w:t>
            </w:r>
          </w:p>
          <w:p w14:paraId="13867C5B" w14:textId="77777777" w:rsidR="00CE0EA0" w:rsidRPr="009104CD" w:rsidRDefault="00CE0EA0" w:rsidP="000A16A2">
            <w:pPr>
              <w:rPr>
                <w:lang w:val="en-US"/>
              </w:rPr>
            </w:pPr>
            <w:r w:rsidRPr="009104CD">
              <w:rPr>
                <w:lang w:val="en-US"/>
              </w:rPr>
              <w:t xml:space="preserve">Male: 0.1–0.27 ha </w:t>
            </w:r>
          </w:p>
          <w:p w14:paraId="295D695B" w14:textId="77777777" w:rsidR="00CE0EA0" w:rsidRPr="009104CD" w:rsidRDefault="00CE0EA0" w:rsidP="000A16A2">
            <w:pPr>
              <w:rPr>
                <w:lang w:val="en-US"/>
              </w:rPr>
            </w:pPr>
            <w:r w:rsidRPr="009104CD">
              <w:rPr>
                <w:lang w:val="en-US"/>
              </w:rPr>
              <w:t>The males home ranges will overlap with several females</w:t>
            </w:r>
          </w:p>
        </w:tc>
      </w:tr>
      <w:tr w:rsidR="00CE0EA0" w:rsidRPr="009104CD" w14:paraId="41036E20" w14:textId="77777777" w:rsidTr="000A16A2">
        <w:trPr>
          <w:cantSplit/>
          <w:trHeight w:val="454"/>
        </w:trPr>
        <w:tc>
          <w:tcPr>
            <w:tcW w:w="3170" w:type="dxa"/>
          </w:tcPr>
          <w:p w14:paraId="2624B37E" w14:textId="77777777" w:rsidR="00CE0EA0" w:rsidRPr="009104CD" w:rsidRDefault="00CE0EA0" w:rsidP="000A16A2">
            <w:pPr>
              <w:rPr>
                <w:lang w:val="en-US"/>
              </w:rPr>
            </w:pPr>
            <w:r w:rsidRPr="009104CD">
              <w:rPr>
                <w:lang w:val="en-US"/>
              </w:rPr>
              <w:t>Behaviour</w:t>
            </w:r>
          </w:p>
        </w:tc>
        <w:tc>
          <w:tcPr>
            <w:tcW w:w="6468" w:type="dxa"/>
          </w:tcPr>
          <w:p w14:paraId="6906B2BA" w14:textId="77777777" w:rsidR="00CE0EA0" w:rsidRPr="009104CD" w:rsidRDefault="00CE0EA0" w:rsidP="000A16A2">
            <w:pPr>
              <w:rPr>
                <w:lang w:val="en-US"/>
              </w:rPr>
            </w:pPr>
            <w:r w:rsidRPr="009104CD">
              <w:rPr>
                <w:lang w:val="en-US"/>
              </w:rPr>
              <w:t>The nocturnal species is shy, builds nests in dense cover and creates ‘runways’ to move through the landscape in dense ground vegetation and beneath snow. These above ground tunnels can make the species particularly susceptible to attack by predators, and exposure via loss of cover following habitat destruction or fire. In alpine environments during winter both sexes are found huddled together in communal nests</w:t>
            </w:r>
          </w:p>
        </w:tc>
      </w:tr>
      <w:tr w:rsidR="00CE0EA0" w:rsidRPr="009104CD" w14:paraId="741401A5" w14:textId="77777777" w:rsidTr="000A16A2">
        <w:trPr>
          <w:cantSplit/>
          <w:trHeight w:val="790"/>
        </w:trPr>
        <w:tc>
          <w:tcPr>
            <w:tcW w:w="3170" w:type="dxa"/>
          </w:tcPr>
          <w:p w14:paraId="3BA49253" w14:textId="77777777" w:rsidR="00CE0EA0" w:rsidRPr="009104CD" w:rsidRDefault="00CE0EA0" w:rsidP="000A16A2">
            <w:pPr>
              <w:rPr>
                <w:lang w:val="en-US"/>
              </w:rPr>
            </w:pPr>
            <w:r w:rsidRPr="009104CD">
              <w:rPr>
                <w:lang w:val="en-US"/>
              </w:rPr>
              <w:t>Diet</w:t>
            </w:r>
          </w:p>
        </w:tc>
        <w:tc>
          <w:tcPr>
            <w:tcW w:w="6468" w:type="dxa"/>
          </w:tcPr>
          <w:p w14:paraId="338E45AE" w14:textId="77777777" w:rsidR="00CE0EA0" w:rsidRPr="009104CD" w:rsidRDefault="00CE0EA0" w:rsidP="000A16A2">
            <w:pPr>
              <w:rPr>
                <w:lang w:val="en-US"/>
              </w:rPr>
            </w:pPr>
            <w:r w:rsidRPr="009104CD">
              <w:rPr>
                <w:lang w:val="en-US"/>
              </w:rPr>
              <w:t>The broad-toothed rat is herbivorous, feeding primarily on the stem, leaves and seeds of sedges, grasses, herbs and heaths</w:t>
            </w:r>
          </w:p>
        </w:tc>
      </w:tr>
      <w:tr w:rsidR="00CE0EA0" w:rsidRPr="009104CD" w14:paraId="58172354" w14:textId="77777777" w:rsidTr="000A16A2">
        <w:trPr>
          <w:cantSplit/>
          <w:trHeight w:val="350"/>
        </w:trPr>
        <w:tc>
          <w:tcPr>
            <w:tcW w:w="3170" w:type="dxa"/>
          </w:tcPr>
          <w:p w14:paraId="3E900430" w14:textId="77777777" w:rsidR="00CE0EA0" w:rsidRPr="009104CD" w:rsidRDefault="00CE0EA0" w:rsidP="000A16A2">
            <w:pPr>
              <w:rPr>
                <w:lang w:val="en-US"/>
              </w:rPr>
            </w:pPr>
            <w:r w:rsidRPr="009104CD">
              <w:rPr>
                <w:lang w:val="en-US"/>
              </w:rPr>
              <w:t xml:space="preserve">Longevity </w:t>
            </w:r>
          </w:p>
        </w:tc>
        <w:tc>
          <w:tcPr>
            <w:tcW w:w="6468" w:type="dxa"/>
          </w:tcPr>
          <w:p w14:paraId="35FD78FC" w14:textId="77777777" w:rsidR="00CE0EA0" w:rsidRPr="009104CD" w:rsidRDefault="00CE0EA0" w:rsidP="000A16A2">
            <w:pPr>
              <w:rPr>
                <w:lang w:val="en-US"/>
              </w:rPr>
            </w:pPr>
            <w:r w:rsidRPr="009104CD">
              <w:rPr>
                <w:lang w:val="en-US"/>
              </w:rPr>
              <w:t>2 years in the wild</w:t>
            </w:r>
          </w:p>
        </w:tc>
      </w:tr>
      <w:tr w:rsidR="00CE0EA0" w:rsidRPr="009104CD" w14:paraId="4A36F998" w14:textId="77777777" w:rsidTr="000A16A2">
        <w:trPr>
          <w:cantSplit/>
          <w:trHeight w:val="496"/>
        </w:trPr>
        <w:tc>
          <w:tcPr>
            <w:tcW w:w="3170" w:type="dxa"/>
          </w:tcPr>
          <w:p w14:paraId="0AB327CF" w14:textId="77777777" w:rsidR="00CE0EA0" w:rsidRPr="009104CD" w:rsidRDefault="00CE0EA0" w:rsidP="000A16A2">
            <w:pPr>
              <w:rPr>
                <w:lang w:val="en-US"/>
              </w:rPr>
            </w:pPr>
            <w:r w:rsidRPr="009104CD">
              <w:rPr>
                <w:lang w:val="en-US"/>
              </w:rPr>
              <w:t>Sexual maturity</w:t>
            </w:r>
          </w:p>
        </w:tc>
        <w:tc>
          <w:tcPr>
            <w:tcW w:w="6468" w:type="dxa"/>
          </w:tcPr>
          <w:p w14:paraId="160ADEF5" w14:textId="77777777" w:rsidR="00CE0EA0" w:rsidRPr="009104CD" w:rsidRDefault="00CE0EA0" w:rsidP="000A16A2">
            <w:pPr>
              <w:rPr>
                <w:lang w:val="en-US"/>
              </w:rPr>
            </w:pPr>
            <w:r w:rsidRPr="009104CD">
              <w:rPr>
                <w:lang w:val="en-US"/>
              </w:rPr>
              <w:t>Male: 8 to 10 months</w:t>
            </w:r>
          </w:p>
          <w:p w14:paraId="3A181DAB" w14:textId="77777777" w:rsidR="00CE0EA0" w:rsidRPr="009104CD" w:rsidRDefault="00CE0EA0" w:rsidP="000A16A2">
            <w:pPr>
              <w:rPr>
                <w:lang w:val="en-US"/>
              </w:rPr>
            </w:pPr>
            <w:r w:rsidRPr="009104CD">
              <w:rPr>
                <w:lang w:val="en-US"/>
              </w:rPr>
              <w:t>Female: 8 to 10 months</w:t>
            </w:r>
          </w:p>
        </w:tc>
      </w:tr>
      <w:tr w:rsidR="00CE0EA0" w:rsidRPr="009104CD" w14:paraId="200F5110" w14:textId="77777777" w:rsidTr="000A16A2">
        <w:trPr>
          <w:cantSplit/>
          <w:trHeight w:val="332"/>
        </w:trPr>
        <w:tc>
          <w:tcPr>
            <w:tcW w:w="3170" w:type="dxa"/>
          </w:tcPr>
          <w:p w14:paraId="3A121935" w14:textId="77777777" w:rsidR="00CE0EA0" w:rsidRPr="009104CD" w:rsidRDefault="00CE0EA0" w:rsidP="000A16A2">
            <w:pPr>
              <w:rPr>
                <w:lang w:val="en-US"/>
              </w:rPr>
            </w:pPr>
            <w:r w:rsidRPr="009104CD">
              <w:rPr>
                <w:lang w:val="en-US"/>
              </w:rPr>
              <w:t>Mating season</w:t>
            </w:r>
          </w:p>
        </w:tc>
        <w:tc>
          <w:tcPr>
            <w:tcW w:w="6468" w:type="dxa"/>
          </w:tcPr>
          <w:p w14:paraId="635DC9B0" w14:textId="77777777" w:rsidR="00CE0EA0" w:rsidRPr="009104CD" w:rsidRDefault="00CE0EA0" w:rsidP="000A16A2">
            <w:pPr>
              <w:rPr>
                <w:lang w:val="en-US"/>
              </w:rPr>
            </w:pPr>
            <w:r w:rsidRPr="009104CD">
              <w:rPr>
                <w:lang w:val="en-US"/>
              </w:rPr>
              <w:t xml:space="preserve">November–March </w:t>
            </w:r>
          </w:p>
        </w:tc>
      </w:tr>
      <w:tr w:rsidR="00CE0EA0" w:rsidRPr="009104CD" w14:paraId="16465EF7" w14:textId="77777777" w:rsidTr="000A16A2">
        <w:trPr>
          <w:cantSplit/>
          <w:trHeight w:val="458"/>
        </w:trPr>
        <w:tc>
          <w:tcPr>
            <w:tcW w:w="3170" w:type="dxa"/>
          </w:tcPr>
          <w:p w14:paraId="06A58A6A" w14:textId="77777777" w:rsidR="00CE0EA0" w:rsidRPr="009104CD" w:rsidRDefault="00CE0EA0" w:rsidP="000A16A2">
            <w:pPr>
              <w:rPr>
                <w:lang w:val="en-US"/>
              </w:rPr>
            </w:pPr>
            <w:r w:rsidRPr="009104CD">
              <w:rPr>
                <w:lang w:val="en-US"/>
              </w:rPr>
              <w:lastRenderedPageBreak/>
              <w:t>Gestation length</w:t>
            </w:r>
          </w:p>
        </w:tc>
        <w:tc>
          <w:tcPr>
            <w:tcW w:w="6468" w:type="dxa"/>
          </w:tcPr>
          <w:p w14:paraId="17BBAF72" w14:textId="77777777" w:rsidR="00CE0EA0" w:rsidRPr="009104CD" w:rsidRDefault="00CE0EA0" w:rsidP="000A16A2">
            <w:pPr>
              <w:rPr>
                <w:lang w:val="en-US"/>
              </w:rPr>
            </w:pPr>
            <w:r w:rsidRPr="009104CD">
              <w:rPr>
                <w:lang w:val="en-US"/>
              </w:rPr>
              <w:t>35 days</w:t>
            </w:r>
          </w:p>
        </w:tc>
      </w:tr>
      <w:tr w:rsidR="00CE0EA0" w:rsidRPr="009104CD" w14:paraId="317BFF5E" w14:textId="77777777" w:rsidTr="000A16A2">
        <w:trPr>
          <w:cantSplit/>
          <w:trHeight w:val="422"/>
        </w:trPr>
        <w:tc>
          <w:tcPr>
            <w:tcW w:w="3170" w:type="dxa"/>
          </w:tcPr>
          <w:p w14:paraId="24B5E633" w14:textId="77777777" w:rsidR="00CE0EA0" w:rsidRPr="009104CD" w:rsidRDefault="00CE0EA0" w:rsidP="000A16A2">
            <w:pPr>
              <w:rPr>
                <w:lang w:val="en-US"/>
              </w:rPr>
            </w:pPr>
            <w:r w:rsidRPr="009104CD">
              <w:rPr>
                <w:lang w:val="en-US"/>
              </w:rPr>
              <w:t>Litters per year</w:t>
            </w:r>
          </w:p>
        </w:tc>
        <w:tc>
          <w:tcPr>
            <w:tcW w:w="6468" w:type="dxa"/>
          </w:tcPr>
          <w:p w14:paraId="714CFC67" w14:textId="77777777" w:rsidR="00CE0EA0" w:rsidRPr="009104CD" w:rsidRDefault="00CE0EA0" w:rsidP="000A16A2">
            <w:pPr>
              <w:rPr>
                <w:lang w:val="en-US"/>
              </w:rPr>
            </w:pPr>
            <w:r w:rsidRPr="009104CD">
              <w:rPr>
                <w:lang w:val="en-US"/>
              </w:rPr>
              <w:t>1–2 litters per season, with 2–3 rats born per litter with relatively slow growth</w:t>
            </w:r>
          </w:p>
        </w:tc>
      </w:tr>
    </w:tbl>
    <w:p w14:paraId="7D008E0A" w14:textId="77777777" w:rsidR="00CE0EA0" w:rsidRPr="009104CD" w:rsidRDefault="00CE0EA0" w:rsidP="00CE0EA0">
      <w:pPr>
        <w:pStyle w:val="Caption"/>
        <w:rPr>
          <w:lang w:val="en-US"/>
        </w:rPr>
      </w:pPr>
      <w:r w:rsidRPr="009104CD">
        <w:rPr>
          <w:lang w:val="en-US"/>
        </w:rPr>
        <w:t>*From the Flora and Fauna Guarantee Act 1988 Threatened List June 2023. This list is updated regularly throughout the year. For the most current list, please visit https://www.environment.vic.gov.au/conserving-threatened-species/threatened-list.</w:t>
      </w:r>
    </w:p>
    <w:p w14:paraId="19560E1F" w14:textId="77777777" w:rsidR="00CE0EA0" w:rsidRPr="009104CD" w:rsidRDefault="00CE0EA0" w:rsidP="00CE0EA0">
      <w:pPr>
        <w:pStyle w:val="Caption"/>
        <w:rPr>
          <w:lang w:val="en-US"/>
        </w:rPr>
      </w:pPr>
      <w:r w:rsidRPr="009104CD">
        <w:rPr>
          <w:lang w:val="en-US"/>
        </w:rPr>
        <w:t>Table 8.2</w:t>
      </w:r>
      <w:r w:rsidRPr="008101C8">
        <w:rPr>
          <w:lang w:val="en-US"/>
        </w:rPr>
        <w:t>:</w:t>
      </w:r>
      <w:r w:rsidRPr="009104CD">
        <w:rPr>
          <w:b/>
          <w:bCs/>
          <w:lang w:val="en-US"/>
        </w:rPr>
        <w:t xml:space="preserve"> </w:t>
      </w:r>
      <w:r w:rsidRPr="009104CD">
        <w:rPr>
          <w:lang w:val="en-US"/>
        </w:rPr>
        <w:t>Introduced species commonly found in Victoria</w:t>
      </w:r>
    </w:p>
    <w:tbl>
      <w:tblPr>
        <w:tblStyle w:val="TableGrid"/>
        <w:tblW w:w="0" w:type="auto"/>
        <w:tblLayout w:type="fixed"/>
        <w:tblLook w:val="0020" w:firstRow="1" w:lastRow="0" w:firstColumn="0" w:lastColumn="0" w:noHBand="0" w:noVBand="0"/>
      </w:tblPr>
      <w:tblGrid>
        <w:gridCol w:w="3167"/>
        <w:gridCol w:w="6471"/>
      </w:tblGrid>
      <w:tr w:rsidR="00CE0EA0" w:rsidRPr="009104CD" w14:paraId="499893E5" w14:textId="77777777" w:rsidTr="000A16A2">
        <w:trPr>
          <w:cantSplit/>
          <w:trHeight w:val="530"/>
          <w:tblHeader/>
        </w:trPr>
        <w:tc>
          <w:tcPr>
            <w:tcW w:w="3167" w:type="dxa"/>
          </w:tcPr>
          <w:p w14:paraId="156871BD" w14:textId="77777777" w:rsidR="00CE0EA0" w:rsidRPr="009104CD" w:rsidRDefault="00CE0EA0" w:rsidP="000A16A2">
            <w:pPr>
              <w:rPr>
                <w:b/>
                <w:bCs/>
                <w:lang w:val="en-US"/>
              </w:rPr>
            </w:pPr>
            <w:r w:rsidRPr="009104CD">
              <w:rPr>
                <w:b/>
                <w:bCs/>
                <w:lang w:val="en-US"/>
              </w:rPr>
              <w:t>Introduced Species</w:t>
            </w:r>
          </w:p>
        </w:tc>
        <w:tc>
          <w:tcPr>
            <w:tcW w:w="6471" w:type="dxa"/>
          </w:tcPr>
          <w:p w14:paraId="62E01528" w14:textId="77777777" w:rsidR="00CE0EA0" w:rsidRPr="009104CD" w:rsidRDefault="00CE0EA0" w:rsidP="000A16A2">
            <w:pPr>
              <w:rPr>
                <w:b/>
                <w:bCs/>
                <w:lang w:val="en-US"/>
              </w:rPr>
            </w:pPr>
            <w:r w:rsidRPr="009104CD">
              <w:rPr>
                <w:b/>
                <w:bCs/>
                <w:lang w:val="en-US"/>
              </w:rPr>
              <w:t>House mouse (</w:t>
            </w:r>
            <w:r w:rsidRPr="009104CD">
              <w:rPr>
                <w:b/>
                <w:bCs/>
                <w:i/>
                <w:iCs/>
                <w:lang w:val="en-US"/>
              </w:rPr>
              <w:t>Mus musculus</w:t>
            </w:r>
            <w:r w:rsidRPr="009104CD">
              <w:rPr>
                <w:b/>
                <w:bCs/>
                <w:lang w:val="en-US"/>
              </w:rPr>
              <w:t>)</w:t>
            </w:r>
          </w:p>
        </w:tc>
      </w:tr>
      <w:tr w:rsidR="00CE0EA0" w:rsidRPr="009104CD" w14:paraId="21E704E0" w14:textId="77777777" w:rsidTr="000A16A2">
        <w:trPr>
          <w:cantSplit/>
          <w:trHeight w:val="411"/>
        </w:trPr>
        <w:tc>
          <w:tcPr>
            <w:tcW w:w="3167" w:type="dxa"/>
          </w:tcPr>
          <w:p w14:paraId="7D6E9566" w14:textId="77777777" w:rsidR="00CE0EA0" w:rsidRPr="009104CD" w:rsidRDefault="00CE0EA0" w:rsidP="000A16A2">
            <w:pPr>
              <w:rPr>
                <w:lang w:val="en-US"/>
              </w:rPr>
            </w:pPr>
            <w:r w:rsidRPr="009104CD">
              <w:rPr>
                <w:lang w:val="en-US"/>
              </w:rPr>
              <w:t>General appearance</w:t>
            </w:r>
          </w:p>
          <w:p w14:paraId="166668C3" w14:textId="77777777" w:rsidR="00CE0EA0" w:rsidRPr="009104CD" w:rsidRDefault="00CE0EA0" w:rsidP="000A16A2">
            <w:pPr>
              <w:rPr>
                <w:lang w:val="en-US"/>
              </w:rPr>
            </w:pPr>
            <w:r>
              <w:rPr>
                <w:noProof/>
                <w:lang w:val="en-US"/>
              </w:rPr>
              <w:drawing>
                <wp:inline distT="0" distB="0" distL="0" distR="0" wp14:anchorId="163FA729" wp14:editId="22FC8E29">
                  <wp:extent cx="1873885" cy="1285240"/>
                  <wp:effectExtent l="0" t="0" r="5715" b="0"/>
                  <wp:docPr id="23077890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78907" name="Picture 2307789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3885" cy="1285240"/>
                          </a:xfrm>
                          <a:prstGeom prst="rect">
                            <a:avLst/>
                          </a:prstGeom>
                        </pic:spPr>
                      </pic:pic>
                    </a:graphicData>
                  </a:graphic>
                </wp:inline>
              </w:drawing>
            </w:r>
          </w:p>
          <w:p w14:paraId="71CDBA4F" w14:textId="77777777" w:rsidR="00CE0EA0" w:rsidRPr="009104CD" w:rsidRDefault="00CE0EA0" w:rsidP="000A16A2">
            <w:pPr>
              <w:pStyle w:val="Caption"/>
              <w:rPr>
                <w:lang w:val="en-US"/>
              </w:rPr>
            </w:pPr>
            <w:r w:rsidRPr="009104CD">
              <w:rPr>
                <w:lang w:val="en-US"/>
              </w:rPr>
              <w:t>Photo credit: Shutterstock</w:t>
            </w:r>
          </w:p>
        </w:tc>
        <w:tc>
          <w:tcPr>
            <w:tcW w:w="6471" w:type="dxa"/>
          </w:tcPr>
          <w:p w14:paraId="7C714EC0" w14:textId="77777777" w:rsidR="00CE0EA0" w:rsidRPr="009104CD" w:rsidRDefault="00CE0EA0" w:rsidP="000A16A2">
            <w:pPr>
              <w:rPr>
                <w:lang w:val="en-US"/>
              </w:rPr>
            </w:pPr>
            <w:r w:rsidRPr="009104CD">
              <w:rPr>
                <w:lang w:val="en-US"/>
              </w:rPr>
              <w:t xml:space="preserve">The house mouse was introduced to Australia via European ships in the late 1700s. It is now ubiquitous across Australia, including numerous offshore islands. The species is variable in colour ranging from blackish to mid grey, grey-brown or yellow-brown (above parts), with lighter underparts of whitish, pale cream-yellow or pale grey-brown. The tail is pinkish-brown to dark brown, sparsely haired and approximately equal to or slightly longer than the head-body length. The ears are large and rounded, and the eyes are quite small (especially in comparison to some </w:t>
            </w:r>
            <w:r w:rsidRPr="009104CD">
              <w:rPr>
                <w:i/>
                <w:iCs/>
                <w:lang w:val="en-US"/>
              </w:rPr>
              <w:t xml:space="preserve">Pseudomys </w:t>
            </w:r>
            <w:r w:rsidRPr="009104CD">
              <w:rPr>
                <w:lang w:val="en-US"/>
              </w:rPr>
              <w:t xml:space="preserve">species). Female house mice have five pairs of teats, compared with two pairs in </w:t>
            </w:r>
            <w:r w:rsidRPr="009104CD">
              <w:rPr>
                <w:i/>
                <w:iCs/>
                <w:lang w:val="en-US"/>
              </w:rPr>
              <w:t>Pseudomys</w:t>
            </w:r>
            <w:r w:rsidRPr="009104CD">
              <w:rPr>
                <w:lang w:val="en-US"/>
              </w:rPr>
              <w:t>. The house mouse has a strong musty odour and can be aggressive when handled</w:t>
            </w:r>
          </w:p>
        </w:tc>
      </w:tr>
      <w:tr w:rsidR="00CE0EA0" w:rsidRPr="009104CD" w14:paraId="7E1952CD" w14:textId="77777777" w:rsidTr="000A16A2">
        <w:trPr>
          <w:cantSplit/>
          <w:trHeight w:val="530"/>
        </w:trPr>
        <w:tc>
          <w:tcPr>
            <w:tcW w:w="3167" w:type="dxa"/>
          </w:tcPr>
          <w:p w14:paraId="36B2D938" w14:textId="77777777" w:rsidR="00CE0EA0" w:rsidRPr="009104CD" w:rsidRDefault="00CE0EA0" w:rsidP="000A16A2">
            <w:pPr>
              <w:rPr>
                <w:lang w:val="en-US"/>
              </w:rPr>
            </w:pPr>
            <w:r w:rsidRPr="009104CD">
              <w:rPr>
                <w:lang w:val="en-US"/>
              </w:rPr>
              <w:t>Sexual dimorphism</w:t>
            </w:r>
          </w:p>
        </w:tc>
        <w:tc>
          <w:tcPr>
            <w:tcW w:w="6471" w:type="dxa"/>
          </w:tcPr>
          <w:p w14:paraId="06441D01" w14:textId="77777777" w:rsidR="00CE0EA0" w:rsidRPr="009104CD" w:rsidRDefault="00CE0EA0" w:rsidP="000A16A2">
            <w:pPr>
              <w:rPr>
                <w:lang w:val="en-US"/>
              </w:rPr>
            </w:pPr>
            <w:r w:rsidRPr="009104CD">
              <w:rPr>
                <w:lang w:val="en-US"/>
              </w:rPr>
              <w:t>No sexual size dimorphism</w:t>
            </w:r>
          </w:p>
        </w:tc>
      </w:tr>
      <w:tr w:rsidR="00CE0EA0" w:rsidRPr="009104CD" w14:paraId="7F186C24" w14:textId="77777777" w:rsidTr="000A16A2">
        <w:trPr>
          <w:cantSplit/>
          <w:trHeight w:val="1276"/>
        </w:trPr>
        <w:tc>
          <w:tcPr>
            <w:tcW w:w="3167" w:type="dxa"/>
          </w:tcPr>
          <w:p w14:paraId="2C8A7F74" w14:textId="77777777" w:rsidR="00CE0EA0" w:rsidRPr="009104CD" w:rsidRDefault="00CE0EA0" w:rsidP="000A16A2">
            <w:pPr>
              <w:rPr>
                <w:lang w:val="en-US"/>
              </w:rPr>
            </w:pPr>
            <w:r w:rsidRPr="009104CD">
              <w:rPr>
                <w:lang w:val="en-US"/>
              </w:rPr>
              <w:t>Adult morphometrics</w:t>
            </w:r>
          </w:p>
        </w:tc>
        <w:tc>
          <w:tcPr>
            <w:tcW w:w="6471" w:type="dxa"/>
          </w:tcPr>
          <w:p w14:paraId="58485E14" w14:textId="77777777" w:rsidR="00CE0EA0" w:rsidRPr="009104CD" w:rsidRDefault="00CE0EA0" w:rsidP="000A16A2">
            <w:pPr>
              <w:rPr>
                <w:lang w:val="en-US"/>
              </w:rPr>
            </w:pPr>
            <w:r w:rsidRPr="009104CD">
              <w:rPr>
                <w:lang w:val="en-US"/>
              </w:rPr>
              <w:t>Body weight: 8–25 g</w:t>
            </w:r>
          </w:p>
          <w:p w14:paraId="6B4E1668" w14:textId="77777777" w:rsidR="00CE0EA0" w:rsidRPr="009104CD" w:rsidRDefault="00CE0EA0" w:rsidP="000A16A2">
            <w:pPr>
              <w:rPr>
                <w:lang w:val="en-US"/>
              </w:rPr>
            </w:pPr>
            <w:r w:rsidRPr="009104CD">
              <w:rPr>
                <w:lang w:val="en-US"/>
              </w:rPr>
              <w:t>Head and body length: 60–100 mm</w:t>
            </w:r>
          </w:p>
          <w:p w14:paraId="2DBE7843" w14:textId="77777777" w:rsidR="00CE0EA0" w:rsidRPr="009104CD" w:rsidRDefault="00CE0EA0" w:rsidP="000A16A2">
            <w:pPr>
              <w:rPr>
                <w:lang w:val="en-US"/>
              </w:rPr>
            </w:pPr>
            <w:r w:rsidRPr="009104CD">
              <w:rPr>
                <w:lang w:val="en-US"/>
              </w:rPr>
              <w:t>Tail length: 75–95 mm</w:t>
            </w:r>
          </w:p>
        </w:tc>
      </w:tr>
    </w:tbl>
    <w:p w14:paraId="66F99E0E"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67"/>
        <w:gridCol w:w="6471"/>
      </w:tblGrid>
      <w:tr w:rsidR="00CE0EA0" w:rsidRPr="009104CD" w14:paraId="1F94294A" w14:textId="77777777" w:rsidTr="000A16A2">
        <w:trPr>
          <w:cantSplit/>
          <w:trHeight w:val="530"/>
          <w:tblHeader/>
        </w:trPr>
        <w:tc>
          <w:tcPr>
            <w:tcW w:w="3167" w:type="dxa"/>
          </w:tcPr>
          <w:p w14:paraId="11317E64" w14:textId="77777777" w:rsidR="00CE0EA0" w:rsidRPr="009104CD" w:rsidRDefault="00CE0EA0" w:rsidP="000A16A2">
            <w:pPr>
              <w:rPr>
                <w:b/>
                <w:bCs/>
                <w:lang w:val="en-US"/>
              </w:rPr>
            </w:pPr>
            <w:r w:rsidRPr="009104CD">
              <w:rPr>
                <w:b/>
                <w:bCs/>
                <w:lang w:val="en-US"/>
              </w:rPr>
              <w:lastRenderedPageBreak/>
              <w:t>Introduced Species</w:t>
            </w:r>
          </w:p>
        </w:tc>
        <w:tc>
          <w:tcPr>
            <w:tcW w:w="6471" w:type="dxa"/>
          </w:tcPr>
          <w:p w14:paraId="32CA8D1C" w14:textId="77777777" w:rsidR="00CE0EA0" w:rsidRPr="009104CD" w:rsidRDefault="00CE0EA0" w:rsidP="000A16A2">
            <w:pPr>
              <w:rPr>
                <w:b/>
                <w:bCs/>
                <w:lang w:val="en-US"/>
              </w:rPr>
            </w:pPr>
            <w:r w:rsidRPr="009104CD">
              <w:rPr>
                <w:b/>
                <w:bCs/>
                <w:lang w:val="en-US"/>
              </w:rPr>
              <w:t>Black rat - (</w:t>
            </w:r>
            <w:r w:rsidRPr="009104CD">
              <w:rPr>
                <w:b/>
                <w:bCs/>
                <w:i/>
                <w:iCs/>
                <w:lang w:val="en-US"/>
              </w:rPr>
              <w:t>Rattus rattus</w:t>
            </w:r>
            <w:r w:rsidRPr="009104CD">
              <w:rPr>
                <w:b/>
                <w:bCs/>
                <w:lang w:val="en-US"/>
              </w:rPr>
              <w:t>)</w:t>
            </w:r>
          </w:p>
        </w:tc>
      </w:tr>
      <w:tr w:rsidR="00CE0EA0" w:rsidRPr="009104CD" w14:paraId="038B5967" w14:textId="77777777" w:rsidTr="000A16A2">
        <w:trPr>
          <w:cantSplit/>
          <w:trHeight w:val="2955"/>
        </w:trPr>
        <w:tc>
          <w:tcPr>
            <w:tcW w:w="3167" w:type="dxa"/>
          </w:tcPr>
          <w:p w14:paraId="1200C59E" w14:textId="77777777" w:rsidR="00CE0EA0" w:rsidRPr="009104CD" w:rsidRDefault="00CE0EA0" w:rsidP="000A16A2">
            <w:pPr>
              <w:rPr>
                <w:lang w:val="en-US"/>
              </w:rPr>
            </w:pPr>
            <w:r w:rsidRPr="009104CD">
              <w:rPr>
                <w:lang w:val="en-US"/>
              </w:rPr>
              <w:t>General appearance</w:t>
            </w:r>
          </w:p>
          <w:p w14:paraId="42A9E7AF" w14:textId="77777777" w:rsidR="00CE0EA0" w:rsidRPr="009104CD" w:rsidRDefault="00CE0EA0" w:rsidP="000A16A2">
            <w:pPr>
              <w:rPr>
                <w:lang w:val="en-US"/>
              </w:rPr>
            </w:pPr>
            <w:r>
              <w:rPr>
                <w:noProof/>
                <w:lang w:val="en-US"/>
              </w:rPr>
              <w:drawing>
                <wp:inline distT="0" distB="0" distL="0" distR="0" wp14:anchorId="4DE6928F" wp14:editId="219165B9">
                  <wp:extent cx="1867535" cy="1289685"/>
                  <wp:effectExtent l="0" t="0" r="0" b="5715"/>
                  <wp:docPr id="614854029" name="Picture 103" descr="A close up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54029" name="Picture 103" descr="A close up of a mous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7535" cy="1289685"/>
                          </a:xfrm>
                          <a:prstGeom prst="rect">
                            <a:avLst/>
                          </a:prstGeom>
                        </pic:spPr>
                      </pic:pic>
                    </a:graphicData>
                  </a:graphic>
                </wp:inline>
              </w:drawing>
            </w:r>
          </w:p>
          <w:p w14:paraId="0B2A01A4" w14:textId="77777777" w:rsidR="00CE0EA0" w:rsidRPr="009104CD" w:rsidRDefault="00CE0EA0" w:rsidP="000A16A2">
            <w:pPr>
              <w:pStyle w:val="Caption"/>
              <w:rPr>
                <w:lang w:val="en-US"/>
              </w:rPr>
            </w:pPr>
            <w:r w:rsidRPr="009104CD">
              <w:rPr>
                <w:lang w:val="en-US"/>
              </w:rPr>
              <w:t>Photo credit: Shutterstock</w:t>
            </w:r>
          </w:p>
        </w:tc>
        <w:tc>
          <w:tcPr>
            <w:tcW w:w="6471" w:type="dxa"/>
          </w:tcPr>
          <w:p w14:paraId="658D949E" w14:textId="77777777" w:rsidR="00CE0EA0" w:rsidRPr="009104CD" w:rsidRDefault="00CE0EA0" w:rsidP="000A16A2">
            <w:pPr>
              <w:rPr>
                <w:lang w:val="en-US"/>
              </w:rPr>
            </w:pPr>
            <w:r w:rsidRPr="009104CD">
              <w:rPr>
                <w:lang w:val="en-US"/>
              </w:rPr>
              <w:t>Black rats were introduced to Australia, via European ships, likely with the First Fleet, and are now found across many urban, rural and natural environments. They have sleek, shiny fur with colours ranging from black to mid-grey or pale creamy brown (above parts), and with creamy white to pale yellow underparts. The fur on the tops of their feet is pale to white with black guard hairs. Notably their tail length is significantly longer than their head-body length, and their tail is slender and sparsely haired with obvious overlapping rings of scales. They have a long nose, large eyes and long rounded ears. They are very good climbers and are often found in roofs and trees, unlike native Victorian rodents. They are social and the presence of one rat generally indicates the presence of many others</w:t>
            </w:r>
          </w:p>
        </w:tc>
      </w:tr>
      <w:tr w:rsidR="00CE0EA0" w:rsidRPr="009104CD" w14:paraId="094B921E" w14:textId="77777777" w:rsidTr="000A16A2">
        <w:trPr>
          <w:cantSplit/>
          <w:trHeight w:val="530"/>
        </w:trPr>
        <w:tc>
          <w:tcPr>
            <w:tcW w:w="3167" w:type="dxa"/>
          </w:tcPr>
          <w:p w14:paraId="13F17C64" w14:textId="77777777" w:rsidR="00CE0EA0" w:rsidRPr="009104CD" w:rsidRDefault="00CE0EA0" w:rsidP="000A16A2">
            <w:pPr>
              <w:rPr>
                <w:lang w:val="en-US"/>
              </w:rPr>
            </w:pPr>
            <w:r w:rsidRPr="009104CD">
              <w:rPr>
                <w:lang w:val="en-US"/>
              </w:rPr>
              <w:t>Sexual dimorphism</w:t>
            </w:r>
          </w:p>
        </w:tc>
        <w:tc>
          <w:tcPr>
            <w:tcW w:w="6471" w:type="dxa"/>
          </w:tcPr>
          <w:p w14:paraId="323DD61B" w14:textId="77777777" w:rsidR="00CE0EA0" w:rsidRPr="009104CD" w:rsidRDefault="00CE0EA0" w:rsidP="000A16A2">
            <w:pPr>
              <w:rPr>
                <w:lang w:val="en-US"/>
              </w:rPr>
            </w:pPr>
            <w:r w:rsidRPr="009104CD">
              <w:rPr>
                <w:lang w:val="en-US"/>
              </w:rPr>
              <w:t>Males are slightly larger than females</w:t>
            </w:r>
          </w:p>
        </w:tc>
      </w:tr>
      <w:tr w:rsidR="00CE0EA0" w:rsidRPr="009104CD" w14:paraId="37EB3594" w14:textId="77777777" w:rsidTr="000A16A2">
        <w:trPr>
          <w:cantSplit/>
          <w:trHeight w:val="450"/>
        </w:trPr>
        <w:tc>
          <w:tcPr>
            <w:tcW w:w="3167" w:type="dxa"/>
          </w:tcPr>
          <w:p w14:paraId="3331473D" w14:textId="77777777" w:rsidR="00CE0EA0" w:rsidRPr="009104CD" w:rsidRDefault="00CE0EA0" w:rsidP="000A16A2">
            <w:pPr>
              <w:rPr>
                <w:lang w:val="en-US"/>
              </w:rPr>
            </w:pPr>
            <w:r w:rsidRPr="009104CD">
              <w:rPr>
                <w:lang w:val="en-US"/>
              </w:rPr>
              <w:t>Adult morphometrics</w:t>
            </w:r>
          </w:p>
        </w:tc>
        <w:tc>
          <w:tcPr>
            <w:tcW w:w="6471" w:type="dxa"/>
          </w:tcPr>
          <w:p w14:paraId="0486CDCC" w14:textId="77777777" w:rsidR="00CE0EA0" w:rsidRPr="009104CD" w:rsidRDefault="00CE0EA0" w:rsidP="000A16A2">
            <w:pPr>
              <w:rPr>
                <w:lang w:val="en-US"/>
              </w:rPr>
            </w:pPr>
            <w:r w:rsidRPr="009104CD">
              <w:rPr>
                <w:lang w:val="en-US"/>
              </w:rPr>
              <w:t>Body weight: 95–340 g</w:t>
            </w:r>
          </w:p>
          <w:p w14:paraId="4291CE65" w14:textId="77777777" w:rsidR="00CE0EA0" w:rsidRPr="009104CD" w:rsidRDefault="00CE0EA0" w:rsidP="000A16A2">
            <w:pPr>
              <w:rPr>
                <w:lang w:val="en-US"/>
              </w:rPr>
            </w:pPr>
            <w:r w:rsidRPr="009104CD">
              <w:rPr>
                <w:lang w:val="en-US"/>
              </w:rPr>
              <w:t>Head and body length: 165–220 mm</w:t>
            </w:r>
          </w:p>
          <w:p w14:paraId="6EA7D6E0" w14:textId="77777777" w:rsidR="00CE0EA0" w:rsidRPr="009104CD" w:rsidRDefault="00CE0EA0" w:rsidP="000A16A2">
            <w:pPr>
              <w:rPr>
                <w:lang w:val="en-US"/>
              </w:rPr>
            </w:pPr>
            <w:r w:rsidRPr="009104CD">
              <w:rPr>
                <w:lang w:val="en-US"/>
              </w:rPr>
              <w:t>Tail length: 185–245 mm</w:t>
            </w:r>
          </w:p>
        </w:tc>
      </w:tr>
    </w:tbl>
    <w:p w14:paraId="55733F50"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3167"/>
        <w:gridCol w:w="6471"/>
      </w:tblGrid>
      <w:tr w:rsidR="00CE0EA0" w:rsidRPr="009104CD" w14:paraId="14F0E57D" w14:textId="77777777" w:rsidTr="000A16A2">
        <w:trPr>
          <w:cantSplit/>
          <w:trHeight w:val="530"/>
          <w:tblHeader/>
        </w:trPr>
        <w:tc>
          <w:tcPr>
            <w:tcW w:w="3167" w:type="dxa"/>
          </w:tcPr>
          <w:p w14:paraId="4150C404" w14:textId="77777777" w:rsidR="00CE0EA0" w:rsidRPr="009104CD" w:rsidRDefault="00CE0EA0" w:rsidP="000A16A2">
            <w:pPr>
              <w:rPr>
                <w:b/>
                <w:bCs/>
                <w:lang w:val="en-US"/>
              </w:rPr>
            </w:pPr>
            <w:r w:rsidRPr="009104CD">
              <w:rPr>
                <w:b/>
                <w:bCs/>
                <w:lang w:val="en-US"/>
              </w:rPr>
              <w:lastRenderedPageBreak/>
              <w:t>Introduced Species</w:t>
            </w:r>
          </w:p>
        </w:tc>
        <w:tc>
          <w:tcPr>
            <w:tcW w:w="6471" w:type="dxa"/>
          </w:tcPr>
          <w:p w14:paraId="527CB321" w14:textId="77777777" w:rsidR="00CE0EA0" w:rsidRPr="009104CD" w:rsidRDefault="00CE0EA0" w:rsidP="000A16A2">
            <w:pPr>
              <w:rPr>
                <w:b/>
                <w:bCs/>
                <w:lang w:val="en-US"/>
              </w:rPr>
            </w:pPr>
            <w:r w:rsidRPr="009104CD">
              <w:rPr>
                <w:b/>
                <w:bCs/>
                <w:lang w:val="en-US"/>
              </w:rPr>
              <w:t>Brown rat (</w:t>
            </w:r>
            <w:r w:rsidRPr="009104CD">
              <w:rPr>
                <w:b/>
                <w:bCs/>
                <w:i/>
                <w:iCs/>
                <w:lang w:val="en-US"/>
              </w:rPr>
              <w:t>Rattus norvegicus</w:t>
            </w:r>
            <w:r w:rsidRPr="009104CD">
              <w:rPr>
                <w:b/>
                <w:bCs/>
                <w:lang w:val="en-US"/>
              </w:rPr>
              <w:t>)</w:t>
            </w:r>
          </w:p>
        </w:tc>
      </w:tr>
      <w:tr w:rsidR="00CE0EA0" w:rsidRPr="009104CD" w14:paraId="188F65D1" w14:textId="77777777" w:rsidTr="000A16A2">
        <w:trPr>
          <w:cantSplit/>
          <w:trHeight w:val="2955"/>
        </w:trPr>
        <w:tc>
          <w:tcPr>
            <w:tcW w:w="3167" w:type="dxa"/>
          </w:tcPr>
          <w:p w14:paraId="78A0A07B" w14:textId="77777777" w:rsidR="00CE0EA0" w:rsidRPr="009104CD" w:rsidRDefault="00CE0EA0" w:rsidP="000A16A2">
            <w:pPr>
              <w:rPr>
                <w:lang w:val="en-US"/>
              </w:rPr>
            </w:pPr>
            <w:r w:rsidRPr="009104CD">
              <w:rPr>
                <w:lang w:val="en-US"/>
              </w:rPr>
              <w:t>General appearance</w:t>
            </w:r>
          </w:p>
          <w:p w14:paraId="4539981A" w14:textId="77777777" w:rsidR="00CE0EA0" w:rsidRPr="009104CD" w:rsidRDefault="00CE0EA0" w:rsidP="000A16A2">
            <w:pPr>
              <w:rPr>
                <w:lang w:val="en-US"/>
              </w:rPr>
            </w:pPr>
            <w:r>
              <w:rPr>
                <w:noProof/>
                <w:lang w:val="en-US"/>
              </w:rPr>
              <w:drawing>
                <wp:inline distT="0" distB="0" distL="0" distR="0" wp14:anchorId="61F821A7" wp14:editId="072FED65">
                  <wp:extent cx="1873885" cy="1298575"/>
                  <wp:effectExtent l="0" t="0" r="5715" b="0"/>
                  <wp:docPr id="19513645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4513" name="Picture 1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3885" cy="1298575"/>
                          </a:xfrm>
                          <a:prstGeom prst="rect">
                            <a:avLst/>
                          </a:prstGeom>
                        </pic:spPr>
                      </pic:pic>
                    </a:graphicData>
                  </a:graphic>
                </wp:inline>
              </w:drawing>
            </w:r>
          </w:p>
          <w:p w14:paraId="4D8CFC61" w14:textId="77777777" w:rsidR="00CE0EA0" w:rsidRPr="009104CD" w:rsidRDefault="00CE0EA0" w:rsidP="000A16A2">
            <w:pPr>
              <w:pStyle w:val="Caption"/>
              <w:rPr>
                <w:lang w:val="en-US"/>
              </w:rPr>
            </w:pPr>
            <w:r w:rsidRPr="009104CD">
              <w:rPr>
                <w:lang w:val="en-US"/>
              </w:rPr>
              <w:t>Photo credit: Shutterstock</w:t>
            </w:r>
          </w:p>
        </w:tc>
        <w:tc>
          <w:tcPr>
            <w:tcW w:w="6471" w:type="dxa"/>
          </w:tcPr>
          <w:p w14:paraId="34BAF466" w14:textId="77777777" w:rsidR="00CE0EA0" w:rsidRPr="009104CD" w:rsidRDefault="00CE0EA0" w:rsidP="000A16A2">
            <w:pPr>
              <w:rPr>
                <w:lang w:val="en-US"/>
              </w:rPr>
            </w:pPr>
            <w:r w:rsidRPr="009104CD">
              <w:rPr>
                <w:lang w:val="en-US"/>
              </w:rPr>
              <w:t>Despite its species name (</w:t>
            </w:r>
            <w:r w:rsidRPr="009104CD">
              <w:rPr>
                <w:i/>
                <w:iCs/>
                <w:lang w:val="en-US"/>
              </w:rPr>
              <w:t xml:space="preserve">norvegicus, </w:t>
            </w:r>
            <w:r w:rsidRPr="009104CD">
              <w:rPr>
                <w:lang w:val="en-US"/>
              </w:rPr>
              <w:t>Norway rat) the brown rat is originally from Central Asia. This is a larger (up to double the size) species than the black rat and can be more aggressive when cornered or handled. They are a stockier rat with a rounded head and blunter muzzle than the black rat. They are generally a warm dark brown (above parts), with darker shading on their heads and paler shading on their flanks. The underparts are yellow-grey to cream coloured. However, the colours can be very variable with uniformly very dark or very pale animals possible</w:t>
            </w:r>
          </w:p>
          <w:p w14:paraId="033EBAC2" w14:textId="77777777" w:rsidR="00CE0EA0" w:rsidRPr="009104CD" w:rsidRDefault="00CE0EA0" w:rsidP="000A16A2">
            <w:pPr>
              <w:rPr>
                <w:lang w:val="en-US"/>
              </w:rPr>
            </w:pPr>
            <w:r w:rsidRPr="009104CD">
              <w:rPr>
                <w:lang w:val="en-US"/>
              </w:rPr>
              <w:t>The brown rat has smaller eyes and shorter ears than the black rat, and longer whiskers. Their tail is grey-brown and shorter than their head-body length and is quite thick with overlapping scales. They are not particularly adept at climbing but are good swimmers. The species is most found in coastal and urban areas</w:t>
            </w:r>
          </w:p>
        </w:tc>
      </w:tr>
      <w:tr w:rsidR="00CE0EA0" w:rsidRPr="009104CD" w14:paraId="2165012D" w14:textId="77777777" w:rsidTr="000A16A2">
        <w:trPr>
          <w:cantSplit/>
          <w:trHeight w:val="530"/>
        </w:trPr>
        <w:tc>
          <w:tcPr>
            <w:tcW w:w="3167" w:type="dxa"/>
          </w:tcPr>
          <w:p w14:paraId="5041C564" w14:textId="77777777" w:rsidR="00CE0EA0" w:rsidRPr="009104CD" w:rsidRDefault="00CE0EA0" w:rsidP="000A16A2">
            <w:pPr>
              <w:rPr>
                <w:lang w:val="en-US"/>
              </w:rPr>
            </w:pPr>
            <w:r w:rsidRPr="009104CD">
              <w:rPr>
                <w:lang w:val="en-US"/>
              </w:rPr>
              <w:t>Sexual dimorphism</w:t>
            </w:r>
          </w:p>
        </w:tc>
        <w:tc>
          <w:tcPr>
            <w:tcW w:w="6471" w:type="dxa"/>
          </w:tcPr>
          <w:p w14:paraId="063E5C3B" w14:textId="77777777" w:rsidR="00CE0EA0" w:rsidRPr="009104CD" w:rsidRDefault="00CE0EA0" w:rsidP="000A16A2">
            <w:pPr>
              <w:rPr>
                <w:lang w:val="en-US"/>
              </w:rPr>
            </w:pPr>
            <w:r w:rsidRPr="009104CD">
              <w:rPr>
                <w:lang w:val="en-US"/>
              </w:rPr>
              <w:t>Males are larger than females</w:t>
            </w:r>
          </w:p>
        </w:tc>
      </w:tr>
      <w:tr w:rsidR="00CE0EA0" w:rsidRPr="009104CD" w14:paraId="273F74E5" w14:textId="77777777" w:rsidTr="000A16A2">
        <w:trPr>
          <w:cantSplit/>
          <w:trHeight w:val="450"/>
        </w:trPr>
        <w:tc>
          <w:tcPr>
            <w:tcW w:w="3167" w:type="dxa"/>
          </w:tcPr>
          <w:p w14:paraId="3AEAE899" w14:textId="77777777" w:rsidR="00CE0EA0" w:rsidRPr="009104CD" w:rsidRDefault="00CE0EA0" w:rsidP="000A16A2">
            <w:pPr>
              <w:rPr>
                <w:lang w:val="en-US"/>
              </w:rPr>
            </w:pPr>
            <w:r w:rsidRPr="009104CD">
              <w:rPr>
                <w:lang w:val="en-US"/>
              </w:rPr>
              <w:t>Adult morphometrics</w:t>
            </w:r>
          </w:p>
        </w:tc>
        <w:tc>
          <w:tcPr>
            <w:tcW w:w="6471" w:type="dxa"/>
          </w:tcPr>
          <w:p w14:paraId="60EA19D6" w14:textId="77777777" w:rsidR="00CE0EA0" w:rsidRPr="009104CD" w:rsidRDefault="00CE0EA0" w:rsidP="000A16A2">
            <w:pPr>
              <w:rPr>
                <w:lang w:val="en-US"/>
              </w:rPr>
            </w:pPr>
            <w:r w:rsidRPr="009104CD">
              <w:rPr>
                <w:lang w:val="en-US"/>
              </w:rPr>
              <w:t>Body weight: 200–500 g</w:t>
            </w:r>
          </w:p>
          <w:p w14:paraId="0FEE01EF" w14:textId="77777777" w:rsidR="00CE0EA0" w:rsidRPr="009104CD" w:rsidRDefault="00CE0EA0" w:rsidP="000A16A2">
            <w:pPr>
              <w:rPr>
                <w:lang w:val="en-US"/>
              </w:rPr>
            </w:pPr>
            <w:r w:rsidRPr="009104CD">
              <w:rPr>
                <w:lang w:val="en-US"/>
              </w:rPr>
              <w:t>Head and body length: 180–255 mm</w:t>
            </w:r>
          </w:p>
          <w:p w14:paraId="38CCE379" w14:textId="77777777" w:rsidR="00CE0EA0" w:rsidRPr="009104CD" w:rsidRDefault="00CE0EA0" w:rsidP="000A16A2">
            <w:pPr>
              <w:rPr>
                <w:lang w:val="en-US"/>
              </w:rPr>
            </w:pPr>
            <w:r w:rsidRPr="009104CD">
              <w:rPr>
                <w:lang w:val="en-US"/>
              </w:rPr>
              <w:t>Tail length: 150–215 mm</w:t>
            </w:r>
          </w:p>
        </w:tc>
      </w:tr>
    </w:tbl>
    <w:p w14:paraId="48744A29" w14:textId="77777777" w:rsidR="00CE0EA0" w:rsidRPr="009104CD" w:rsidRDefault="00CE0EA0" w:rsidP="00CE0EA0">
      <w:pPr>
        <w:pStyle w:val="Heading2"/>
        <w:rPr>
          <w:lang w:val="en-US"/>
        </w:rPr>
      </w:pPr>
      <w:bookmarkStart w:id="10" w:name="_Toc143166361"/>
      <w:bookmarkStart w:id="11" w:name="_Toc143170565"/>
      <w:bookmarkStart w:id="12" w:name="_Toc143176170"/>
      <w:r w:rsidRPr="009104CD">
        <w:rPr>
          <w:lang w:val="en-US"/>
        </w:rPr>
        <w:t>8.3</w:t>
      </w:r>
      <w:r>
        <w:rPr>
          <w:lang w:val="en-US"/>
        </w:rPr>
        <w:t>.</w:t>
      </w:r>
      <w:r w:rsidRPr="009104CD">
        <w:rPr>
          <w:lang w:val="en-US"/>
        </w:rPr>
        <w:tab/>
        <w:t xml:space="preserve">Animal and human </w:t>
      </w:r>
      <w:r w:rsidRPr="009104CD">
        <w:rPr>
          <w:lang w:val="en-US"/>
        </w:rPr>
        <w:br/>
        <w:t>safety considerations</w:t>
      </w:r>
      <w:bookmarkEnd w:id="10"/>
      <w:bookmarkEnd w:id="11"/>
      <w:bookmarkEnd w:id="12"/>
    </w:p>
    <w:p w14:paraId="304DDFFC" w14:textId="77777777" w:rsidR="00CE0EA0" w:rsidRPr="009104CD" w:rsidRDefault="00CE0EA0" w:rsidP="00CE0EA0">
      <w:pPr>
        <w:rPr>
          <w:lang w:val="en-US"/>
        </w:rPr>
      </w:pPr>
      <w:r w:rsidRPr="009104CD">
        <w:rPr>
          <w:lang w:val="en-US"/>
        </w:rPr>
        <w:t>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native rodents is in Section 8.6.2.</w:t>
      </w:r>
    </w:p>
    <w:p w14:paraId="36969F43" w14:textId="77777777" w:rsidR="00CE0EA0" w:rsidRPr="009104CD" w:rsidRDefault="00CE0EA0" w:rsidP="00CE0EA0">
      <w:pPr>
        <w:rPr>
          <w:lang w:val="en-US"/>
        </w:rPr>
      </w:pPr>
      <w:r w:rsidRPr="009104CD">
        <w:rPr>
          <w:lang w:val="en-US"/>
        </w:rPr>
        <w:t xml:space="preserve">The following information relates to human and animal health and safety considerations specifically related to the rehabilitation of native rodents. </w:t>
      </w:r>
    </w:p>
    <w:p w14:paraId="4B68A994" w14:textId="77777777" w:rsidR="00CE0EA0" w:rsidRPr="009104CD" w:rsidRDefault="00CE0EA0" w:rsidP="00CE0EA0">
      <w:pPr>
        <w:pStyle w:val="Heading3"/>
        <w:rPr>
          <w:lang w:val="en-GB"/>
        </w:rPr>
      </w:pPr>
      <w:bookmarkStart w:id="13" w:name="_Toc143166362"/>
      <w:bookmarkStart w:id="14" w:name="_Toc143170566"/>
      <w:bookmarkStart w:id="15" w:name="_Toc143176171"/>
      <w:r w:rsidRPr="009104CD">
        <w:rPr>
          <w:lang w:val="en-GB"/>
        </w:rPr>
        <w:lastRenderedPageBreak/>
        <w:t>8.3.1.</w:t>
      </w:r>
      <w:r w:rsidRPr="009104CD">
        <w:rPr>
          <w:lang w:val="en-GB"/>
        </w:rPr>
        <w:tab/>
        <w:t>Human safety considerations</w:t>
      </w:r>
      <w:bookmarkEnd w:id="13"/>
      <w:bookmarkEnd w:id="14"/>
      <w:bookmarkEnd w:id="15"/>
    </w:p>
    <w:p w14:paraId="093E5D3F" w14:textId="77777777" w:rsidR="00CE0EA0" w:rsidRPr="009104CD" w:rsidRDefault="00CE0EA0" w:rsidP="00CE0EA0">
      <w:pPr>
        <w:pStyle w:val="ListBullet"/>
        <w:rPr>
          <w:lang w:val="en-US"/>
        </w:rPr>
      </w:pPr>
      <w:r w:rsidRPr="009104CD">
        <w:rPr>
          <w:lang w:val="en-US"/>
        </w:rPr>
        <w:t>Physical injury such as bites and scratches.</w:t>
      </w:r>
    </w:p>
    <w:p w14:paraId="388C027E" w14:textId="77777777" w:rsidR="00CE0EA0" w:rsidRPr="009104CD" w:rsidRDefault="00CE0EA0" w:rsidP="00CE0EA0">
      <w:pPr>
        <w:pStyle w:val="ListBullet"/>
        <w:rPr>
          <w:lang w:val="en-US"/>
        </w:rPr>
      </w:pPr>
      <w:r w:rsidRPr="009104CD">
        <w:rPr>
          <w:lang w:val="en-US"/>
        </w:rPr>
        <w:t>Disease risk particularly from faeces, urine, saliva and nesting material.</w:t>
      </w:r>
    </w:p>
    <w:p w14:paraId="6E4875FC" w14:textId="77777777" w:rsidR="00CE0EA0" w:rsidRPr="009104CD" w:rsidRDefault="00CE0EA0" w:rsidP="00CE0EA0">
      <w:pPr>
        <w:pStyle w:val="Heading3"/>
        <w:rPr>
          <w:lang w:val="en-GB"/>
        </w:rPr>
      </w:pPr>
      <w:bookmarkStart w:id="16" w:name="_Toc143166363"/>
      <w:bookmarkStart w:id="17" w:name="_Toc143170567"/>
      <w:bookmarkStart w:id="18" w:name="_Toc143176172"/>
      <w:r w:rsidRPr="009104CD">
        <w:rPr>
          <w:lang w:val="en-GB"/>
        </w:rPr>
        <w:t>8.3.2.</w:t>
      </w:r>
      <w:r w:rsidRPr="009104CD">
        <w:rPr>
          <w:lang w:val="en-GB"/>
        </w:rPr>
        <w:tab/>
        <w:t>Animal safety considerations</w:t>
      </w:r>
      <w:bookmarkEnd w:id="16"/>
      <w:bookmarkEnd w:id="17"/>
      <w:bookmarkEnd w:id="18"/>
    </w:p>
    <w:p w14:paraId="6CE3390F" w14:textId="77777777" w:rsidR="00CE0EA0" w:rsidRPr="009104CD" w:rsidRDefault="00CE0EA0" w:rsidP="00CE0EA0">
      <w:pPr>
        <w:pStyle w:val="ListBullet"/>
        <w:rPr>
          <w:lang w:val="en-US"/>
        </w:rPr>
      </w:pPr>
      <w:r w:rsidRPr="009104CD">
        <w:rPr>
          <w:lang w:val="en-US"/>
        </w:rPr>
        <w:t>Stress and shock.</w:t>
      </w:r>
    </w:p>
    <w:p w14:paraId="6410DFAB" w14:textId="77777777" w:rsidR="00CE0EA0" w:rsidRPr="009104CD" w:rsidRDefault="00CE0EA0" w:rsidP="00CE0EA0">
      <w:pPr>
        <w:pStyle w:val="ListBullet"/>
        <w:rPr>
          <w:lang w:val="en-US"/>
        </w:rPr>
      </w:pPr>
      <w:r w:rsidRPr="009104CD">
        <w:rPr>
          <w:lang w:val="en-US"/>
        </w:rPr>
        <w:t xml:space="preserve">Overheating. </w:t>
      </w:r>
    </w:p>
    <w:p w14:paraId="7661A09F" w14:textId="77777777" w:rsidR="00CE0EA0" w:rsidRPr="009104CD" w:rsidRDefault="00CE0EA0" w:rsidP="00CE0EA0">
      <w:pPr>
        <w:pStyle w:val="ListBullet"/>
        <w:rPr>
          <w:lang w:val="en-US"/>
        </w:rPr>
      </w:pPr>
      <w:r w:rsidRPr="009104CD">
        <w:rPr>
          <w:lang w:val="en-US"/>
        </w:rPr>
        <w:t>Injuries – wounds, broken limbs.</w:t>
      </w:r>
    </w:p>
    <w:p w14:paraId="1A5BFD7C" w14:textId="77777777" w:rsidR="00CE0EA0" w:rsidRPr="009104CD" w:rsidRDefault="00CE0EA0" w:rsidP="00CE0EA0">
      <w:pPr>
        <w:pStyle w:val="ListBullet"/>
        <w:rPr>
          <w:lang w:val="en-US"/>
        </w:rPr>
      </w:pPr>
      <w:r w:rsidRPr="009104CD">
        <w:rPr>
          <w:lang w:val="en-US"/>
        </w:rPr>
        <w:t>Risk of injury to the tail – the tails of most Australian rodents are highly fragile and should not be held to restrain animals.</w:t>
      </w:r>
    </w:p>
    <w:p w14:paraId="56182C20" w14:textId="77777777" w:rsidR="00CE0EA0" w:rsidRPr="009104CD" w:rsidRDefault="00CE0EA0" w:rsidP="00CE0EA0">
      <w:pPr>
        <w:pStyle w:val="ListBullet"/>
        <w:rPr>
          <w:lang w:val="en-US"/>
        </w:rPr>
      </w:pPr>
      <w:r w:rsidRPr="009104CD">
        <w:rPr>
          <w:lang w:val="en-US"/>
        </w:rPr>
        <w:t xml:space="preserve">Restrain and contain animal securely to prevent further injury. </w:t>
      </w:r>
    </w:p>
    <w:p w14:paraId="7861BCA9" w14:textId="77777777" w:rsidR="00CE0EA0" w:rsidRPr="009104CD" w:rsidRDefault="00CE0EA0" w:rsidP="00CE0EA0">
      <w:pPr>
        <w:pStyle w:val="Heading2"/>
        <w:rPr>
          <w:lang w:val="en-US"/>
        </w:rPr>
      </w:pPr>
      <w:bookmarkStart w:id="19" w:name="_Toc143166364"/>
      <w:bookmarkStart w:id="20" w:name="_Toc143170568"/>
      <w:bookmarkStart w:id="21" w:name="_Toc143176173"/>
      <w:r w:rsidRPr="009104CD">
        <w:rPr>
          <w:lang w:val="en-US"/>
        </w:rPr>
        <w:t>8.4</w:t>
      </w:r>
      <w:r>
        <w:rPr>
          <w:lang w:val="en-US"/>
        </w:rPr>
        <w:t>.</w:t>
      </w:r>
      <w:r w:rsidRPr="009104CD">
        <w:rPr>
          <w:lang w:val="en-US"/>
        </w:rPr>
        <w:tab/>
        <w:t xml:space="preserve">Capture, restraint, and </w:t>
      </w:r>
      <w:r w:rsidRPr="008101C8">
        <w:t>transport</w:t>
      </w:r>
      <w:bookmarkEnd w:id="19"/>
      <w:bookmarkEnd w:id="20"/>
      <w:bookmarkEnd w:id="21"/>
    </w:p>
    <w:p w14:paraId="588F94F5" w14:textId="77777777" w:rsidR="00CE0EA0" w:rsidRPr="009104CD" w:rsidRDefault="00CE0EA0" w:rsidP="00CE0EA0">
      <w:pPr>
        <w:pStyle w:val="BlockText"/>
        <w:rPr>
          <w:lang w:val="en-US"/>
        </w:rPr>
      </w:pPr>
      <w:r w:rsidRPr="009104CD">
        <w:rPr>
          <w:lang w:val="en-US"/>
        </w:rPr>
        <w:t>STOP – A visual examination must be done BEFORE the animal is captured. This applies to the initial capture from the wild as well as prior to captures which occur during time in captive care. See Section 8.4.1 for information on what to look for when conducting a visual health assessment.</w:t>
      </w:r>
    </w:p>
    <w:p w14:paraId="175254B2" w14:textId="77777777" w:rsidR="00CE0EA0" w:rsidRPr="009104CD" w:rsidRDefault="00CE0EA0" w:rsidP="00CE0EA0">
      <w:pPr>
        <w:rPr>
          <w:lang w:val="en-US"/>
        </w:rPr>
      </w:pPr>
      <w:r w:rsidRPr="009104CD">
        <w:rPr>
          <w:lang w:val="en-US"/>
        </w:rPr>
        <w:t>Refer to Part A of these guidelines for general advice on wildlife welfare, biosecurity and hygiene, and record requirements. The following information relates to the capture, restraint, and transport of sick, injured and orphaned native rodents.</w:t>
      </w:r>
    </w:p>
    <w:p w14:paraId="4C87F466" w14:textId="77777777" w:rsidR="00CE0EA0" w:rsidRPr="009104CD" w:rsidRDefault="00CE0EA0" w:rsidP="00CE0EA0">
      <w:pPr>
        <w:pStyle w:val="Heading3"/>
        <w:rPr>
          <w:lang w:val="en-GB"/>
        </w:rPr>
      </w:pPr>
      <w:bookmarkStart w:id="22" w:name="_Toc143166365"/>
      <w:bookmarkStart w:id="23" w:name="_Toc143170569"/>
      <w:bookmarkStart w:id="24" w:name="_Toc143176174"/>
      <w:r w:rsidRPr="009104CD">
        <w:rPr>
          <w:lang w:val="en-GB"/>
        </w:rPr>
        <w:t>8.4.1.</w:t>
      </w:r>
      <w:r w:rsidRPr="009104CD">
        <w:rPr>
          <w:lang w:val="en-GB"/>
        </w:rPr>
        <w:tab/>
        <w:t>Visual observations</w:t>
      </w:r>
      <w:bookmarkEnd w:id="22"/>
      <w:bookmarkEnd w:id="23"/>
      <w:bookmarkEnd w:id="24"/>
    </w:p>
    <w:p w14:paraId="16B7CEB0" w14:textId="77777777" w:rsidR="00CE0EA0" w:rsidRPr="009104CD" w:rsidRDefault="00CE0EA0" w:rsidP="00CE0EA0">
      <w:pPr>
        <w:rPr>
          <w:lang w:val="en-US"/>
        </w:rPr>
      </w:pPr>
      <w:r w:rsidRPr="009104CD">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looking for evidence of injury/severe disease or deterioration and observe their breathing as demonstrated in the following table. </w:t>
      </w:r>
    </w:p>
    <w:p w14:paraId="2481036A" w14:textId="77777777" w:rsidR="00CE0EA0" w:rsidRPr="009104CD" w:rsidRDefault="00CE0EA0" w:rsidP="00CE0EA0">
      <w:pPr>
        <w:pStyle w:val="Caption"/>
        <w:rPr>
          <w:lang w:val="en-US"/>
        </w:rPr>
      </w:pPr>
      <w:r w:rsidRPr="008101C8">
        <w:rPr>
          <w:lang w:val="en-US"/>
        </w:rPr>
        <w:lastRenderedPageBreak/>
        <w:t>Table 8.3:</w:t>
      </w:r>
      <w:r w:rsidRPr="009104CD">
        <w:rPr>
          <w:b/>
          <w:bCs/>
          <w:lang w:val="en-US"/>
        </w:rPr>
        <w:t xml:space="preserve"> </w:t>
      </w:r>
      <w:r w:rsidRPr="009104CD">
        <w:rPr>
          <w:lang w:val="en-US"/>
        </w:rPr>
        <w:t>Visual health observations in native rodents</w:t>
      </w:r>
    </w:p>
    <w:tbl>
      <w:tblPr>
        <w:tblStyle w:val="TableGrid"/>
        <w:tblW w:w="0" w:type="auto"/>
        <w:tblLayout w:type="fixed"/>
        <w:tblLook w:val="0020" w:firstRow="1" w:lastRow="0" w:firstColumn="0" w:lastColumn="0" w:noHBand="0" w:noVBand="0"/>
      </w:tblPr>
      <w:tblGrid>
        <w:gridCol w:w="1701"/>
        <w:gridCol w:w="7937"/>
      </w:tblGrid>
      <w:tr w:rsidR="00CE0EA0" w:rsidRPr="009104CD" w14:paraId="15DB5109" w14:textId="77777777" w:rsidTr="000A16A2">
        <w:trPr>
          <w:cantSplit/>
          <w:trHeight w:val="530"/>
          <w:tblHeader/>
        </w:trPr>
        <w:tc>
          <w:tcPr>
            <w:tcW w:w="1701" w:type="dxa"/>
          </w:tcPr>
          <w:p w14:paraId="046CCC4F" w14:textId="77777777" w:rsidR="00CE0EA0" w:rsidRPr="009104CD" w:rsidRDefault="00CE0EA0" w:rsidP="000A16A2">
            <w:pPr>
              <w:rPr>
                <w:lang w:val="en-GB"/>
              </w:rPr>
            </w:pPr>
          </w:p>
        </w:tc>
        <w:tc>
          <w:tcPr>
            <w:tcW w:w="7937" w:type="dxa"/>
          </w:tcPr>
          <w:p w14:paraId="5CE69B29" w14:textId="77777777" w:rsidR="00CE0EA0" w:rsidRPr="009104CD" w:rsidRDefault="00CE0EA0" w:rsidP="000A16A2">
            <w:pPr>
              <w:rPr>
                <w:b/>
                <w:bCs/>
                <w:lang w:val="en-US"/>
              </w:rPr>
            </w:pPr>
            <w:r w:rsidRPr="009104CD">
              <w:rPr>
                <w:b/>
                <w:bCs/>
                <w:lang w:val="en-US"/>
              </w:rPr>
              <w:t>What to look for</w:t>
            </w:r>
          </w:p>
        </w:tc>
      </w:tr>
      <w:tr w:rsidR="00CE0EA0" w:rsidRPr="009104CD" w14:paraId="0B426933" w14:textId="77777777" w:rsidTr="000A16A2">
        <w:trPr>
          <w:cantSplit/>
          <w:trHeight w:val="797"/>
        </w:trPr>
        <w:tc>
          <w:tcPr>
            <w:tcW w:w="1701" w:type="dxa"/>
          </w:tcPr>
          <w:p w14:paraId="19C07148" w14:textId="77777777" w:rsidR="00CE0EA0" w:rsidRPr="009104CD" w:rsidRDefault="00CE0EA0" w:rsidP="000A16A2">
            <w:pPr>
              <w:rPr>
                <w:lang w:val="en-US"/>
              </w:rPr>
            </w:pPr>
            <w:r w:rsidRPr="009104CD">
              <w:rPr>
                <w:lang w:val="en-US"/>
              </w:rPr>
              <w:t>Demeanour</w:t>
            </w:r>
          </w:p>
        </w:tc>
        <w:tc>
          <w:tcPr>
            <w:tcW w:w="7937" w:type="dxa"/>
          </w:tcPr>
          <w:p w14:paraId="06C694AD" w14:textId="77777777" w:rsidR="00CE0EA0" w:rsidRPr="009104CD" w:rsidRDefault="00CE0EA0" w:rsidP="000A16A2">
            <w:pPr>
              <w:pStyle w:val="ListBullet"/>
              <w:rPr>
                <w:lang w:val="en-US"/>
              </w:rPr>
            </w:pPr>
            <w:r w:rsidRPr="009104CD">
              <w:rPr>
                <w:lang w:val="en-US"/>
              </w:rPr>
              <w:t>Healthy rodents should be alert and exhibit natural behaviours such as foraging, grooming, swimming (species dependent)</w:t>
            </w:r>
          </w:p>
        </w:tc>
      </w:tr>
      <w:tr w:rsidR="00CE0EA0" w:rsidRPr="009104CD" w14:paraId="30E0C6C4" w14:textId="77777777" w:rsidTr="000A16A2">
        <w:trPr>
          <w:cantSplit/>
          <w:trHeight w:val="60"/>
        </w:trPr>
        <w:tc>
          <w:tcPr>
            <w:tcW w:w="1701" w:type="dxa"/>
          </w:tcPr>
          <w:p w14:paraId="0DCA6D6C" w14:textId="77777777" w:rsidR="00CE0EA0" w:rsidRPr="009104CD" w:rsidRDefault="00CE0EA0" w:rsidP="000A16A2">
            <w:pPr>
              <w:rPr>
                <w:lang w:val="en-US"/>
              </w:rPr>
            </w:pPr>
            <w:r w:rsidRPr="009104CD">
              <w:rPr>
                <w:lang w:val="en-US"/>
              </w:rPr>
              <w:t>Behaviour</w:t>
            </w:r>
          </w:p>
        </w:tc>
        <w:tc>
          <w:tcPr>
            <w:tcW w:w="7937" w:type="dxa"/>
          </w:tcPr>
          <w:p w14:paraId="29D47BF0" w14:textId="77777777" w:rsidR="00CE0EA0" w:rsidRPr="009104CD" w:rsidRDefault="00CE0EA0" w:rsidP="000A16A2">
            <w:pPr>
              <w:pStyle w:val="ListBullet"/>
              <w:rPr>
                <w:lang w:val="en-US"/>
              </w:rPr>
            </w:pPr>
            <w:r w:rsidRPr="009104CD">
              <w:rPr>
                <w:lang w:val="en-US"/>
              </w:rPr>
              <w:t>Rodent should be alert to movement and sound (ears moving and listening), and exhibit predator avoidance by fleeing from stimuli such as noise and movement</w:t>
            </w:r>
          </w:p>
          <w:p w14:paraId="57A36666" w14:textId="77777777" w:rsidR="00CE0EA0" w:rsidRPr="009104CD" w:rsidRDefault="00CE0EA0" w:rsidP="000A16A2">
            <w:pPr>
              <w:pStyle w:val="ListBullet"/>
              <w:rPr>
                <w:lang w:val="en-US"/>
              </w:rPr>
            </w:pPr>
            <w:r w:rsidRPr="009104CD">
              <w:rPr>
                <w:lang w:val="en-US"/>
              </w:rPr>
              <w:t>If the rodent is unwell, it may not move away quickly or at all</w:t>
            </w:r>
          </w:p>
          <w:p w14:paraId="329C4A72" w14:textId="77777777" w:rsidR="00CE0EA0" w:rsidRPr="009104CD" w:rsidRDefault="00CE0EA0" w:rsidP="000A16A2">
            <w:pPr>
              <w:pStyle w:val="ListBullet"/>
              <w:rPr>
                <w:lang w:val="en-US"/>
              </w:rPr>
            </w:pPr>
            <w:r w:rsidRPr="009104CD">
              <w:rPr>
                <w:lang w:val="en-US"/>
              </w:rPr>
              <w:t>Nose sniffing the air, preening whiskers, hopping, swimming, balancing on hind legs etc. are all normal, healthy rodent behaviours</w:t>
            </w:r>
          </w:p>
        </w:tc>
      </w:tr>
      <w:tr w:rsidR="00CE0EA0" w:rsidRPr="009104CD" w14:paraId="39E1D581" w14:textId="77777777" w:rsidTr="000A16A2">
        <w:trPr>
          <w:cantSplit/>
          <w:trHeight w:val="60"/>
        </w:trPr>
        <w:tc>
          <w:tcPr>
            <w:tcW w:w="1701" w:type="dxa"/>
          </w:tcPr>
          <w:p w14:paraId="3A360E64" w14:textId="77777777" w:rsidR="00CE0EA0" w:rsidRPr="009104CD" w:rsidRDefault="00CE0EA0" w:rsidP="000A16A2">
            <w:pPr>
              <w:rPr>
                <w:lang w:val="en-US"/>
              </w:rPr>
            </w:pPr>
            <w:r w:rsidRPr="009104CD">
              <w:rPr>
                <w:lang w:val="en-US"/>
              </w:rPr>
              <w:t>Movement and posture</w:t>
            </w:r>
          </w:p>
        </w:tc>
        <w:tc>
          <w:tcPr>
            <w:tcW w:w="7937" w:type="dxa"/>
          </w:tcPr>
          <w:p w14:paraId="46D2ED37" w14:textId="77777777" w:rsidR="00CE0EA0" w:rsidRPr="009104CD" w:rsidRDefault="00CE0EA0" w:rsidP="000A16A2">
            <w:pPr>
              <w:pStyle w:val="ListBullet"/>
              <w:rPr>
                <w:lang w:val="en-US"/>
              </w:rPr>
            </w:pPr>
            <w:r w:rsidRPr="009104CD">
              <w:rPr>
                <w:lang w:val="en-US"/>
              </w:rPr>
              <w:t>Movement should be a fluid movement, no limping on a particular foot/leg</w:t>
            </w:r>
          </w:p>
          <w:p w14:paraId="24E33D7C" w14:textId="77777777" w:rsidR="00CE0EA0" w:rsidRPr="009104CD" w:rsidRDefault="00CE0EA0" w:rsidP="000A16A2">
            <w:pPr>
              <w:pStyle w:val="ListBullet"/>
              <w:rPr>
                <w:lang w:val="en-US"/>
              </w:rPr>
            </w:pPr>
            <w:r w:rsidRPr="009104CD">
              <w:rPr>
                <w:lang w:val="en-US"/>
              </w:rPr>
              <w:t>If the rodent is unwell its movement may be slow or a ‘wobbly’ type movement</w:t>
            </w:r>
          </w:p>
          <w:p w14:paraId="3CBA841B" w14:textId="77777777" w:rsidR="00CE0EA0" w:rsidRPr="009104CD" w:rsidRDefault="00CE0EA0" w:rsidP="000A16A2">
            <w:pPr>
              <w:pStyle w:val="ListBullet"/>
              <w:rPr>
                <w:lang w:val="en-US"/>
              </w:rPr>
            </w:pPr>
            <w:r w:rsidRPr="009104CD">
              <w:rPr>
                <w:lang w:val="en-US"/>
              </w:rPr>
              <w:t>The posture should be symmetrical and look similar on either side of the rodent</w:t>
            </w:r>
          </w:p>
          <w:p w14:paraId="5A6AD347" w14:textId="77777777" w:rsidR="00CE0EA0" w:rsidRPr="009104CD" w:rsidRDefault="00CE0EA0" w:rsidP="000A16A2">
            <w:pPr>
              <w:pStyle w:val="ListBullet"/>
              <w:rPr>
                <w:lang w:val="en-US"/>
              </w:rPr>
            </w:pPr>
            <w:r w:rsidRPr="009104CD">
              <w:rPr>
                <w:lang w:val="en-US"/>
              </w:rPr>
              <w:t>The posture should not look ‘hunched over’ and swaying. A hunched appearance with higher shoulders than head or hips is indicative of an unwell rodent</w:t>
            </w:r>
          </w:p>
          <w:p w14:paraId="4F3831F8" w14:textId="77777777" w:rsidR="00CE0EA0" w:rsidRPr="009104CD" w:rsidRDefault="00CE0EA0" w:rsidP="000A16A2">
            <w:pPr>
              <w:pStyle w:val="ListBullet"/>
              <w:rPr>
                <w:lang w:val="en-US"/>
              </w:rPr>
            </w:pPr>
            <w:r w:rsidRPr="009104CD">
              <w:rPr>
                <w:lang w:val="en-US"/>
              </w:rPr>
              <w:t>All limbs should be functional including the tail (not dragging or trailing)</w:t>
            </w:r>
          </w:p>
        </w:tc>
      </w:tr>
      <w:tr w:rsidR="00CE0EA0" w:rsidRPr="009104CD" w14:paraId="6A2C4651" w14:textId="77777777" w:rsidTr="000A16A2">
        <w:trPr>
          <w:cantSplit/>
          <w:trHeight w:val="60"/>
        </w:trPr>
        <w:tc>
          <w:tcPr>
            <w:tcW w:w="1701" w:type="dxa"/>
          </w:tcPr>
          <w:p w14:paraId="27C88A9C" w14:textId="77777777" w:rsidR="00CE0EA0" w:rsidRPr="009104CD" w:rsidRDefault="00CE0EA0" w:rsidP="000A16A2">
            <w:pPr>
              <w:rPr>
                <w:lang w:val="en-US"/>
              </w:rPr>
            </w:pPr>
            <w:r w:rsidRPr="009104CD">
              <w:rPr>
                <w:lang w:val="en-US"/>
              </w:rPr>
              <w:t>Breathing</w:t>
            </w:r>
          </w:p>
        </w:tc>
        <w:tc>
          <w:tcPr>
            <w:tcW w:w="7937" w:type="dxa"/>
          </w:tcPr>
          <w:p w14:paraId="537A46DB" w14:textId="77777777" w:rsidR="00CE0EA0" w:rsidRPr="009104CD" w:rsidRDefault="00CE0EA0" w:rsidP="000A16A2">
            <w:pPr>
              <w:pStyle w:val="ListBullet"/>
              <w:rPr>
                <w:lang w:val="en-US"/>
              </w:rPr>
            </w:pPr>
            <w:r w:rsidRPr="009104CD">
              <w:rPr>
                <w:lang w:val="en-US"/>
              </w:rPr>
              <w:t>Breathing should not be laboured/extremely fast paced</w:t>
            </w:r>
          </w:p>
          <w:p w14:paraId="14FD24A4" w14:textId="77777777" w:rsidR="00CE0EA0" w:rsidRPr="009104CD" w:rsidRDefault="00CE0EA0" w:rsidP="000A16A2">
            <w:pPr>
              <w:pStyle w:val="ListBullet"/>
              <w:rPr>
                <w:lang w:val="en-US"/>
              </w:rPr>
            </w:pPr>
            <w:r w:rsidRPr="009104CD">
              <w:rPr>
                <w:lang w:val="en-US"/>
              </w:rPr>
              <w:t>Open mouth breathing instead of through the nose indicates potential breathing issues</w:t>
            </w:r>
          </w:p>
          <w:p w14:paraId="4E735C54" w14:textId="77777777" w:rsidR="00CE0EA0" w:rsidRPr="009104CD" w:rsidRDefault="00CE0EA0" w:rsidP="000A16A2">
            <w:pPr>
              <w:pStyle w:val="ListBullet"/>
              <w:rPr>
                <w:lang w:val="en-US"/>
              </w:rPr>
            </w:pPr>
            <w:r w:rsidRPr="009104CD">
              <w:rPr>
                <w:lang w:val="en-US"/>
              </w:rPr>
              <w:t>Wheezing, gurgling or crackling sounds while breathing may also indicate breathing difficulties</w:t>
            </w:r>
          </w:p>
          <w:p w14:paraId="3AA9D78F" w14:textId="77777777" w:rsidR="00CE0EA0" w:rsidRPr="009104CD" w:rsidRDefault="00CE0EA0" w:rsidP="000A16A2">
            <w:pPr>
              <w:pStyle w:val="ListBullet"/>
              <w:rPr>
                <w:lang w:val="en-US"/>
              </w:rPr>
            </w:pPr>
            <w:r w:rsidRPr="009104CD">
              <w:rPr>
                <w:lang w:val="en-US"/>
              </w:rPr>
              <w:t>There should be no blood or coloured discharge from the mouth or nose</w:t>
            </w:r>
          </w:p>
          <w:p w14:paraId="20BF6902" w14:textId="77777777" w:rsidR="00CE0EA0" w:rsidRPr="009104CD" w:rsidRDefault="00CE0EA0" w:rsidP="000A16A2">
            <w:pPr>
              <w:pStyle w:val="ListBullet"/>
              <w:rPr>
                <w:lang w:val="en-US"/>
              </w:rPr>
            </w:pPr>
            <w:r w:rsidRPr="009104CD">
              <w:rPr>
                <w:lang w:val="en-US"/>
              </w:rPr>
              <w:t>There should be no excessive salivation</w:t>
            </w:r>
          </w:p>
        </w:tc>
      </w:tr>
    </w:tbl>
    <w:p w14:paraId="3F929467" w14:textId="77777777" w:rsidR="00CE0EA0" w:rsidRPr="009104CD" w:rsidRDefault="00CE0EA0" w:rsidP="00CE0EA0">
      <w:pPr>
        <w:pStyle w:val="Heading3"/>
        <w:rPr>
          <w:lang w:val="en-GB"/>
        </w:rPr>
      </w:pPr>
      <w:bookmarkStart w:id="25" w:name="_Toc143166366"/>
      <w:bookmarkStart w:id="26" w:name="_Toc143170570"/>
      <w:bookmarkStart w:id="27" w:name="_Toc143176175"/>
      <w:r w:rsidRPr="009104CD">
        <w:rPr>
          <w:lang w:val="en-GB"/>
        </w:rPr>
        <w:t>8.4.2.</w:t>
      </w:r>
      <w:r w:rsidRPr="009104CD">
        <w:rPr>
          <w:lang w:val="en-GB"/>
        </w:rPr>
        <w:tab/>
        <w:t>Equipment</w:t>
      </w:r>
      <w:bookmarkEnd w:id="25"/>
      <w:bookmarkEnd w:id="26"/>
      <w:bookmarkEnd w:id="27"/>
      <w:r w:rsidRPr="009104CD">
        <w:rPr>
          <w:lang w:val="en-GB"/>
        </w:rPr>
        <w:t xml:space="preserve"> </w:t>
      </w:r>
    </w:p>
    <w:p w14:paraId="7553FA5F" w14:textId="77777777" w:rsidR="00CE0EA0" w:rsidRPr="009104CD" w:rsidRDefault="00CE0EA0" w:rsidP="00CE0EA0">
      <w:pPr>
        <w:pStyle w:val="ListBullet"/>
        <w:rPr>
          <w:lang w:val="en-US"/>
        </w:rPr>
      </w:pPr>
      <w:r w:rsidRPr="009104CD">
        <w:rPr>
          <w:lang w:val="en-US"/>
        </w:rPr>
        <w:t>Traps: Elliott trap – small rodents; cage trap – larger rodents (see trap images).</w:t>
      </w:r>
    </w:p>
    <w:p w14:paraId="31B90F3D" w14:textId="77777777" w:rsidR="00CE0EA0" w:rsidRPr="009104CD" w:rsidRDefault="00CE0EA0" w:rsidP="00CE0EA0">
      <w:pPr>
        <w:pStyle w:val="ListBullet"/>
        <w:rPr>
          <w:lang w:val="en-US"/>
        </w:rPr>
      </w:pPr>
      <w:r w:rsidRPr="009104CD">
        <w:rPr>
          <w:lang w:val="en-US"/>
        </w:rPr>
        <w:t>Hand net: Material or mesh net (see image), to prevent the animal becoming entangled or escaping.</w:t>
      </w:r>
    </w:p>
    <w:p w14:paraId="238A7366" w14:textId="77777777" w:rsidR="00CE0EA0" w:rsidRPr="009104CD" w:rsidRDefault="00CE0EA0" w:rsidP="00CE0EA0">
      <w:pPr>
        <w:pStyle w:val="ListBullet"/>
        <w:rPr>
          <w:lang w:val="en-US"/>
        </w:rPr>
      </w:pPr>
      <w:r w:rsidRPr="009104CD">
        <w:rPr>
          <w:lang w:val="en-US"/>
        </w:rPr>
        <w:t>Catch bag: Calico bags or thick cotton bags (see Figure 8.1) are best and prevent injury to the native rodent once inside the bag. Turn bags inside-out for use, so the rodent cannot catch their nails on the threads.</w:t>
      </w:r>
    </w:p>
    <w:p w14:paraId="1179DA89" w14:textId="77777777" w:rsidR="00CE0EA0" w:rsidRPr="009104CD" w:rsidRDefault="00CE0EA0" w:rsidP="00CE0EA0">
      <w:pPr>
        <w:pStyle w:val="ListBullet"/>
        <w:rPr>
          <w:lang w:val="en-US"/>
        </w:rPr>
      </w:pPr>
      <w:r w:rsidRPr="009104CD">
        <w:rPr>
          <w:lang w:val="en-US"/>
        </w:rPr>
        <w:t>Towel</w:t>
      </w:r>
    </w:p>
    <w:p w14:paraId="0AC18261" w14:textId="77777777" w:rsidR="00CE0EA0" w:rsidRPr="009104CD" w:rsidRDefault="00CE0EA0" w:rsidP="00CE0EA0">
      <w:pPr>
        <w:pStyle w:val="ListBullet"/>
        <w:rPr>
          <w:lang w:val="en-US"/>
        </w:rPr>
      </w:pPr>
      <w:r w:rsidRPr="009104CD">
        <w:rPr>
          <w:lang w:val="en-US"/>
        </w:rPr>
        <w:lastRenderedPageBreak/>
        <w:t>Transport container: Ventilated plastic (see image) or wooden container lined with a cotton t-shirt, towel or any suitable material that will not entangle the rodent (no loops in fabric that may snag nails).</w:t>
      </w:r>
    </w:p>
    <w:p w14:paraId="3CB37717" w14:textId="77777777" w:rsidR="00CE0EA0" w:rsidRPr="009104CD" w:rsidRDefault="00CE0EA0" w:rsidP="00CE0EA0">
      <w:pPr>
        <w:pStyle w:val="ListBullet"/>
        <w:rPr>
          <w:lang w:val="en-US"/>
        </w:rPr>
      </w:pPr>
      <w:r w:rsidRPr="009104CD">
        <w:rPr>
          <w:lang w:val="en-US"/>
        </w:rPr>
        <w:t>Gloves: Gloves (see image) to protect rescuer/handler from bite injuries.</w:t>
      </w:r>
    </w:p>
    <w:p w14:paraId="4BEC7B81" w14:textId="77777777" w:rsidR="00CE0EA0" w:rsidRPr="009104CD" w:rsidRDefault="00CE0EA0" w:rsidP="00CE0EA0">
      <w:pPr>
        <w:pStyle w:val="Caption"/>
        <w:rPr>
          <w:lang w:val="en-US"/>
        </w:rPr>
      </w:pPr>
      <w:r w:rsidRPr="008101C8">
        <w:rPr>
          <w:lang w:val="en-US"/>
        </w:rPr>
        <w:t>Figure 8.1:</w:t>
      </w:r>
      <w:r w:rsidRPr="009104CD">
        <w:rPr>
          <w:b/>
          <w:bCs/>
          <w:lang w:val="en-US"/>
        </w:rPr>
        <w:t xml:space="preserve"> </w:t>
      </w:r>
      <w:r w:rsidRPr="009104CD">
        <w:rPr>
          <w:lang w:val="en-US"/>
        </w:rPr>
        <w:t>a. Elliott trap. b. Cage trap. c. Hand net. d. Gloves. e. Calico bag. f. Transport container</w:t>
      </w:r>
    </w:p>
    <w:p w14:paraId="4A4AEF03" w14:textId="77777777" w:rsidR="00CE0EA0" w:rsidRPr="009104CD" w:rsidRDefault="00CE0EA0" w:rsidP="00CE0EA0">
      <w:pPr>
        <w:rPr>
          <w:lang w:val="en-US"/>
        </w:rPr>
      </w:pPr>
      <w:r>
        <w:rPr>
          <w:noProof/>
          <w:lang w:val="en-US"/>
        </w:rPr>
        <w:drawing>
          <wp:inline distT="0" distB="0" distL="0" distR="0" wp14:anchorId="54B2FA7B" wp14:editId="714022C3">
            <wp:extent cx="5584912" cy="2901821"/>
            <wp:effectExtent l="0" t="0" r="3175" b="0"/>
            <wp:docPr id="75518696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86963" name="Picture 755186963"/>
                    <pic:cNvPicPr/>
                  </pic:nvPicPr>
                  <pic:blipFill>
                    <a:blip r:embed="rId26">
                      <a:extLst>
                        <a:ext uri="{28A0092B-C50C-407E-A947-70E740481C1C}">
                          <a14:useLocalDpi xmlns:a14="http://schemas.microsoft.com/office/drawing/2010/main" val="0"/>
                        </a:ext>
                      </a:extLst>
                    </a:blip>
                    <a:stretch>
                      <a:fillRect/>
                    </a:stretch>
                  </pic:blipFill>
                  <pic:spPr>
                    <a:xfrm>
                      <a:off x="0" y="0"/>
                      <a:ext cx="5598843" cy="2909059"/>
                    </a:xfrm>
                    <a:prstGeom prst="rect">
                      <a:avLst/>
                    </a:prstGeom>
                  </pic:spPr>
                </pic:pic>
              </a:graphicData>
            </a:graphic>
          </wp:inline>
        </w:drawing>
      </w:r>
    </w:p>
    <w:p w14:paraId="37C01630" w14:textId="77777777" w:rsidR="00CE0EA0" w:rsidRPr="009104CD" w:rsidRDefault="00CE0EA0" w:rsidP="00CE0EA0">
      <w:pPr>
        <w:pStyle w:val="Heading3"/>
        <w:rPr>
          <w:lang w:val="en-GB"/>
        </w:rPr>
      </w:pPr>
      <w:bookmarkStart w:id="28" w:name="_Toc143166367"/>
      <w:bookmarkStart w:id="29" w:name="_Toc143170571"/>
      <w:bookmarkStart w:id="30" w:name="_Toc143176176"/>
      <w:r w:rsidRPr="009104CD">
        <w:rPr>
          <w:lang w:val="en-GB"/>
        </w:rPr>
        <w:t>8.4.3.</w:t>
      </w:r>
      <w:r w:rsidRPr="009104CD">
        <w:rPr>
          <w:lang w:val="en-GB"/>
        </w:rPr>
        <w:tab/>
      </w:r>
      <w:r w:rsidRPr="008101C8">
        <w:t>Technique</w:t>
      </w:r>
      <w:bookmarkEnd w:id="28"/>
      <w:bookmarkEnd w:id="29"/>
      <w:bookmarkEnd w:id="30"/>
    </w:p>
    <w:p w14:paraId="5F200FF2" w14:textId="77777777" w:rsidR="00CE0EA0" w:rsidRPr="009104CD" w:rsidRDefault="00CE0EA0" w:rsidP="00CE0EA0">
      <w:pPr>
        <w:pStyle w:val="BlockText"/>
        <w:rPr>
          <w:lang w:val="en-US"/>
        </w:rPr>
      </w:pPr>
      <w:r w:rsidRPr="009104CD">
        <w:rPr>
          <w:lang w:val="en-US"/>
        </w:rPr>
        <w:t xml:space="preserve">It is beyond the scope of these guidelines to outline techniques for every situation that may be encountered. Examples of techniques for some specific situations are outlined in the following section. </w:t>
      </w:r>
    </w:p>
    <w:p w14:paraId="6C108EF4" w14:textId="77777777" w:rsidR="00CE0EA0" w:rsidRPr="009104CD" w:rsidRDefault="00CE0EA0" w:rsidP="00CE0EA0">
      <w:pPr>
        <w:pStyle w:val="BlockText"/>
        <w:rPr>
          <w:lang w:val="en-US"/>
        </w:rPr>
      </w:pPr>
      <w:r w:rsidRPr="009104CD">
        <w:rPr>
          <w:lang w:val="en-US"/>
        </w:rPr>
        <w:t>In addition to this information, please also refer to the recommended reading list, zoological institutions, veterinarians and/or wildlife experts for further advice. Inexperienced rescuers should request assistance where possible.</w:t>
      </w:r>
    </w:p>
    <w:p w14:paraId="524910E3" w14:textId="77777777" w:rsidR="00CE0EA0" w:rsidRPr="009104CD" w:rsidRDefault="00CE0EA0" w:rsidP="00CE0EA0">
      <w:pPr>
        <w:pStyle w:val="ListBullet"/>
        <w:rPr>
          <w:lang w:val="en-US"/>
        </w:rPr>
      </w:pPr>
      <w:r w:rsidRPr="009104CD">
        <w:rPr>
          <w:lang w:val="en-US"/>
        </w:rPr>
        <w:t>Rodents can be restrained with one hand holding either side of the back of the head, using the thumb and index finger, while the palm of the same hand restrains the body. This can be done with bare hands or through a bag or towel. Be firm but careful not to block the rodent’s airway. For larger rodents, such as water rats, a second hand is required to restrain the base of the tail.</w:t>
      </w:r>
    </w:p>
    <w:p w14:paraId="5819C42F" w14:textId="77777777" w:rsidR="00CE0EA0" w:rsidRPr="009104CD" w:rsidRDefault="00CE0EA0" w:rsidP="00CE0EA0">
      <w:pPr>
        <w:pStyle w:val="ListBullet"/>
        <w:rPr>
          <w:lang w:val="en-US"/>
        </w:rPr>
      </w:pPr>
      <w:r w:rsidRPr="009104CD">
        <w:rPr>
          <w:lang w:val="en-US"/>
        </w:rPr>
        <w:t>Never restrain by the tail alone, as this can lead to degloving injuries (the skin is stripped off the underlying muscle).</w:t>
      </w:r>
    </w:p>
    <w:p w14:paraId="6F88123E" w14:textId="77777777" w:rsidR="00CE0EA0" w:rsidRPr="009104CD" w:rsidRDefault="00CE0EA0" w:rsidP="00CE0EA0">
      <w:pPr>
        <w:pStyle w:val="ListBullet"/>
        <w:rPr>
          <w:lang w:val="en-US"/>
        </w:rPr>
      </w:pPr>
      <w:r w:rsidRPr="009104CD">
        <w:rPr>
          <w:lang w:val="en-US"/>
        </w:rPr>
        <w:t>Restraint time should be kept as short as possible.</w:t>
      </w:r>
    </w:p>
    <w:p w14:paraId="5230C630" w14:textId="77777777" w:rsidR="00CE0EA0" w:rsidRPr="009104CD" w:rsidRDefault="00CE0EA0" w:rsidP="00CE0EA0">
      <w:pPr>
        <w:pStyle w:val="Caption"/>
        <w:rPr>
          <w:lang w:val="en-US"/>
        </w:rPr>
      </w:pPr>
      <w:r w:rsidRPr="008101C8">
        <w:rPr>
          <w:lang w:val="en-US"/>
        </w:rPr>
        <w:lastRenderedPageBreak/>
        <w:t>Figure 8.2:</w:t>
      </w:r>
      <w:r w:rsidRPr="009104CD">
        <w:rPr>
          <w:b/>
          <w:bCs/>
          <w:lang w:val="en-US"/>
        </w:rPr>
        <w:t xml:space="preserve"> </w:t>
      </w:r>
      <w:r w:rsidRPr="009104CD">
        <w:rPr>
          <w:lang w:val="en-US"/>
        </w:rPr>
        <w:t xml:space="preserve">Restraint technique for a small rodent (shown on an antechinus). Photo credit: Zoos </w:t>
      </w:r>
      <w:r w:rsidRPr="008101C8">
        <w:t>Victoria</w:t>
      </w:r>
    </w:p>
    <w:p w14:paraId="34300E68" w14:textId="77777777" w:rsidR="00CE0EA0" w:rsidRPr="009104CD" w:rsidRDefault="00CE0EA0" w:rsidP="00CE0EA0">
      <w:pPr>
        <w:pStyle w:val="Caption"/>
        <w:rPr>
          <w:lang w:val="en-US"/>
        </w:rPr>
      </w:pPr>
      <w:r>
        <w:rPr>
          <w:noProof/>
          <w:lang w:val="en-US"/>
        </w:rPr>
        <w:drawing>
          <wp:inline distT="0" distB="0" distL="0" distR="0" wp14:anchorId="44828A20" wp14:editId="5EF9CE0E">
            <wp:extent cx="4089400" cy="3073400"/>
            <wp:effectExtent l="0" t="0" r="0" b="0"/>
            <wp:docPr id="104098426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84260" name="Picture 1040984260"/>
                    <pic:cNvPicPr/>
                  </pic:nvPicPr>
                  <pic:blipFill>
                    <a:blip r:embed="rId27">
                      <a:extLst>
                        <a:ext uri="{28A0092B-C50C-407E-A947-70E740481C1C}">
                          <a14:useLocalDpi xmlns:a14="http://schemas.microsoft.com/office/drawing/2010/main" val="0"/>
                        </a:ext>
                      </a:extLst>
                    </a:blip>
                    <a:stretch>
                      <a:fillRect/>
                    </a:stretch>
                  </pic:blipFill>
                  <pic:spPr>
                    <a:xfrm>
                      <a:off x="0" y="0"/>
                      <a:ext cx="4089400" cy="3073400"/>
                    </a:xfrm>
                    <a:prstGeom prst="rect">
                      <a:avLst/>
                    </a:prstGeom>
                  </pic:spPr>
                </pic:pic>
              </a:graphicData>
            </a:graphic>
          </wp:inline>
        </w:drawing>
      </w:r>
    </w:p>
    <w:p w14:paraId="32A585FF" w14:textId="77777777" w:rsidR="00CE0EA0" w:rsidRPr="009104CD" w:rsidRDefault="00CE0EA0" w:rsidP="00CE0EA0">
      <w:pPr>
        <w:pStyle w:val="Heading3"/>
        <w:rPr>
          <w:lang w:val="en-GB"/>
        </w:rPr>
      </w:pPr>
      <w:bookmarkStart w:id="31" w:name="_Toc143166368"/>
      <w:bookmarkStart w:id="32" w:name="_Toc143170572"/>
      <w:bookmarkStart w:id="33" w:name="_Toc143176177"/>
      <w:r w:rsidRPr="009104CD">
        <w:rPr>
          <w:lang w:val="en-GB"/>
        </w:rPr>
        <w:t>8.4.4.</w:t>
      </w:r>
      <w:r w:rsidRPr="009104CD">
        <w:rPr>
          <w:lang w:val="en-GB"/>
        </w:rPr>
        <w:tab/>
        <w:t>Transport</w:t>
      </w:r>
      <w:bookmarkEnd w:id="31"/>
      <w:bookmarkEnd w:id="32"/>
      <w:bookmarkEnd w:id="33"/>
      <w:r w:rsidRPr="009104CD">
        <w:rPr>
          <w:lang w:val="en-GB"/>
        </w:rPr>
        <w:t xml:space="preserve"> </w:t>
      </w:r>
    </w:p>
    <w:p w14:paraId="131255CA" w14:textId="77777777" w:rsidR="00CE0EA0" w:rsidRPr="009104CD" w:rsidRDefault="00CE0EA0" w:rsidP="00CE0EA0">
      <w:pPr>
        <w:pStyle w:val="ListBullet"/>
        <w:rPr>
          <w:lang w:val="en-US"/>
        </w:rPr>
      </w:pPr>
      <w:r w:rsidRPr="009104CD">
        <w:rPr>
          <w:lang w:val="en-US"/>
        </w:rPr>
        <w:t>All native rodents should be transported as quickly, efficiently and and safely as possible to minimise stress to the animal.</w:t>
      </w:r>
    </w:p>
    <w:p w14:paraId="4171EB2B" w14:textId="77777777" w:rsidR="00CE0EA0" w:rsidRPr="009104CD" w:rsidRDefault="00CE0EA0" w:rsidP="00CE0EA0">
      <w:pPr>
        <w:pStyle w:val="ListBullet"/>
        <w:rPr>
          <w:lang w:val="en-US"/>
        </w:rPr>
      </w:pPr>
      <w:r w:rsidRPr="009104CD">
        <w:rPr>
          <w:lang w:val="en-US"/>
        </w:rPr>
        <w:t>Once the animal is in the transport container, ensure the container is securely locked and/or closed.</w:t>
      </w:r>
    </w:p>
    <w:p w14:paraId="4A57A0B8" w14:textId="77777777" w:rsidR="00CE0EA0" w:rsidRPr="009104CD" w:rsidRDefault="00CE0EA0" w:rsidP="00CE0EA0">
      <w:pPr>
        <w:pStyle w:val="ListBullet"/>
        <w:rPr>
          <w:lang w:val="en-US"/>
        </w:rPr>
      </w:pPr>
      <w:r w:rsidRPr="009104CD">
        <w:rPr>
          <w:lang w:val="en-US"/>
        </w:rPr>
        <w:t>In the vehicle, place the transport container in the passenger cabin of the vehicle to minimise container movement. Strap the transport container securely with the seat belt so it doesn’t move around in the vehicle, and ensure the vehicle is as quiet as possible.</w:t>
      </w:r>
    </w:p>
    <w:p w14:paraId="1EBD935B" w14:textId="77777777" w:rsidR="00CE0EA0" w:rsidRPr="009104CD" w:rsidRDefault="00CE0EA0" w:rsidP="00CE0EA0">
      <w:pPr>
        <w:pStyle w:val="ListBullet"/>
        <w:rPr>
          <w:lang w:val="en-US"/>
        </w:rPr>
      </w:pPr>
      <w:r w:rsidRPr="009104CD">
        <w:rPr>
          <w:lang w:val="en-US"/>
        </w:rPr>
        <w:t>Native rodents can easily over-heat when stressed. Once the transport container is inside the passenger cabin of a vehicle ensure temperature is maintained around 18–22°C.</w:t>
      </w:r>
    </w:p>
    <w:p w14:paraId="69CABBBC" w14:textId="77777777" w:rsidR="00CE0EA0" w:rsidRPr="009104CD" w:rsidRDefault="00CE0EA0" w:rsidP="00CE0EA0">
      <w:pPr>
        <w:pStyle w:val="ListBullet"/>
        <w:rPr>
          <w:lang w:val="en-US"/>
        </w:rPr>
      </w:pPr>
      <w:r w:rsidRPr="009104CD">
        <w:rPr>
          <w:lang w:val="en-US"/>
        </w:rPr>
        <w:t xml:space="preserve">If the transportation time will be longer than 20 minutes, consider adding, for example, shredded paper or an old t-shirt for shelter. </w:t>
      </w:r>
    </w:p>
    <w:p w14:paraId="2191058C" w14:textId="77777777" w:rsidR="00CE0EA0" w:rsidRPr="009104CD" w:rsidRDefault="00CE0EA0" w:rsidP="00CE0EA0">
      <w:pPr>
        <w:pStyle w:val="ListBullet"/>
        <w:rPr>
          <w:lang w:val="en-US"/>
        </w:rPr>
      </w:pPr>
      <w:r w:rsidRPr="009104CD">
        <w:rPr>
          <w:lang w:val="en-US"/>
        </w:rPr>
        <w:t>Shade container from direct sunlight through the vehicle windows using, for example, towels or a jacket as a makeshift window cover.</w:t>
      </w:r>
    </w:p>
    <w:p w14:paraId="538E9510" w14:textId="77777777" w:rsidR="00CE0EA0" w:rsidRPr="009104CD" w:rsidRDefault="00CE0EA0" w:rsidP="00CE0EA0">
      <w:pPr>
        <w:pStyle w:val="Heading2"/>
        <w:rPr>
          <w:lang w:val="en-US"/>
        </w:rPr>
      </w:pPr>
      <w:bookmarkStart w:id="34" w:name="_Toc143166369"/>
      <w:bookmarkStart w:id="35" w:name="_Toc143170573"/>
      <w:bookmarkStart w:id="36" w:name="_Toc143176178"/>
      <w:r w:rsidRPr="009104CD">
        <w:rPr>
          <w:lang w:val="en-US"/>
        </w:rPr>
        <w:t>8.5</w:t>
      </w:r>
      <w:r>
        <w:rPr>
          <w:lang w:val="en-US"/>
        </w:rPr>
        <w:t>.</w:t>
      </w:r>
      <w:r w:rsidRPr="009104CD">
        <w:rPr>
          <w:lang w:val="en-US"/>
        </w:rPr>
        <w:tab/>
        <w:t>Monitoring animal health and welfare</w:t>
      </w:r>
      <w:bookmarkEnd w:id="34"/>
      <w:bookmarkEnd w:id="35"/>
      <w:bookmarkEnd w:id="36"/>
      <w:r w:rsidRPr="009104CD">
        <w:rPr>
          <w:lang w:val="en-US"/>
        </w:rPr>
        <w:t xml:space="preserve"> </w:t>
      </w:r>
    </w:p>
    <w:p w14:paraId="1FF97269" w14:textId="77777777" w:rsidR="00CE0EA0" w:rsidRPr="009104CD" w:rsidRDefault="00CE0EA0" w:rsidP="00CE0EA0">
      <w:pPr>
        <w:rPr>
          <w:lang w:val="en-US"/>
        </w:rPr>
      </w:pPr>
      <w:r w:rsidRPr="009104CD">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w:t>
      </w:r>
      <w:r w:rsidRPr="009104CD">
        <w:rPr>
          <w:lang w:val="en-US"/>
        </w:rPr>
        <w:lastRenderedPageBreak/>
        <w:t xml:space="preserve">rehabilitation period ensures that significant issues, or deterioration in health condition, are identified immediately and rapidly addressed. </w:t>
      </w:r>
    </w:p>
    <w:p w14:paraId="3FA6F9B1" w14:textId="77777777" w:rsidR="00CE0EA0" w:rsidRPr="009104CD" w:rsidRDefault="00CE0EA0" w:rsidP="00CE0EA0">
      <w:pPr>
        <w:rPr>
          <w:lang w:val="en-US"/>
        </w:rPr>
      </w:pPr>
      <w:r w:rsidRPr="009104CD">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03C5C316" w14:textId="77777777" w:rsidR="00CE0EA0" w:rsidRPr="009104CD" w:rsidRDefault="00CE0EA0" w:rsidP="00CE0EA0">
      <w:pPr>
        <w:rPr>
          <w:lang w:val="en-US"/>
        </w:rPr>
      </w:pPr>
      <w:r w:rsidRPr="009104CD">
        <w:rPr>
          <w:lang w:val="en-US"/>
        </w:rPr>
        <w:t xml:space="preserve">Templates for record-keeping visual and physical observations and daily care can be found in Part A of these guidelines. </w:t>
      </w:r>
    </w:p>
    <w:p w14:paraId="54D9D6EB" w14:textId="77777777" w:rsidR="00CE0EA0" w:rsidRPr="009104CD" w:rsidRDefault="00CE0EA0" w:rsidP="00CE0EA0">
      <w:pPr>
        <w:pStyle w:val="BlockText"/>
        <w:rPr>
          <w:lang w:val="en-US"/>
        </w:rPr>
      </w:pPr>
      <w:r w:rsidRPr="009104CD">
        <w:rPr>
          <w:lang w:val="en-US"/>
        </w:rPr>
        <w:t>Please note: A common behavioural response to chronic high-level stress is ‘learned helplessness’. This is exhibited as increasingly passive behaviour in response to aversive stimuli and can be misinterpreted as having ‘settled in’ or being ‘relaxed’ or ‘chilled out’. Carers should always aim to treat animals as efficiently as possible so that they can be returned to the wild in the shortest possible time.</w:t>
      </w:r>
    </w:p>
    <w:p w14:paraId="4416CA7D" w14:textId="77777777" w:rsidR="00CE0EA0" w:rsidRPr="009104CD" w:rsidRDefault="00CE0EA0" w:rsidP="00CE0EA0">
      <w:pPr>
        <w:rPr>
          <w:lang w:val="en-US"/>
        </w:rPr>
      </w:pPr>
      <w:r w:rsidRPr="009104CD">
        <w:rPr>
          <w:lang w:val="en-US"/>
        </w:rPr>
        <w:t>This section provides guidance on health assessment on arrival and on effective monitoring of the health and welfare of individuals in care. Minimising human-animal interactions and stress to the animal maximises successful release back to the wild.</w:t>
      </w:r>
    </w:p>
    <w:p w14:paraId="39630470" w14:textId="77777777" w:rsidR="00CE0EA0" w:rsidRPr="009104CD" w:rsidRDefault="00CE0EA0" w:rsidP="00CE0EA0">
      <w:pPr>
        <w:pStyle w:val="Heading3"/>
        <w:rPr>
          <w:lang w:val="en-GB"/>
        </w:rPr>
      </w:pPr>
      <w:bookmarkStart w:id="37" w:name="_Toc143166370"/>
      <w:bookmarkStart w:id="38" w:name="_Toc143170574"/>
      <w:bookmarkStart w:id="39" w:name="_Toc143176179"/>
      <w:r w:rsidRPr="009104CD">
        <w:rPr>
          <w:lang w:val="en-GB"/>
        </w:rPr>
        <w:t>8.5.1.</w:t>
      </w:r>
      <w:r w:rsidRPr="009104CD">
        <w:rPr>
          <w:lang w:val="en-GB"/>
        </w:rPr>
        <w:tab/>
        <w:t>Physical examination</w:t>
      </w:r>
      <w:bookmarkEnd w:id="37"/>
      <w:bookmarkEnd w:id="38"/>
      <w:bookmarkEnd w:id="39"/>
    </w:p>
    <w:p w14:paraId="26AE0D2A" w14:textId="77777777" w:rsidR="00CE0EA0" w:rsidRPr="009104CD" w:rsidRDefault="00CE0EA0" w:rsidP="00CE0EA0">
      <w:pPr>
        <w:rPr>
          <w:lang w:val="en-US"/>
        </w:rPr>
      </w:pPr>
      <w:r w:rsidRPr="009104CD">
        <w:rPr>
          <w:lang w:val="en-US"/>
        </w:rPr>
        <w:t xml:space="preserve">Once visual observations are complete, and the animal is stable enough to withstand capture and handling, a basic physical examination should be conducted. This can be repeated as required any time the carer has the animal in the hand, such as for an enclosure change. However, if a full physical exam is not conducted, body condition and weight should be assessed every time the animal is in the hand for other reasons. Carers should make sure scales are available and ready to use before capturing the animal. Physical examinations are also required if the carer notices any changes suggestive of deteriorating health or an injury. </w:t>
      </w:r>
    </w:p>
    <w:p w14:paraId="7E3BBAE1" w14:textId="77777777" w:rsidR="00CE0EA0" w:rsidRPr="009104CD" w:rsidRDefault="00CE0EA0" w:rsidP="00CE0EA0">
      <w:pPr>
        <w:rPr>
          <w:lang w:val="en-US"/>
        </w:rPr>
      </w:pPr>
      <w:r w:rsidRPr="009104CD">
        <w:rPr>
          <w:lang w:val="en-US"/>
        </w:rPr>
        <w:t xml:space="preserve">Always record the physical examination findings, so that you can compare findings as the animal’s rehabilitation progresses. This ensures any health concerns are identified as soon as possible, and the carer can plan release as soon as appropriate. </w:t>
      </w:r>
      <w:r w:rsidRPr="009104CD">
        <w:rPr>
          <w:b/>
          <w:bCs/>
          <w:lang w:val="en-US"/>
        </w:rPr>
        <w:t>A template for recording physical examination findings can be found in the appendices to Part A of these guidelines.</w:t>
      </w:r>
      <w:r w:rsidRPr="009104CD">
        <w:rPr>
          <w:lang w:val="en-US"/>
        </w:rPr>
        <w:t xml:space="preserve"> </w:t>
      </w:r>
    </w:p>
    <w:p w14:paraId="547D3389" w14:textId="77777777" w:rsidR="00CE0EA0" w:rsidRPr="009104CD" w:rsidRDefault="00CE0EA0" w:rsidP="00CE0EA0">
      <w:pPr>
        <w:rPr>
          <w:lang w:val="en-US"/>
        </w:rPr>
      </w:pPr>
      <w:r w:rsidRPr="009104CD">
        <w:rPr>
          <w:lang w:val="en-US"/>
        </w:rPr>
        <w:t xml:space="preserve">Examinations should be conducted in a quiet location, away from any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should be stopped immediately, and the animal returned to its catch bag, transport box or enclosure and allowed to recover. </w:t>
      </w:r>
    </w:p>
    <w:p w14:paraId="622EFAE4" w14:textId="77777777" w:rsidR="00CE0EA0" w:rsidRPr="009104CD" w:rsidRDefault="00CE0EA0" w:rsidP="00CE0EA0">
      <w:pPr>
        <w:pStyle w:val="Heading4"/>
        <w:rPr>
          <w:lang w:val="en-GB"/>
        </w:rPr>
      </w:pPr>
      <w:r w:rsidRPr="009104CD">
        <w:rPr>
          <w:lang w:val="en-GB"/>
        </w:rPr>
        <w:lastRenderedPageBreak/>
        <w:t xml:space="preserve">Species specific </w:t>
      </w:r>
      <w:r w:rsidRPr="008101C8">
        <w:t>considerations</w:t>
      </w:r>
      <w:r w:rsidRPr="009104CD">
        <w:rPr>
          <w:lang w:val="en-GB"/>
        </w:rPr>
        <w:t>:</w:t>
      </w:r>
    </w:p>
    <w:p w14:paraId="3F5BDACA" w14:textId="77777777" w:rsidR="00CE0EA0" w:rsidRPr="008101C8" w:rsidRDefault="00CE0EA0" w:rsidP="00CE0EA0">
      <w:pPr>
        <w:pStyle w:val="ListBullet"/>
      </w:pPr>
      <w:r w:rsidRPr="009104CD">
        <w:rPr>
          <w:lang w:val="en-US"/>
        </w:rPr>
        <w:t xml:space="preserve">Physical </w:t>
      </w:r>
      <w:r w:rsidRPr="008101C8">
        <w:t>examination of native rodents can be difficult due to their size. They may bite and can be difficult to restrain without harming the animal, due to their small size. An anaesthetic by a veterinarian may be needed.</w:t>
      </w:r>
    </w:p>
    <w:p w14:paraId="41E548AE" w14:textId="77777777" w:rsidR="00CE0EA0" w:rsidRPr="008101C8" w:rsidRDefault="00CE0EA0" w:rsidP="00CE0EA0">
      <w:pPr>
        <w:pStyle w:val="ListBullet"/>
      </w:pPr>
      <w:r w:rsidRPr="008101C8">
        <w:t xml:space="preserve">Table 8.3 provides additional guidance on what to look during physical examinations. </w:t>
      </w:r>
    </w:p>
    <w:p w14:paraId="14221820" w14:textId="77777777" w:rsidR="00CE0EA0" w:rsidRPr="008101C8" w:rsidRDefault="00CE0EA0" w:rsidP="00CE0EA0">
      <w:pPr>
        <w:pStyle w:val="ListBullet"/>
      </w:pPr>
      <w:r w:rsidRPr="008101C8">
        <w:t>Observation through a clear sided container or while in a calico bag may facilitate a conscious exam.</w:t>
      </w:r>
    </w:p>
    <w:p w14:paraId="7B044017" w14:textId="77777777" w:rsidR="00CE0EA0" w:rsidRPr="009104CD" w:rsidRDefault="00CE0EA0" w:rsidP="00CE0EA0">
      <w:pPr>
        <w:pStyle w:val="Caption"/>
        <w:rPr>
          <w:lang w:val="en-US"/>
        </w:rPr>
      </w:pPr>
      <w:r w:rsidRPr="008101C8">
        <w:rPr>
          <w:lang w:val="en-US"/>
        </w:rPr>
        <w:t>Table 8.4:</w:t>
      </w:r>
      <w:r w:rsidRPr="009104CD">
        <w:rPr>
          <w:b/>
          <w:bCs/>
          <w:lang w:val="en-US"/>
        </w:rPr>
        <w:t xml:space="preserve"> </w:t>
      </w:r>
      <w:r w:rsidRPr="009104CD">
        <w:rPr>
          <w:lang w:val="en-US"/>
        </w:rPr>
        <w:t xml:space="preserve">Physical </w:t>
      </w:r>
      <w:r w:rsidRPr="008101C8">
        <w:t>examination</w:t>
      </w:r>
      <w:r w:rsidRPr="009104CD">
        <w:rPr>
          <w:lang w:val="en-US"/>
        </w:rPr>
        <w:t xml:space="preserve"> of native rodents</w:t>
      </w:r>
    </w:p>
    <w:tbl>
      <w:tblPr>
        <w:tblStyle w:val="TableGrid"/>
        <w:tblW w:w="0" w:type="auto"/>
        <w:tblLayout w:type="fixed"/>
        <w:tblLook w:val="0020" w:firstRow="1" w:lastRow="0" w:firstColumn="0" w:lastColumn="0" w:noHBand="0" w:noVBand="0"/>
      </w:tblPr>
      <w:tblGrid>
        <w:gridCol w:w="1701"/>
        <w:gridCol w:w="7937"/>
      </w:tblGrid>
      <w:tr w:rsidR="00CE0EA0" w:rsidRPr="009104CD" w14:paraId="3687F742" w14:textId="77777777" w:rsidTr="00E54ACD">
        <w:trPr>
          <w:cantSplit/>
          <w:trHeight w:val="530"/>
          <w:tblHeader/>
        </w:trPr>
        <w:tc>
          <w:tcPr>
            <w:tcW w:w="1701" w:type="dxa"/>
          </w:tcPr>
          <w:p w14:paraId="6D1BA298" w14:textId="77777777" w:rsidR="00CE0EA0" w:rsidRPr="009104CD" w:rsidRDefault="00CE0EA0" w:rsidP="000A16A2">
            <w:pPr>
              <w:rPr>
                <w:lang w:val="en-GB"/>
              </w:rPr>
            </w:pPr>
          </w:p>
        </w:tc>
        <w:tc>
          <w:tcPr>
            <w:tcW w:w="7937" w:type="dxa"/>
          </w:tcPr>
          <w:p w14:paraId="5839A551" w14:textId="77777777" w:rsidR="00CE0EA0" w:rsidRPr="009104CD" w:rsidRDefault="00CE0EA0" w:rsidP="000A16A2">
            <w:pPr>
              <w:rPr>
                <w:b/>
                <w:bCs/>
                <w:lang w:val="en-US"/>
              </w:rPr>
            </w:pPr>
            <w:r w:rsidRPr="009104CD">
              <w:rPr>
                <w:b/>
                <w:bCs/>
                <w:lang w:val="en-US"/>
              </w:rPr>
              <w:t>What to look for</w:t>
            </w:r>
          </w:p>
        </w:tc>
      </w:tr>
      <w:tr w:rsidR="00CE0EA0" w:rsidRPr="009104CD" w14:paraId="36CB9B43" w14:textId="77777777" w:rsidTr="00E54ACD">
        <w:trPr>
          <w:cantSplit/>
          <w:trHeight w:val="790"/>
        </w:trPr>
        <w:tc>
          <w:tcPr>
            <w:tcW w:w="1701" w:type="dxa"/>
          </w:tcPr>
          <w:p w14:paraId="192568DC" w14:textId="77777777" w:rsidR="00CE0EA0" w:rsidRPr="009104CD" w:rsidRDefault="00CE0EA0" w:rsidP="000A16A2">
            <w:pPr>
              <w:rPr>
                <w:lang w:val="en-US"/>
              </w:rPr>
            </w:pPr>
            <w:r w:rsidRPr="009104CD">
              <w:rPr>
                <w:lang w:val="en-US"/>
              </w:rPr>
              <w:t>Body weight</w:t>
            </w:r>
          </w:p>
        </w:tc>
        <w:tc>
          <w:tcPr>
            <w:tcW w:w="7937" w:type="dxa"/>
          </w:tcPr>
          <w:p w14:paraId="4B347725" w14:textId="77777777" w:rsidR="00CE0EA0" w:rsidRPr="008101C8" w:rsidRDefault="00CE0EA0" w:rsidP="000A16A2">
            <w:r w:rsidRPr="008101C8">
              <w:t>Weight ranges are variable between species, juveniles, subadults and adults. Weights given in Table 8.1 are for adults.</w:t>
            </w:r>
          </w:p>
        </w:tc>
      </w:tr>
      <w:tr w:rsidR="00CE0EA0" w:rsidRPr="009104CD" w14:paraId="36032956" w14:textId="77777777" w:rsidTr="00E54ACD">
        <w:trPr>
          <w:cantSplit/>
          <w:trHeight w:val="60"/>
        </w:trPr>
        <w:tc>
          <w:tcPr>
            <w:tcW w:w="1701" w:type="dxa"/>
          </w:tcPr>
          <w:p w14:paraId="3C10247E" w14:textId="77777777" w:rsidR="00CE0EA0" w:rsidRPr="009104CD" w:rsidRDefault="00CE0EA0" w:rsidP="000A16A2">
            <w:pPr>
              <w:rPr>
                <w:lang w:val="en-US"/>
              </w:rPr>
            </w:pPr>
            <w:r w:rsidRPr="009104CD">
              <w:rPr>
                <w:lang w:val="en-US"/>
              </w:rPr>
              <w:t>Body condition</w:t>
            </w:r>
          </w:p>
        </w:tc>
        <w:tc>
          <w:tcPr>
            <w:tcW w:w="7937" w:type="dxa"/>
          </w:tcPr>
          <w:p w14:paraId="5254D6BB" w14:textId="77777777" w:rsidR="00CE0EA0" w:rsidRPr="008101C8" w:rsidRDefault="00CE0EA0" w:rsidP="000A16A2">
            <w:r w:rsidRPr="008101C8">
              <w:t>A healthy rodent will have a rounded body shape.</w:t>
            </w:r>
          </w:p>
          <w:p w14:paraId="1BBE9F6C" w14:textId="77777777" w:rsidR="00CE0EA0" w:rsidRPr="008101C8" w:rsidRDefault="00CE0EA0" w:rsidP="000A16A2">
            <w:r w:rsidRPr="008101C8">
              <w:t>Body condition can be assessed for smaller animals by the prominence of the spine. Condition can also be judged by body weight with reference to the normal weight range for that species. Body condition can be described as follows:</w:t>
            </w:r>
          </w:p>
          <w:p w14:paraId="7AF6C3C1" w14:textId="77777777" w:rsidR="00CE0EA0" w:rsidRPr="008101C8" w:rsidRDefault="00CE0EA0" w:rsidP="000A16A2">
            <w:pPr>
              <w:pStyle w:val="ListBullet"/>
            </w:pPr>
            <w:r w:rsidRPr="008101C8">
              <w:t>Under condition: Backbone can be easily felt (and seen) on top and sides.</w:t>
            </w:r>
          </w:p>
          <w:p w14:paraId="67C0B4ED" w14:textId="77777777" w:rsidR="00CE0EA0" w:rsidRPr="008101C8" w:rsidRDefault="00CE0EA0" w:rsidP="000A16A2">
            <w:pPr>
              <w:pStyle w:val="ListBullet"/>
            </w:pPr>
            <w:r w:rsidRPr="008101C8">
              <w:t>Ideal condition: Backbone can only be felt on top. Sides are covered with muscle.</w:t>
            </w:r>
          </w:p>
          <w:p w14:paraId="66E9E500" w14:textId="77777777" w:rsidR="00CE0EA0" w:rsidRPr="008101C8" w:rsidRDefault="00CE0EA0" w:rsidP="000A16A2">
            <w:pPr>
              <w:pStyle w:val="ListBullet"/>
            </w:pPr>
            <w:r w:rsidRPr="008101C8">
              <w:t>Over condition: Difficult to feel the backbone.</w:t>
            </w:r>
          </w:p>
        </w:tc>
      </w:tr>
      <w:tr w:rsidR="00CE0EA0" w:rsidRPr="009104CD" w14:paraId="6A431067" w14:textId="77777777" w:rsidTr="00E54ACD">
        <w:trPr>
          <w:cantSplit/>
          <w:trHeight w:val="60"/>
        </w:trPr>
        <w:tc>
          <w:tcPr>
            <w:tcW w:w="1701" w:type="dxa"/>
          </w:tcPr>
          <w:p w14:paraId="32559725" w14:textId="77777777" w:rsidR="00CE0EA0" w:rsidRPr="009104CD" w:rsidRDefault="00CE0EA0" w:rsidP="000A16A2">
            <w:pPr>
              <w:rPr>
                <w:lang w:val="en-US"/>
              </w:rPr>
            </w:pPr>
            <w:r w:rsidRPr="009104CD">
              <w:rPr>
                <w:lang w:val="en-US"/>
              </w:rPr>
              <w:t>Hydration status</w:t>
            </w:r>
          </w:p>
        </w:tc>
        <w:tc>
          <w:tcPr>
            <w:tcW w:w="7937" w:type="dxa"/>
          </w:tcPr>
          <w:p w14:paraId="1894242F" w14:textId="77777777" w:rsidR="00CE0EA0" w:rsidRPr="008101C8" w:rsidRDefault="00CE0EA0" w:rsidP="000A16A2">
            <w:r w:rsidRPr="008101C8">
              <w:t>The skin slides easily over the shoulder blades/spine, and when the skin is ‘tented’ (or gently pinched up) over the spine/between the shoulder blades it should fall back within 1 second. Do not pinch suspected Pseudomys or Notomys species as their skin can be delicate.</w:t>
            </w:r>
          </w:p>
          <w:p w14:paraId="063CEC54" w14:textId="77777777" w:rsidR="00CE0EA0" w:rsidRPr="008101C8" w:rsidRDefault="00CE0EA0" w:rsidP="000A16A2">
            <w:r w:rsidRPr="008101C8">
              <w:t xml:space="preserve">Rodents which are dehydrated may have dry looking gums, sunken eyes and a slow skin tent. </w:t>
            </w:r>
          </w:p>
        </w:tc>
      </w:tr>
      <w:tr w:rsidR="00CE0EA0" w:rsidRPr="009104CD" w14:paraId="008A555C" w14:textId="77777777" w:rsidTr="00E54ACD">
        <w:trPr>
          <w:cantSplit/>
          <w:trHeight w:val="60"/>
        </w:trPr>
        <w:tc>
          <w:tcPr>
            <w:tcW w:w="1701" w:type="dxa"/>
          </w:tcPr>
          <w:p w14:paraId="29D940F8" w14:textId="77777777" w:rsidR="00CE0EA0" w:rsidRPr="009104CD" w:rsidRDefault="00CE0EA0" w:rsidP="000A16A2">
            <w:pPr>
              <w:rPr>
                <w:lang w:val="en-US"/>
              </w:rPr>
            </w:pPr>
            <w:r w:rsidRPr="009104CD">
              <w:rPr>
                <w:lang w:val="en-US"/>
              </w:rPr>
              <w:t>Eyes</w:t>
            </w:r>
          </w:p>
        </w:tc>
        <w:tc>
          <w:tcPr>
            <w:tcW w:w="7937" w:type="dxa"/>
          </w:tcPr>
          <w:p w14:paraId="0E9E461C" w14:textId="77777777" w:rsidR="00CE0EA0" w:rsidRPr="008101C8" w:rsidRDefault="00CE0EA0" w:rsidP="000A16A2">
            <w:r w:rsidRPr="008101C8">
              <w:t>The eyes should be ‘clear’, open and have no discharge.</w:t>
            </w:r>
          </w:p>
          <w:p w14:paraId="68F455BE" w14:textId="77777777" w:rsidR="00CE0EA0" w:rsidRPr="008101C8" w:rsidRDefault="00CE0EA0" w:rsidP="000A16A2">
            <w:r w:rsidRPr="008101C8">
              <w:t>Not white or cloudy.</w:t>
            </w:r>
          </w:p>
        </w:tc>
      </w:tr>
      <w:tr w:rsidR="00CE0EA0" w:rsidRPr="009104CD" w14:paraId="2ECBFD05" w14:textId="77777777" w:rsidTr="00E54ACD">
        <w:trPr>
          <w:cantSplit/>
          <w:trHeight w:val="60"/>
        </w:trPr>
        <w:tc>
          <w:tcPr>
            <w:tcW w:w="1701" w:type="dxa"/>
          </w:tcPr>
          <w:p w14:paraId="55F95D26" w14:textId="77777777" w:rsidR="00CE0EA0" w:rsidRPr="009104CD" w:rsidRDefault="00CE0EA0" w:rsidP="000A16A2">
            <w:pPr>
              <w:rPr>
                <w:lang w:val="en-US"/>
              </w:rPr>
            </w:pPr>
            <w:r w:rsidRPr="009104CD">
              <w:rPr>
                <w:lang w:val="en-US"/>
              </w:rPr>
              <w:t>Ears</w:t>
            </w:r>
          </w:p>
        </w:tc>
        <w:tc>
          <w:tcPr>
            <w:tcW w:w="7937" w:type="dxa"/>
          </w:tcPr>
          <w:p w14:paraId="5A775385" w14:textId="77777777" w:rsidR="00CE0EA0" w:rsidRPr="008101C8" w:rsidRDefault="00CE0EA0" w:rsidP="000A16A2">
            <w:r w:rsidRPr="008101C8">
              <w:t>Clean, no blood or discharge present, intact and functional.</w:t>
            </w:r>
          </w:p>
        </w:tc>
      </w:tr>
      <w:tr w:rsidR="00CE0EA0" w:rsidRPr="009104CD" w14:paraId="731E1CE4" w14:textId="77777777" w:rsidTr="00E54ACD">
        <w:trPr>
          <w:cantSplit/>
          <w:trHeight w:val="60"/>
        </w:trPr>
        <w:tc>
          <w:tcPr>
            <w:tcW w:w="1701" w:type="dxa"/>
          </w:tcPr>
          <w:p w14:paraId="62B66B47" w14:textId="77777777" w:rsidR="00CE0EA0" w:rsidRPr="009104CD" w:rsidRDefault="00CE0EA0" w:rsidP="000A16A2">
            <w:pPr>
              <w:rPr>
                <w:lang w:val="en-US"/>
              </w:rPr>
            </w:pPr>
            <w:r w:rsidRPr="009104CD">
              <w:rPr>
                <w:lang w:val="en-US"/>
              </w:rPr>
              <w:lastRenderedPageBreak/>
              <w:t>Mouth</w:t>
            </w:r>
          </w:p>
        </w:tc>
        <w:tc>
          <w:tcPr>
            <w:tcW w:w="7937" w:type="dxa"/>
          </w:tcPr>
          <w:p w14:paraId="0B3E610E" w14:textId="77777777" w:rsidR="00CE0EA0" w:rsidRPr="008101C8" w:rsidRDefault="00CE0EA0" w:rsidP="000A16A2">
            <w:r w:rsidRPr="008101C8">
              <w:t>Should be dry around the edges – no signs of drooling or blood.</w:t>
            </w:r>
          </w:p>
        </w:tc>
      </w:tr>
      <w:tr w:rsidR="00CE0EA0" w:rsidRPr="009104CD" w14:paraId="01D4BFBB" w14:textId="77777777" w:rsidTr="00E54ACD">
        <w:trPr>
          <w:cantSplit/>
          <w:trHeight w:val="60"/>
        </w:trPr>
        <w:tc>
          <w:tcPr>
            <w:tcW w:w="1701" w:type="dxa"/>
          </w:tcPr>
          <w:p w14:paraId="6547499E" w14:textId="77777777" w:rsidR="00CE0EA0" w:rsidRPr="009104CD" w:rsidRDefault="00CE0EA0" w:rsidP="000A16A2">
            <w:pPr>
              <w:rPr>
                <w:lang w:val="en-US"/>
              </w:rPr>
            </w:pPr>
            <w:r w:rsidRPr="009104CD">
              <w:rPr>
                <w:lang w:val="en-US"/>
              </w:rPr>
              <w:t>Skin and coat condition</w:t>
            </w:r>
          </w:p>
        </w:tc>
        <w:tc>
          <w:tcPr>
            <w:tcW w:w="7937" w:type="dxa"/>
          </w:tcPr>
          <w:p w14:paraId="7AE016B9" w14:textId="77777777" w:rsidR="00CE0EA0" w:rsidRPr="008101C8" w:rsidRDefault="00CE0EA0" w:rsidP="000A16A2">
            <w:r w:rsidRPr="008101C8">
              <w:t>Skin and coat should be smooth and clean. No infected wounds, rashes or lumps on skin present. There shouldn’t be excessive hair loss/patches, but rodents may have patchy hair loss naturally from fighting.</w:t>
            </w:r>
          </w:p>
        </w:tc>
      </w:tr>
      <w:tr w:rsidR="00CE0EA0" w:rsidRPr="009104CD" w14:paraId="0D9ACAF8" w14:textId="77777777" w:rsidTr="00E54ACD">
        <w:trPr>
          <w:cantSplit/>
          <w:trHeight w:val="60"/>
        </w:trPr>
        <w:tc>
          <w:tcPr>
            <w:tcW w:w="1701" w:type="dxa"/>
          </w:tcPr>
          <w:p w14:paraId="59CC1A9C" w14:textId="77777777" w:rsidR="00CE0EA0" w:rsidRPr="009104CD" w:rsidRDefault="00CE0EA0" w:rsidP="000A16A2">
            <w:pPr>
              <w:rPr>
                <w:lang w:val="en-US"/>
              </w:rPr>
            </w:pPr>
            <w:r w:rsidRPr="009104CD">
              <w:rPr>
                <w:lang w:val="en-US"/>
              </w:rPr>
              <w:t>Limbs, feet, and tail</w:t>
            </w:r>
          </w:p>
        </w:tc>
        <w:tc>
          <w:tcPr>
            <w:tcW w:w="7937" w:type="dxa"/>
          </w:tcPr>
          <w:p w14:paraId="0625BCED" w14:textId="77777777" w:rsidR="00CE0EA0" w:rsidRPr="008101C8" w:rsidRDefault="00CE0EA0" w:rsidP="000A16A2">
            <w:r w:rsidRPr="008101C8">
              <w:t>All rodents should have four limbs present and functional. Note missing toes, missing tail.</w:t>
            </w:r>
          </w:p>
          <w:p w14:paraId="70CD89F1" w14:textId="77777777" w:rsidR="00CE0EA0" w:rsidRPr="008101C8" w:rsidRDefault="00CE0EA0" w:rsidP="000A16A2">
            <w:r w:rsidRPr="008101C8">
              <w:t>A healthy rodent will move well on all limbs.</w:t>
            </w:r>
          </w:p>
          <w:p w14:paraId="1831C516" w14:textId="77777777" w:rsidR="00CE0EA0" w:rsidRPr="008101C8" w:rsidRDefault="00CE0EA0" w:rsidP="000A16A2">
            <w:r w:rsidRPr="008101C8">
              <w:t>Missing or damaged tails are not a cause for concern. Animals should not be taken into care for old tail injuries.</w:t>
            </w:r>
          </w:p>
          <w:p w14:paraId="48628B13" w14:textId="77777777" w:rsidR="00CE0EA0" w:rsidRPr="008101C8" w:rsidRDefault="00CE0EA0" w:rsidP="000A16A2">
            <w:r w:rsidRPr="008101C8">
              <w:t>Native rodent tails may be easily broken or removed under pressure, which is likely a natural technique to escape predator attack. Animals should not be taken into care for tail injuries. Exposed tail bone in Pseudomys species will be dealt with by the animal itself.</w:t>
            </w:r>
          </w:p>
          <w:p w14:paraId="077E2695" w14:textId="77777777" w:rsidR="00CE0EA0" w:rsidRPr="008101C8" w:rsidRDefault="00CE0EA0" w:rsidP="000A16A2">
            <w:r w:rsidRPr="008101C8">
              <w:t>Never hold a native rodent by the tail or apply pressure to the tail if it is suspected to be a Pseudomys species. Pseudomys and some other native rodent species may slough off their tail skin if pressure is applied.</w:t>
            </w:r>
          </w:p>
        </w:tc>
      </w:tr>
      <w:tr w:rsidR="00CE0EA0" w:rsidRPr="009104CD" w14:paraId="635698D7" w14:textId="77777777" w:rsidTr="00E54ACD">
        <w:trPr>
          <w:cantSplit/>
          <w:trHeight w:val="60"/>
        </w:trPr>
        <w:tc>
          <w:tcPr>
            <w:tcW w:w="1701" w:type="dxa"/>
          </w:tcPr>
          <w:p w14:paraId="06693F59" w14:textId="77777777" w:rsidR="00CE0EA0" w:rsidRPr="009104CD" w:rsidRDefault="00CE0EA0" w:rsidP="000A16A2">
            <w:pPr>
              <w:rPr>
                <w:lang w:val="en-US"/>
              </w:rPr>
            </w:pPr>
            <w:r w:rsidRPr="009104CD">
              <w:rPr>
                <w:lang w:val="en-US"/>
              </w:rPr>
              <w:t>Sex determination</w:t>
            </w:r>
          </w:p>
        </w:tc>
        <w:tc>
          <w:tcPr>
            <w:tcW w:w="7937" w:type="dxa"/>
          </w:tcPr>
          <w:p w14:paraId="0EAFF61A" w14:textId="77777777" w:rsidR="00CE0EA0" w:rsidRPr="008101C8" w:rsidRDefault="00CE0EA0" w:rsidP="000A16A2">
            <w:pPr>
              <w:pStyle w:val="ListBullet"/>
            </w:pPr>
            <w:r w:rsidRPr="008101C8">
              <w:t>Sex can be determined by examining the animal gently for testes in males (or a darker patch in juveniles where the testes will develop in some species), and for obvious nipples in lactating females.</w:t>
            </w:r>
          </w:p>
          <w:p w14:paraId="0F8102D7" w14:textId="77777777" w:rsidR="00CE0EA0" w:rsidRPr="008101C8" w:rsidRDefault="00CE0EA0" w:rsidP="000A16A2">
            <w:pPr>
              <w:pStyle w:val="ListBullet"/>
            </w:pPr>
            <w:r w:rsidRPr="008101C8">
              <w:t>Males have a longer distance between the base of the genital papillae and the anus, while females have a shorter distance (often by up to half), but this can be difficult to determine unless experienced with each species.</w:t>
            </w:r>
          </w:p>
        </w:tc>
      </w:tr>
    </w:tbl>
    <w:p w14:paraId="0C326CCA" w14:textId="77777777" w:rsidR="00CE0EA0" w:rsidRPr="009104CD" w:rsidRDefault="00CE0EA0" w:rsidP="00CE0EA0">
      <w:pPr>
        <w:pStyle w:val="Caption"/>
        <w:rPr>
          <w:lang w:val="en-US"/>
        </w:rPr>
      </w:pPr>
      <w:r w:rsidRPr="009104CD">
        <w:rPr>
          <w:lang w:val="en-US"/>
        </w:rPr>
        <w:lastRenderedPageBreak/>
        <w:t>Figure 8.3</w:t>
      </w:r>
      <w:r w:rsidRPr="008101C8">
        <w:rPr>
          <w:lang w:val="en-US"/>
        </w:rPr>
        <w:t>:</w:t>
      </w:r>
      <w:r w:rsidRPr="009104CD">
        <w:rPr>
          <w:b/>
          <w:bCs/>
          <w:lang w:val="en-US"/>
        </w:rPr>
        <w:t xml:space="preserve"> </w:t>
      </w:r>
      <w:r w:rsidRPr="009104CD">
        <w:rPr>
          <w:lang w:val="en-US"/>
        </w:rPr>
        <w:t>Physical examination for sex determination. a. Lactating female new Holland mouse. b. Male adult new Holland mouse.</w:t>
      </w:r>
      <w:r w:rsidRPr="008101C8">
        <w:rPr>
          <w:lang w:val="en-US"/>
        </w:rPr>
        <w:t xml:space="preserve"> </w:t>
      </w:r>
      <w:r w:rsidRPr="009104CD">
        <w:rPr>
          <w:lang w:val="en-US"/>
        </w:rPr>
        <w:t>Photo credit: Kristy Williams, Zoos Victoria</w:t>
      </w:r>
    </w:p>
    <w:p w14:paraId="05843E74" w14:textId="77777777" w:rsidR="00CE0EA0" w:rsidRPr="009104CD" w:rsidRDefault="00CE0EA0" w:rsidP="00CE0EA0">
      <w:pPr>
        <w:rPr>
          <w:lang w:val="en-US"/>
        </w:rPr>
      </w:pPr>
      <w:r>
        <w:rPr>
          <w:noProof/>
          <w:lang w:val="en-US"/>
        </w:rPr>
        <w:drawing>
          <wp:inline distT="0" distB="0" distL="0" distR="0" wp14:anchorId="3062E686" wp14:editId="5D326AAF">
            <wp:extent cx="3442996" cy="7134883"/>
            <wp:effectExtent l="0" t="0" r="0" b="2540"/>
            <wp:docPr id="197751825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18253" name="Picture 1977518253"/>
                    <pic:cNvPicPr/>
                  </pic:nvPicPr>
                  <pic:blipFill>
                    <a:blip r:embed="rId28">
                      <a:extLst>
                        <a:ext uri="{28A0092B-C50C-407E-A947-70E740481C1C}">
                          <a14:useLocalDpi xmlns:a14="http://schemas.microsoft.com/office/drawing/2010/main" val="0"/>
                        </a:ext>
                      </a:extLst>
                    </a:blip>
                    <a:stretch>
                      <a:fillRect/>
                    </a:stretch>
                  </pic:blipFill>
                  <pic:spPr>
                    <a:xfrm>
                      <a:off x="0" y="0"/>
                      <a:ext cx="3449837" cy="7149060"/>
                    </a:xfrm>
                    <a:prstGeom prst="rect">
                      <a:avLst/>
                    </a:prstGeom>
                  </pic:spPr>
                </pic:pic>
              </a:graphicData>
            </a:graphic>
          </wp:inline>
        </w:drawing>
      </w:r>
    </w:p>
    <w:p w14:paraId="3D5C9D0A" w14:textId="77777777" w:rsidR="00CE0EA0" w:rsidRPr="009104CD" w:rsidRDefault="00CE0EA0" w:rsidP="00CE0EA0">
      <w:pPr>
        <w:pStyle w:val="Heading3"/>
        <w:rPr>
          <w:lang w:val="en-GB"/>
        </w:rPr>
      </w:pPr>
      <w:bookmarkStart w:id="40" w:name="_Toc143166371"/>
      <w:bookmarkStart w:id="41" w:name="_Toc143170575"/>
      <w:bookmarkStart w:id="42" w:name="_Toc143176180"/>
      <w:r w:rsidRPr="009104CD">
        <w:rPr>
          <w:lang w:val="en-GB"/>
        </w:rPr>
        <w:t>8.5.2.</w:t>
      </w:r>
      <w:r w:rsidRPr="009104CD">
        <w:rPr>
          <w:lang w:val="en-GB"/>
        </w:rPr>
        <w:tab/>
        <w:t xml:space="preserve">Ongoing </w:t>
      </w:r>
      <w:r w:rsidRPr="008101C8">
        <w:t>monitoring</w:t>
      </w:r>
      <w:r w:rsidRPr="009104CD">
        <w:rPr>
          <w:lang w:val="en-GB"/>
        </w:rPr>
        <w:t xml:space="preserve"> of health and welfare</w:t>
      </w:r>
      <w:bookmarkEnd w:id="40"/>
      <w:bookmarkEnd w:id="41"/>
      <w:bookmarkEnd w:id="42"/>
      <w:r w:rsidRPr="009104CD">
        <w:rPr>
          <w:lang w:val="en-GB"/>
        </w:rPr>
        <w:t xml:space="preserve"> </w:t>
      </w:r>
    </w:p>
    <w:p w14:paraId="25016B9D" w14:textId="77777777" w:rsidR="00CE0EA0" w:rsidRPr="009104CD" w:rsidRDefault="00CE0EA0" w:rsidP="00CE0EA0">
      <w:pPr>
        <w:rPr>
          <w:lang w:val="en-US"/>
        </w:rPr>
      </w:pPr>
      <w:r w:rsidRPr="009104CD">
        <w:rPr>
          <w:lang w:val="en-US"/>
        </w:rPr>
        <w:t xml:space="preserve">The aim of wildlife rehabilitation is to ensure animals recover and can be released back to the wild as quickly as possible. Careful, daily monitoring is required to ensure that animals </w:t>
      </w:r>
      <w:r w:rsidRPr="009104CD">
        <w:rPr>
          <w:lang w:val="en-US"/>
        </w:rPr>
        <w:lastRenderedPageBreak/>
        <w:t>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in the appendices to Part A of these guidelines. These records will be valuable tools to share with veterinarians to support decision-making.</w:t>
      </w:r>
    </w:p>
    <w:p w14:paraId="428A3DDA" w14:textId="77777777" w:rsidR="00CE0EA0" w:rsidRPr="009104CD" w:rsidRDefault="00CE0EA0" w:rsidP="00CE0EA0">
      <w:pPr>
        <w:rPr>
          <w:lang w:val="en-US"/>
        </w:rPr>
      </w:pPr>
      <w:r w:rsidRPr="009104CD">
        <w:rPr>
          <w:lang w:val="en-US"/>
        </w:rPr>
        <w:t>The following is recorded daily:</w:t>
      </w:r>
    </w:p>
    <w:p w14:paraId="4C73A98A" w14:textId="77777777" w:rsidR="00CE0EA0" w:rsidRPr="009104CD" w:rsidRDefault="00CE0EA0" w:rsidP="00CE0EA0">
      <w:pPr>
        <w:pStyle w:val="ListBullet"/>
        <w:rPr>
          <w:lang w:val="en-US"/>
        </w:rPr>
      </w:pPr>
      <w:r w:rsidRPr="009104CD">
        <w:rPr>
          <w:lang w:val="en-US"/>
        </w:rPr>
        <w:tab/>
        <w:t xml:space="preserve">demeanour </w:t>
      </w:r>
    </w:p>
    <w:p w14:paraId="0C3BE8B4" w14:textId="77777777" w:rsidR="00CE0EA0" w:rsidRPr="009104CD" w:rsidRDefault="00CE0EA0" w:rsidP="00CE0EA0">
      <w:pPr>
        <w:pStyle w:val="ListBullet"/>
        <w:rPr>
          <w:lang w:val="en-US"/>
        </w:rPr>
      </w:pPr>
      <w:r w:rsidRPr="009104CD">
        <w:rPr>
          <w:lang w:val="en-US"/>
        </w:rPr>
        <w:tab/>
        <w:t xml:space="preserve">food consumption </w:t>
      </w:r>
    </w:p>
    <w:p w14:paraId="715B057F" w14:textId="77777777" w:rsidR="00CE0EA0" w:rsidRPr="009104CD" w:rsidRDefault="00CE0EA0" w:rsidP="00CE0EA0">
      <w:pPr>
        <w:pStyle w:val="ListBullet"/>
        <w:rPr>
          <w:lang w:val="en-US"/>
        </w:rPr>
      </w:pPr>
      <w:r w:rsidRPr="009104CD">
        <w:rPr>
          <w:lang w:val="en-US"/>
        </w:rPr>
        <w:tab/>
        <w:t xml:space="preserve">faecal/urine output </w:t>
      </w:r>
    </w:p>
    <w:p w14:paraId="4BEEDD9C" w14:textId="77777777" w:rsidR="00CE0EA0" w:rsidRPr="009104CD" w:rsidRDefault="00CE0EA0" w:rsidP="00CE0EA0">
      <w:pPr>
        <w:pStyle w:val="ListBullet"/>
        <w:rPr>
          <w:lang w:val="en-US"/>
        </w:rPr>
      </w:pPr>
      <w:r w:rsidRPr="009104CD">
        <w:rPr>
          <w:lang w:val="en-US"/>
        </w:rPr>
        <w:tab/>
        <w:t xml:space="preserve">behaviour observed </w:t>
      </w:r>
    </w:p>
    <w:p w14:paraId="25B888E8" w14:textId="77777777" w:rsidR="00CE0EA0" w:rsidRPr="009104CD" w:rsidRDefault="00CE0EA0" w:rsidP="00CE0EA0">
      <w:pPr>
        <w:pStyle w:val="ListBullet"/>
        <w:rPr>
          <w:lang w:val="en-US"/>
        </w:rPr>
      </w:pPr>
      <w:r w:rsidRPr="009104CD">
        <w:rPr>
          <w:lang w:val="en-US"/>
        </w:rPr>
        <w:tab/>
        <w:t>medical treatment provided</w:t>
      </w:r>
    </w:p>
    <w:p w14:paraId="336900F4" w14:textId="77777777" w:rsidR="00CE0EA0" w:rsidRPr="009104CD" w:rsidRDefault="00CE0EA0" w:rsidP="00CE0EA0">
      <w:pPr>
        <w:pStyle w:val="ListBullet"/>
        <w:rPr>
          <w:lang w:val="en-US"/>
        </w:rPr>
      </w:pPr>
      <w:r w:rsidRPr="009104CD">
        <w:rPr>
          <w:lang w:val="en-US"/>
        </w:rPr>
        <w:tab/>
        <w:t>evidence of overnight activity.</w:t>
      </w:r>
    </w:p>
    <w:p w14:paraId="5E564DDB" w14:textId="77777777" w:rsidR="00CE0EA0" w:rsidRPr="009104CD" w:rsidRDefault="00CE0EA0" w:rsidP="00CE0EA0">
      <w:pPr>
        <w:rPr>
          <w:lang w:val="en-US"/>
        </w:rPr>
      </w:pPr>
      <w:r w:rsidRPr="009104CD">
        <w:rPr>
          <w:lang w:val="en-US"/>
        </w:rPr>
        <w:t>The following is recorded weekly:</w:t>
      </w:r>
    </w:p>
    <w:p w14:paraId="2FF5B3C2" w14:textId="77777777" w:rsidR="00CE0EA0" w:rsidRPr="009104CD" w:rsidRDefault="00CE0EA0" w:rsidP="00CE0EA0">
      <w:pPr>
        <w:pStyle w:val="ListBullet"/>
        <w:rPr>
          <w:lang w:val="en-US"/>
        </w:rPr>
      </w:pPr>
      <w:r w:rsidRPr="009104CD">
        <w:rPr>
          <w:lang w:val="en-US"/>
        </w:rPr>
        <w:tab/>
        <w:t xml:space="preserve">weight </w:t>
      </w:r>
    </w:p>
    <w:p w14:paraId="7FFDF436" w14:textId="77777777" w:rsidR="00CE0EA0" w:rsidRPr="009104CD" w:rsidRDefault="00CE0EA0" w:rsidP="00CE0EA0">
      <w:pPr>
        <w:pStyle w:val="ListBullet"/>
        <w:rPr>
          <w:lang w:val="en-US"/>
        </w:rPr>
      </w:pPr>
      <w:r w:rsidRPr="009104CD">
        <w:rPr>
          <w:lang w:val="en-US"/>
        </w:rPr>
        <w:tab/>
        <w:t>body condition.</w:t>
      </w:r>
    </w:p>
    <w:p w14:paraId="4C8EBA8C" w14:textId="77777777" w:rsidR="00CE0EA0" w:rsidRPr="009104CD" w:rsidRDefault="00CE0EA0" w:rsidP="00CE0EA0">
      <w:pPr>
        <w:rPr>
          <w:lang w:val="en-US"/>
        </w:rPr>
      </w:pPr>
      <w:r w:rsidRPr="009104CD">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1A975B50" w14:textId="77777777" w:rsidR="00CE0EA0" w:rsidRPr="009104CD" w:rsidRDefault="00CE0EA0" w:rsidP="00CE0EA0">
      <w:pPr>
        <w:pStyle w:val="Heading4"/>
        <w:rPr>
          <w:lang w:val="en-GB"/>
        </w:rPr>
      </w:pPr>
      <w:r w:rsidRPr="009104CD">
        <w:rPr>
          <w:lang w:val="en-GB"/>
        </w:rPr>
        <w:t xml:space="preserve">Species specific considerations: </w:t>
      </w:r>
    </w:p>
    <w:p w14:paraId="3B96C65B" w14:textId="77777777" w:rsidR="00CE0EA0" w:rsidRPr="009104CD" w:rsidRDefault="00CE0EA0" w:rsidP="00CE0EA0">
      <w:pPr>
        <w:pStyle w:val="ListBullet"/>
        <w:rPr>
          <w:lang w:val="en-US"/>
        </w:rPr>
      </w:pPr>
      <w:r w:rsidRPr="009104CD">
        <w:rPr>
          <w:lang w:val="en-US"/>
        </w:rPr>
        <w:t>Time your health and welfare observations for times of the day when the rodent is expected to be active, for example, is the species nocturnal? Most Australian native rodents are nocturnal, though some may be active in daylight hours. The animal should be observed at least daily.</w:t>
      </w:r>
    </w:p>
    <w:p w14:paraId="2244770A" w14:textId="77777777" w:rsidR="00CE0EA0" w:rsidRPr="009104CD" w:rsidRDefault="00CE0EA0" w:rsidP="00CE0EA0">
      <w:pPr>
        <w:pStyle w:val="ListBullet"/>
        <w:rPr>
          <w:lang w:val="en-US"/>
        </w:rPr>
      </w:pPr>
      <w:r w:rsidRPr="009104CD">
        <w:rPr>
          <w:lang w:val="en-US"/>
        </w:rPr>
        <w:t xml:space="preserve">If the animal is being medicated, a visual check in the morning is recommended. </w:t>
      </w:r>
    </w:p>
    <w:p w14:paraId="37977647" w14:textId="77777777" w:rsidR="00CE0EA0" w:rsidRPr="009104CD" w:rsidRDefault="00CE0EA0" w:rsidP="00CE0EA0">
      <w:pPr>
        <w:pStyle w:val="ListBullet"/>
        <w:rPr>
          <w:lang w:val="en-US"/>
        </w:rPr>
      </w:pPr>
      <w:r w:rsidRPr="009104CD">
        <w:rPr>
          <w:lang w:val="en-US"/>
        </w:rPr>
        <w:t>Ideally physical observations should be undertaken at the beginning and/or end of the resting period to minimise disturbance and maximise the rest/sleep period for rapid healing and ensure ease of capture.</w:t>
      </w:r>
    </w:p>
    <w:p w14:paraId="48A14BBF" w14:textId="77777777" w:rsidR="00CE0EA0" w:rsidRPr="009104CD" w:rsidRDefault="00CE0EA0" w:rsidP="00CE0EA0">
      <w:pPr>
        <w:pStyle w:val="ListBullet"/>
        <w:rPr>
          <w:lang w:val="en-US"/>
        </w:rPr>
      </w:pPr>
      <w:r w:rsidRPr="009104CD">
        <w:rPr>
          <w:lang w:val="en-US"/>
        </w:rPr>
        <w:t>Note the animal’s demeanour and behaviour every time food is introduced or taken away, the animal is medicated, or the enclosure is cleaned. Pay particular attention to any changes that have occurred since the previous day.</w:t>
      </w:r>
    </w:p>
    <w:p w14:paraId="6EE3C2F0" w14:textId="77777777" w:rsidR="00CE0EA0" w:rsidRPr="009104CD" w:rsidRDefault="00CE0EA0" w:rsidP="00CE0EA0">
      <w:pPr>
        <w:pStyle w:val="ListBullet"/>
        <w:rPr>
          <w:lang w:val="en-US"/>
        </w:rPr>
      </w:pPr>
      <w:r w:rsidRPr="009104CD">
        <w:rPr>
          <w:lang w:val="en-US"/>
        </w:rPr>
        <w:t>Note faecal consistency daily. If diarrhoea is noticed, a faecal sample should be collected and submitted to a veterinarian for assessment as soon as possible. Do not treat on suspicion of a bacterial or parasitic infection as this can make definitive diagnosis difficult and potentially prolong the course of the disease.</w:t>
      </w:r>
    </w:p>
    <w:p w14:paraId="32BA6840" w14:textId="77777777" w:rsidR="00CE0EA0" w:rsidRPr="009104CD" w:rsidRDefault="00CE0EA0" w:rsidP="00CE0EA0">
      <w:pPr>
        <w:pStyle w:val="Heading3"/>
        <w:rPr>
          <w:lang w:val="en-GB"/>
        </w:rPr>
      </w:pPr>
      <w:bookmarkStart w:id="43" w:name="_Toc143166372"/>
      <w:bookmarkStart w:id="44" w:name="_Toc143170576"/>
      <w:bookmarkStart w:id="45" w:name="_Toc143176181"/>
      <w:r w:rsidRPr="009104CD">
        <w:rPr>
          <w:lang w:val="en-GB"/>
        </w:rPr>
        <w:t>8.5.3.</w:t>
      </w:r>
      <w:r w:rsidRPr="009104CD">
        <w:rPr>
          <w:lang w:val="en-GB"/>
        </w:rPr>
        <w:tab/>
        <w:t>Common and emerging health conditions</w:t>
      </w:r>
      <w:bookmarkEnd w:id="43"/>
      <w:bookmarkEnd w:id="44"/>
      <w:bookmarkEnd w:id="45"/>
      <w:r w:rsidRPr="009104CD">
        <w:rPr>
          <w:lang w:val="en-GB"/>
        </w:rPr>
        <w:t xml:space="preserve"> </w:t>
      </w:r>
    </w:p>
    <w:p w14:paraId="343E2ADB" w14:textId="77777777" w:rsidR="00CE0EA0" w:rsidRPr="009104CD" w:rsidRDefault="00CE0EA0" w:rsidP="00CE0EA0">
      <w:pPr>
        <w:rPr>
          <w:lang w:val="en-US"/>
        </w:rPr>
      </w:pPr>
      <w:r w:rsidRPr="009104CD">
        <w:rPr>
          <w:lang w:val="en-US"/>
        </w:rPr>
        <w:t xml:space="preserve">Clear guidance on conditions that may require euthanasia can be found in Part A of these guidelines. </w:t>
      </w:r>
    </w:p>
    <w:p w14:paraId="4FFED199" w14:textId="77777777" w:rsidR="00CE0EA0" w:rsidRPr="009104CD" w:rsidRDefault="00CE0EA0" w:rsidP="00CE0EA0">
      <w:pPr>
        <w:rPr>
          <w:lang w:val="en-US"/>
        </w:rPr>
      </w:pPr>
      <w:r w:rsidRPr="009104CD">
        <w:rPr>
          <w:lang w:val="en-US"/>
        </w:rPr>
        <w:lastRenderedPageBreak/>
        <w:t xml:space="preserve">Table 8.4 lists common clinical signs and possible causes of injury/disease. Carers should be aware that these are not exhaustive. Aside from first aid, carers should avoid administering medications prior to the provision of veterinary advice. </w:t>
      </w:r>
    </w:p>
    <w:p w14:paraId="7DBBC3B4" w14:textId="77777777" w:rsidR="00CE0EA0" w:rsidRPr="009104CD" w:rsidRDefault="00CE0EA0" w:rsidP="00CE0EA0">
      <w:pPr>
        <w:rPr>
          <w:lang w:val="en-US"/>
        </w:rPr>
      </w:pPr>
      <w:r w:rsidRPr="009104CD">
        <w:rPr>
          <w:lang w:val="en-US"/>
        </w:rPr>
        <w:t>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w:t>
      </w:r>
    </w:p>
    <w:p w14:paraId="274FCA87" w14:textId="77777777" w:rsidR="00CE0EA0" w:rsidRPr="009104CD" w:rsidRDefault="00CE0EA0" w:rsidP="00CE0EA0">
      <w:pPr>
        <w:pStyle w:val="Caption"/>
        <w:rPr>
          <w:lang w:val="en-US"/>
        </w:rPr>
      </w:pPr>
      <w:r w:rsidRPr="008101C8">
        <w:rPr>
          <w:lang w:val="en-US"/>
        </w:rPr>
        <w:t>Table 8.5:</w:t>
      </w:r>
      <w:r w:rsidRPr="009104CD">
        <w:rPr>
          <w:b/>
          <w:bCs/>
          <w:lang w:val="en-US"/>
        </w:rPr>
        <w:t xml:space="preserve"> </w:t>
      </w:r>
      <w:r w:rsidRPr="009104CD">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1928"/>
        <w:gridCol w:w="2466"/>
        <w:gridCol w:w="5244"/>
      </w:tblGrid>
      <w:tr w:rsidR="00CE0EA0" w:rsidRPr="009104CD" w14:paraId="621F3E4F" w14:textId="77777777" w:rsidTr="00E54ACD">
        <w:trPr>
          <w:cantSplit/>
          <w:trHeight w:val="60"/>
          <w:tblHeader/>
        </w:trPr>
        <w:tc>
          <w:tcPr>
            <w:tcW w:w="1928" w:type="dxa"/>
          </w:tcPr>
          <w:p w14:paraId="3B195384" w14:textId="77777777" w:rsidR="00CE0EA0" w:rsidRPr="009104CD" w:rsidRDefault="00CE0EA0" w:rsidP="000A16A2">
            <w:pPr>
              <w:rPr>
                <w:b/>
                <w:bCs/>
                <w:lang w:val="en-US"/>
              </w:rPr>
            </w:pPr>
            <w:r w:rsidRPr="009104CD">
              <w:rPr>
                <w:b/>
                <w:bCs/>
                <w:lang w:val="en-US"/>
              </w:rPr>
              <w:t xml:space="preserve">Injuries or Clinical signs </w:t>
            </w:r>
          </w:p>
        </w:tc>
        <w:tc>
          <w:tcPr>
            <w:tcW w:w="2466" w:type="dxa"/>
          </w:tcPr>
          <w:p w14:paraId="55A5CAD0" w14:textId="77777777" w:rsidR="00CE0EA0" w:rsidRPr="009104CD" w:rsidRDefault="00CE0EA0" w:rsidP="000A16A2">
            <w:pPr>
              <w:rPr>
                <w:b/>
                <w:bCs/>
                <w:lang w:val="en-US"/>
              </w:rPr>
            </w:pPr>
            <w:r w:rsidRPr="009104CD">
              <w:rPr>
                <w:b/>
                <w:bCs/>
                <w:lang w:val="en-US"/>
              </w:rPr>
              <w:t>Possible causes</w:t>
            </w:r>
          </w:p>
        </w:tc>
        <w:tc>
          <w:tcPr>
            <w:tcW w:w="5244" w:type="dxa"/>
          </w:tcPr>
          <w:p w14:paraId="546281ED" w14:textId="77777777" w:rsidR="00CE0EA0" w:rsidRPr="009104CD" w:rsidRDefault="00CE0EA0" w:rsidP="000A16A2">
            <w:pPr>
              <w:rPr>
                <w:b/>
                <w:bCs/>
                <w:lang w:val="en-US"/>
              </w:rPr>
            </w:pPr>
            <w:r w:rsidRPr="009104CD">
              <w:rPr>
                <w:b/>
                <w:bCs/>
                <w:lang w:val="en-US"/>
              </w:rPr>
              <w:t>Carer observations and response</w:t>
            </w:r>
          </w:p>
        </w:tc>
      </w:tr>
      <w:tr w:rsidR="00CE0EA0" w:rsidRPr="009104CD" w14:paraId="7A4DA063" w14:textId="77777777" w:rsidTr="00E54ACD">
        <w:trPr>
          <w:cantSplit/>
          <w:trHeight w:val="60"/>
        </w:trPr>
        <w:tc>
          <w:tcPr>
            <w:tcW w:w="9638" w:type="dxa"/>
            <w:gridSpan w:val="3"/>
          </w:tcPr>
          <w:p w14:paraId="63A6350A" w14:textId="77777777" w:rsidR="00CE0EA0" w:rsidRPr="009104CD" w:rsidRDefault="00CE0EA0" w:rsidP="000A16A2">
            <w:pPr>
              <w:rPr>
                <w:lang w:val="en-US"/>
              </w:rPr>
            </w:pPr>
            <w:r w:rsidRPr="009104CD">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CE0EA0" w:rsidRPr="009104CD" w14:paraId="6D5B0631" w14:textId="77777777" w:rsidTr="00E54ACD">
        <w:trPr>
          <w:cantSplit/>
          <w:trHeight w:val="2715"/>
        </w:trPr>
        <w:tc>
          <w:tcPr>
            <w:tcW w:w="1928" w:type="dxa"/>
          </w:tcPr>
          <w:p w14:paraId="0F0EFB6A" w14:textId="77777777" w:rsidR="00CE0EA0" w:rsidRPr="009104CD" w:rsidRDefault="00CE0EA0" w:rsidP="000A16A2">
            <w:pPr>
              <w:rPr>
                <w:lang w:val="en-US"/>
              </w:rPr>
            </w:pPr>
            <w:r w:rsidRPr="009104CD">
              <w:rPr>
                <w:lang w:val="en-US"/>
              </w:rPr>
              <w:t>Unable to walk or move normally</w:t>
            </w:r>
          </w:p>
          <w:p w14:paraId="4CCFD851" w14:textId="77777777" w:rsidR="00CE0EA0" w:rsidRPr="009104CD" w:rsidRDefault="00CE0EA0" w:rsidP="000A16A2">
            <w:pPr>
              <w:rPr>
                <w:lang w:val="en-US"/>
              </w:rPr>
            </w:pPr>
            <w:r w:rsidRPr="009104CD">
              <w:rPr>
                <w:lang w:val="en-US"/>
              </w:rPr>
              <w:t>Paralysis</w:t>
            </w:r>
          </w:p>
          <w:p w14:paraId="5CAA67DA" w14:textId="77777777" w:rsidR="00CE0EA0" w:rsidRPr="009104CD" w:rsidRDefault="00CE0EA0" w:rsidP="000A16A2">
            <w:pPr>
              <w:rPr>
                <w:lang w:val="en-US"/>
              </w:rPr>
            </w:pPr>
            <w:r w:rsidRPr="009104CD">
              <w:rPr>
                <w:lang w:val="en-US"/>
              </w:rPr>
              <w:t>Swollen limb</w:t>
            </w:r>
          </w:p>
          <w:p w14:paraId="105EFA87" w14:textId="77777777" w:rsidR="00CE0EA0" w:rsidRPr="009104CD" w:rsidRDefault="00CE0EA0" w:rsidP="000A16A2">
            <w:pPr>
              <w:rPr>
                <w:lang w:val="en-US"/>
              </w:rPr>
            </w:pPr>
            <w:r w:rsidRPr="009104CD">
              <w:rPr>
                <w:lang w:val="en-US"/>
              </w:rPr>
              <w:t xml:space="preserve">Bruising </w:t>
            </w:r>
          </w:p>
          <w:p w14:paraId="26BDC8D6" w14:textId="77777777" w:rsidR="00CE0EA0" w:rsidRPr="009104CD" w:rsidRDefault="00CE0EA0" w:rsidP="000A16A2">
            <w:pPr>
              <w:rPr>
                <w:lang w:val="en-US"/>
              </w:rPr>
            </w:pPr>
            <w:r w:rsidRPr="009104CD">
              <w:rPr>
                <w:lang w:val="en-US"/>
              </w:rPr>
              <w:t>Fractures</w:t>
            </w:r>
          </w:p>
          <w:p w14:paraId="59CE91A2" w14:textId="77777777" w:rsidR="00CE0EA0" w:rsidRPr="009104CD" w:rsidRDefault="00CE0EA0" w:rsidP="000A16A2">
            <w:pPr>
              <w:rPr>
                <w:lang w:val="en-US"/>
              </w:rPr>
            </w:pPr>
            <w:r w:rsidRPr="009104CD">
              <w:rPr>
                <w:lang w:val="en-US"/>
              </w:rPr>
              <w:t>Dislocation</w:t>
            </w:r>
          </w:p>
        </w:tc>
        <w:tc>
          <w:tcPr>
            <w:tcW w:w="2466" w:type="dxa"/>
          </w:tcPr>
          <w:p w14:paraId="64B5D029" w14:textId="77777777" w:rsidR="00CE0EA0" w:rsidRPr="009104CD" w:rsidRDefault="00CE0EA0" w:rsidP="000A16A2">
            <w:pPr>
              <w:rPr>
                <w:lang w:val="en-US"/>
              </w:rPr>
            </w:pPr>
            <w:r w:rsidRPr="009104CD">
              <w:rPr>
                <w:lang w:val="en-US"/>
              </w:rPr>
              <w:t>Found adjacent to road/suspect motor vehicle accident,</w:t>
            </w:r>
          </w:p>
          <w:p w14:paraId="2DFFACB5" w14:textId="77777777" w:rsidR="00CE0EA0" w:rsidRPr="009104CD" w:rsidRDefault="00CE0EA0" w:rsidP="000A16A2">
            <w:pPr>
              <w:rPr>
                <w:lang w:val="en-US"/>
              </w:rPr>
            </w:pPr>
            <w:r w:rsidRPr="009104CD">
              <w:rPr>
                <w:lang w:val="en-US"/>
              </w:rPr>
              <w:t xml:space="preserve">Caught in fence or wire </w:t>
            </w:r>
          </w:p>
          <w:p w14:paraId="4491603D" w14:textId="77777777" w:rsidR="00CE0EA0" w:rsidRPr="009104CD" w:rsidRDefault="00CE0EA0" w:rsidP="000A16A2">
            <w:pPr>
              <w:rPr>
                <w:lang w:val="en-US"/>
              </w:rPr>
            </w:pPr>
            <w:r w:rsidRPr="009104CD">
              <w:rPr>
                <w:lang w:val="en-US"/>
              </w:rPr>
              <w:t>Predation injury caused by raptor, bird, fox, cat or dog</w:t>
            </w:r>
          </w:p>
          <w:p w14:paraId="1825DEC0" w14:textId="77777777" w:rsidR="00CE0EA0" w:rsidRPr="009104CD" w:rsidRDefault="00CE0EA0" w:rsidP="000A16A2">
            <w:pPr>
              <w:rPr>
                <w:lang w:val="en-US"/>
              </w:rPr>
            </w:pPr>
            <w:r w:rsidRPr="009104CD">
              <w:rPr>
                <w:lang w:val="en-US"/>
              </w:rPr>
              <w:t>Conspecific fighting</w:t>
            </w:r>
          </w:p>
          <w:p w14:paraId="7FDF3660" w14:textId="77777777" w:rsidR="00CE0EA0" w:rsidRPr="009104CD" w:rsidRDefault="00CE0EA0" w:rsidP="000A16A2">
            <w:pPr>
              <w:rPr>
                <w:lang w:val="en-US"/>
              </w:rPr>
            </w:pPr>
            <w:r w:rsidRPr="009104CD">
              <w:rPr>
                <w:lang w:val="en-US"/>
              </w:rPr>
              <w:t>Capture injury</w:t>
            </w:r>
          </w:p>
          <w:p w14:paraId="3135FDC8" w14:textId="77777777" w:rsidR="00CE0EA0" w:rsidRPr="009104CD" w:rsidRDefault="00CE0EA0" w:rsidP="000A16A2">
            <w:pPr>
              <w:rPr>
                <w:lang w:val="en-US"/>
              </w:rPr>
            </w:pPr>
            <w:r w:rsidRPr="009104CD">
              <w:rPr>
                <w:lang w:val="en-US"/>
              </w:rPr>
              <w:t>Injury sustained in captivity</w:t>
            </w:r>
          </w:p>
          <w:p w14:paraId="7F55B3B3" w14:textId="77777777" w:rsidR="00CE0EA0" w:rsidRPr="009104CD" w:rsidRDefault="00CE0EA0" w:rsidP="000A16A2">
            <w:pPr>
              <w:rPr>
                <w:lang w:val="en-US"/>
              </w:rPr>
            </w:pPr>
            <w:r w:rsidRPr="009104CD">
              <w:rPr>
                <w:lang w:val="en-US"/>
              </w:rPr>
              <w:t>Being crushed</w:t>
            </w:r>
          </w:p>
        </w:tc>
        <w:tc>
          <w:tcPr>
            <w:tcW w:w="5244" w:type="dxa"/>
          </w:tcPr>
          <w:p w14:paraId="15DBD643" w14:textId="77777777" w:rsidR="00CE0EA0" w:rsidRPr="009104CD" w:rsidRDefault="00CE0EA0" w:rsidP="000A16A2">
            <w:pPr>
              <w:pStyle w:val="ListBullet"/>
              <w:rPr>
                <w:lang w:val="en-US"/>
              </w:rPr>
            </w:pPr>
            <w:r w:rsidRPr="008101C8">
              <w:rPr>
                <w:b/>
                <w:bCs/>
                <w:lang w:val="en-US"/>
              </w:rPr>
              <w:t>Urgent veterinary attention is required.</w:t>
            </w:r>
            <w:r w:rsidRPr="009104CD">
              <w:rPr>
                <w:lang w:val="en-US"/>
              </w:rPr>
              <w:t xml:space="preserve"> Do not delay transfer to veterinarian to apply first aid, other than to stop excessive bleeding. </w:t>
            </w:r>
          </w:p>
          <w:p w14:paraId="2DB7821C" w14:textId="77777777" w:rsidR="00CE0EA0" w:rsidRPr="009104CD" w:rsidRDefault="00CE0EA0" w:rsidP="000A16A2">
            <w:pPr>
              <w:pStyle w:val="ListBullet"/>
              <w:rPr>
                <w:lang w:val="en-US"/>
              </w:rPr>
            </w:pPr>
            <w:r w:rsidRPr="009104CD">
              <w:rPr>
                <w:lang w:val="en-US"/>
              </w:rPr>
              <w:t xml:space="preserve">Move animal to a small transport box to restrict movement. Ensure temperature is appropriate for species and minimise stress. </w:t>
            </w:r>
          </w:p>
          <w:p w14:paraId="740747BB" w14:textId="77777777" w:rsidR="00CE0EA0" w:rsidRPr="009104CD" w:rsidRDefault="00CE0EA0" w:rsidP="000A16A2">
            <w:pPr>
              <w:pStyle w:val="ListBullet"/>
              <w:rPr>
                <w:lang w:val="en-US"/>
              </w:rPr>
            </w:pPr>
            <w:r w:rsidRPr="009104CD">
              <w:rPr>
                <w:lang w:val="en-US"/>
              </w:rPr>
              <w:t>Do not attempt to stabilise fractures as this is very painful, and risks making the injury worse. Fracture stabilisation should only be attempted by a veterinarian following physical exam, x-rays and under general anaesthesia.</w:t>
            </w:r>
          </w:p>
          <w:p w14:paraId="5657CFC9" w14:textId="77777777" w:rsidR="00CE0EA0" w:rsidRPr="009104CD" w:rsidRDefault="00CE0EA0" w:rsidP="000A16A2">
            <w:pPr>
              <w:pStyle w:val="ListBullet"/>
              <w:rPr>
                <w:lang w:val="en-US"/>
              </w:rPr>
            </w:pPr>
            <w:r w:rsidRPr="009104CD">
              <w:rPr>
                <w:lang w:val="en-US"/>
              </w:rPr>
              <w:t>Do not provide pain relief or other medication unless under veterinary guidance and supervision, as these can have severe side effects, particularly in dehydrated/shocked animals.</w:t>
            </w:r>
          </w:p>
          <w:p w14:paraId="01CB3FCB" w14:textId="77777777" w:rsidR="00CE0EA0" w:rsidRPr="009104CD" w:rsidRDefault="00CE0EA0" w:rsidP="000A16A2">
            <w:pPr>
              <w:pStyle w:val="ListBullet"/>
              <w:rPr>
                <w:lang w:val="en-US"/>
              </w:rPr>
            </w:pPr>
            <w:r w:rsidRPr="009104CD">
              <w:rPr>
                <w:lang w:val="en-US"/>
              </w:rPr>
              <w:t xml:space="preserve">If suspected as the cause, assess the enclosure to find the source of injury. Fix loose wire/gaps or sharp edges before returning animal to enclosure. See Section 8.6 for Housing information. </w:t>
            </w:r>
          </w:p>
        </w:tc>
      </w:tr>
      <w:tr w:rsidR="00CE0EA0" w:rsidRPr="009104CD" w14:paraId="076220CE" w14:textId="77777777" w:rsidTr="00E54ACD">
        <w:trPr>
          <w:cantSplit/>
          <w:trHeight w:val="2715"/>
        </w:trPr>
        <w:tc>
          <w:tcPr>
            <w:tcW w:w="1928" w:type="dxa"/>
          </w:tcPr>
          <w:p w14:paraId="58096F87" w14:textId="77777777" w:rsidR="00CE0EA0" w:rsidRPr="009104CD" w:rsidRDefault="00CE0EA0" w:rsidP="000A16A2">
            <w:pPr>
              <w:rPr>
                <w:lang w:val="en-US"/>
              </w:rPr>
            </w:pPr>
            <w:r w:rsidRPr="009104CD">
              <w:rPr>
                <w:lang w:val="en-US"/>
              </w:rPr>
              <w:lastRenderedPageBreak/>
              <w:t>Head trauma</w:t>
            </w:r>
          </w:p>
          <w:p w14:paraId="7D0863D5" w14:textId="77777777" w:rsidR="00CE0EA0" w:rsidRPr="009104CD" w:rsidRDefault="00CE0EA0" w:rsidP="000A16A2">
            <w:pPr>
              <w:rPr>
                <w:lang w:val="en-US"/>
              </w:rPr>
            </w:pPr>
            <w:r w:rsidRPr="009104CD">
              <w:rPr>
                <w:lang w:val="en-US"/>
              </w:rPr>
              <w:t>Bleeding from nose, mouth or eyes</w:t>
            </w:r>
          </w:p>
          <w:p w14:paraId="45EAE1C2" w14:textId="77777777" w:rsidR="00CE0EA0" w:rsidRPr="009104CD" w:rsidRDefault="00CE0EA0" w:rsidP="000A16A2">
            <w:pPr>
              <w:rPr>
                <w:lang w:val="en-US"/>
              </w:rPr>
            </w:pPr>
            <w:r w:rsidRPr="009104CD">
              <w:rPr>
                <w:lang w:val="en-US"/>
              </w:rPr>
              <w:t xml:space="preserve">Swollen eye lids, blood present in eye </w:t>
            </w:r>
          </w:p>
          <w:p w14:paraId="5EE3A139" w14:textId="77777777" w:rsidR="00CE0EA0" w:rsidRPr="009104CD" w:rsidRDefault="00CE0EA0" w:rsidP="000A16A2">
            <w:pPr>
              <w:rPr>
                <w:lang w:val="en-US"/>
              </w:rPr>
            </w:pPr>
            <w:r w:rsidRPr="009104CD">
              <w:rPr>
                <w:lang w:val="en-US"/>
              </w:rPr>
              <w:t>Abnormal behaviour</w:t>
            </w:r>
          </w:p>
          <w:p w14:paraId="5DACE810" w14:textId="77777777" w:rsidR="00CE0EA0" w:rsidRPr="009104CD" w:rsidRDefault="00CE0EA0" w:rsidP="000A16A2">
            <w:pPr>
              <w:rPr>
                <w:lang w:val="en-US"/>
              </w:rPr>
            </w:pPr>
            <w:r w:rsidRPr="009104CD">
              <w:rPr>
                <w:lang w:val="en-US"/>
              </w:rPr>
              <w:t>Mouth swelling, missing teeth</w:t>
            </w:r>
          </w:p>
          <w:p w14:paraId="4D4F9E48" w14:textId="77777777" w:rsidR="00CE0EA0" w:rsidRPr="009104CD" w:rsidRDefault="00CE0EA0" w:rsidP="000A16A2">
            <w:pPr>
              <w:rPr>
                <w:lang w:val="en-US"/>
              </w:rPr>
            </w:pPr>
            <w:r w:rsidRPr="009104CD">
              <w:rPr>
                <w:lang w:val="en-US"/>
              </w:rPr>
              <w:t>Lethargy</w:t>
            </w:r>
          </w:p>
        </w:tc>
        <w:tc>
          <w:tcPr>
            <w:tcW w:w="2466" w:type="dxa"/>
          </w:tcPr>
          <w:p w14:paraId="0277FC4A" w14:textId="77777777" w:rsidR="00CE0EA0" w:rsidRPr="009104CD" w:rsidRDefault="00CE0EA0" w:rsidP="000A16A2">
            <w:pPr>
              <w:rPr>
                <w:lang w:val="en-US"/>
              </w:rPr>
            </w:pPr>
            <w:r w:rsidRPr="009104CD">
              <w:rPr>
                <w:lang w:val="en-US"/>
              </w:rPr>
              <w:t>Found adjacent to road/suspect motor vehicle accident,</w:t>
            </w:r>
          </w:p>
          <w:p w14:paraId="501644F9" w14:textId="77777777" w:rsidR="00CE0EA0" w:rsidRPr="009104CD" w:rsidRDefault="00CE0EA0" w:rsidP="000A16A2">
            <w:pPr>
              <w:rPr>
                <w:lang w:val="en-US"/>
              </w:rPr>
            </w:pPr>
            <w:r w:rsidRPr="009104CD">
              <w:rPr>
                <w:lang w:val="en-US"/>
              </w:rPr>
              <w:t xml:space="preserve">Caught in fence or wire </w:t>
            </w:r>
          </w:p>
          <w:p w14:paraId="0160F71B" w14:textId="77777777" w:rsidR="00CE0EA0" w:rsidRPr="009104CD" w:rsidRDefault="00CE0EA0" w:rsidP="000A16A2">
            <w:pPr>
              <w:rPr>
                <w:lang w:val="en-US"/>
              </w:rPr>
            </w:pPr>
            <w:r w:rsidRPr="009104CD">
              <w:rPr>
                <w:lang w:val="en-US"/>
              </w:rPr>
              <w:t xml:space="preserve">Predation injury caused by raptor, bird, fox or dog, </w:t>
            </w:r>
          </w:p>
          <w:p w14:paraId="7FF46779" w14:textId="77777777" w:rsidR="00CE0EA0" w:rsidRPr="009104CD" w:rsidRDefault="00CE0EA0" w:rsidP="000A16A2">
            <w:pPr>
              <w:rPr>
                <w:lang w:val="en-US"/>
              </w:rPr>
            </w:pPr>
            <w:r w:rsidRPr="009104CD">
              <w:rPr>
                <w:lang w:val="en-US"/>
              </w:rPr>
              <w:t>Capture injury</w:t>
            </w:r>
          </w:p>
          <w:p w14:paraId="5E3294A7" w14:textId="77777777" w:rsidR="00CE0EA0" w:rsidRPr="009104CD" w:rsidRDefault="00CE0EA0" w:rsidP="000A16A2">
            <w:pPr>
              <w:rPr>
                <w:lang w:val="en-US"/>
              </w:rPr>
            </w:pPr>
            <w:r w:rsidRPr="009104CD">
              <w:rPr>
                <w:lang w:val="en-US"/>
              </w:rPr>
              <w:t>Injury sustained in captivity</w:t>
            </w:r>
          </w:p>
          <w:p w14:paraId="557DAE3F" w14:textId="77777777" w:rsidR="00CE0EA0" w:rsidRPr="009104CD" w:rsidRDefault="00CE0EA0" w:rsidP="000A16A2">
            <w:pPr>
              <w:rPr>
                <w:lang w:val="en-US"/>
              </w:rPr>
            </w:pPr>
            <w:r w:rsidRPr="009104CD">
              <w:rPr>
                <w:lang w:val="en-US"/>
              </w:rPr>
              <w:t>Cranial trauma, concussion</w:t>
            </w:r>
          </w:p>
          <w:p w14:paraId="51929016" w14:textId="77777777" w:rsidR="00CE0EA0" w:rsidRPr="009104CD" w:rsidRDefault="00CE0EA0" w:rsidP="000A16A2">
            <w:pPr>
              <w:rPr>
                <w:lang w:val="en-US"/>
              </w:rPr>
            </w:pPr>
            <w:r w:rsidRPr="009104CD">
              <w:rPr>
                <w:lang w:val="en-US"/>
              </w:rPr>
              <w:t>Being crushed</w:t>
            </w:r>
          </w:p>
        </w:tc>
        <w:tc>
          <w:tcPr>
            <w:tcW w:w="5244" w:type="dxa"/>
          </w:tcPr>
          <w:p w14:paraId="7EAE76BA" w14:textId="77777777" w:rsidR="00CE0EA0" w:rsidRPr="009104CD" w:rsidRDefault="00CE0EA0" w:rsidP="000A16A2">
            <w:pPr>
              <w:pStyle w:val="ListBullet"/>
              <w:rPr>
                <w:lang w:val="en-US"/>
              </w:rPr>
            </w:pPr>
            <w:r w:rsidRPr="008101C8">
              <w:rPr>
                <w:b/>
                <w:bCs/>
                <w:lang w:val="en-US"/>
              </w:rPr>
              <w:t>Urgent veterinary attention is required.</w:t>
            </w:r>
            <w:r w:rsidRPr="009104CD">
              <w:rPr>
                <w:lang w:val="en-US"/>
              </w:rPr>
              <w:t xml:space="preserve"> Do not delay transfer to veterinarian to apply first aid, other than to stop excessive bleeding. </w:t>
            </w:r>
          </w:p>
          <w:p w14:paraId="060DBC81" w14:textId="77777777" w:rsidR="00CE0EA0" w:rsidRPr="009104CD" w:rsidRDefault="00CE0EA0" w:rsidP="000A16A2">
            <w:pPr>
              <w:pStyle w:val="ListBullet"/>
              <w:rPr>
                <w:lang w:val="en-US"/>
              </w:rPr>
            </w:pPr>
            <w:r w:rsidRPr="009104CD">
              <w:rPr>
                <w:lang w:val="en-US"/>
              </w:rPr>
              <w:t xml:space="preserve">Move animal to a small transport box to restrict movement. Ensure temperature is appropriate for species and minimise stress. </w:t>
            </w:r>
          </w:p>
          <w:p w14:paraId="580548F3" w14:textId="77777777" w:rsidR="00CE0EA0" w:rsidRPr="009104CD" w:rsidRDefault="00CE0EA0" w:rsidP="000A16A2">
            <w:pPr>
              <w:pStyle w:val="ListBullet"/>
              <w:rPr>
                <w:lang w:val="en-US"/>
              </w:rPr>
            </w:pPr>
            <w:r w:rsidRPr="009104CD">
              <w:rPr>
                <w:lang w:val="en-US"/>
              </w:rPr>
              <w:t>Do not provide pain relief or other medication unless under veterinary guidance and supervision, as these can have severe side effects, particularly in dehydrated/shocked animals or animals with head trauma.</w:t>
            </w:r>
          </w:p>
          <w:p w14:paraId="5DCC72EF" w14:textId="77777777" w:rsidR="00CE0EA0" w:rsidRPr="009104CD" w:rsidRDefault="00CE0EA0" w:rsidP="000A16A2">
            <w:pPr>
              <w:pStyle w:val="ListBullet"/>
              <w:rPr>
                <w:lang w:val="en-US"/>
              </w:rPr>
            </w:pPr>
            <w:r w:rsidRPr="009104CD">
              <w:rPr>
                <w:lang w:val="en-US"/>
              </w:rPr>
              <w:t>If suspected as the cause, assess the enclosure to find the source of injury. Fix loose wire/gaps or sharp edges before returning animal to enclosure. See Section 8.6 for Housing information.</w:t>
            </w:r>
          </w:p>
        </w:tc>
      </w:tr>
      <w:tr w:rsidR="00CE0EA0" w:rsidRPr="009104CD" w14:paraId="3EDDB8DA" w14:textId="77777777" w:rsidTr="00E54ACD">
        <w:trPr>
          <w:cantSplit/>
          <w:trHeight w:val="5233"/>
        </w:trPr>
        <w:tc>
          <w:tcPr>
            <w:tcW w:w="1928" w:type="dxa"/>
          </w:tcPr>
          <w:p w14:paraId="5A913A7A" w14:textId="77777777" w:rsidR="00CE0EA0" w:rsidRPr="009104CD" w:rsidRDefault="00CE0EA0" w:rsidP="000A16A2">
            <w:pPr>
              <w:rPr>
                <w:lang w:val="en-US"/>
              </w:rPr>
            </w:pPr>
            <w:r w:rsidRPr="009104CD">
              <w:rPr>
                <w:lang w:val="en-US"/>
              </w:rPr>
              <w:t>Bleeding</w:t>
            </w:r>
          </w:p>
          <w:p w14:paraId="107D4AA4" w14:textId="77777777" w:rsidR="00CE0EA0" w:rsidRPr="009104CD" w:rsidRDefault="00CE0EA0" w:rsidP="000A16A2">
            <w:pPr>
              <w:rPr>
                <w:lang w:val="en-US"/>
              </w:rPr>
            </w:pPr>
            <w:r w:rsidRPr="009104CD">
              <w:rPr>
                <w:lang w:val="en-US"/>
              </w:rPr>
              <w:t>Puncture wounds</w:t>
            </w:r>
          </w:p>
          <w:p w14:paraId="31A533C5" w14:textId="77777777" w:rsidR="00CE0EA0" w:rsidRPr="009104CD" w:rsidRDefault="00CE0EA0" w:rsidP="000A16A2">
            <w:pPr>
              <w:rPr>
                <w:lang w:val="en-US"/>
              </w:rPr>
            </w:pPr>
            <w:r w:rsidRPr="009104CD">
              <w:rPr>
                <w:lang w:val="en-US"/>
              </w:rPr>
              <w:t>Bruising</w:t>
            </w:r>
          </w:p>
          <w:p w14:paraId="29BFDD44" w14:textId="77777777" w:rsidR="00CE0EA0" w:rsidRPr="009104CD" w:rsidRDefault="00CE0EA0" w:rsidP="000A16A2">
            <w:pPr>
              <w:rPr>
                <w:lang w:val="en-US"/>
              </w:rPr>
            </w:pPr>
            <w:r w:rsidRPr="009104CD">
              <w:rPr>
                <w:lang w:val="en-US"/>
              </w:rPr>
              <w:t>Fur loss</w:t>
            </w:r>
          </w:p>
        </w:tc>
        <w:tc>
          <w:tcPr>
            <w:tcW w:w="2466" w:type="dxa"/>
          </w:tcPr>
          <w:p w14:paraId="4098453B" w14:textId="77777777" w:rsidR="00CE0EA0" w:rsidRPr="009104CD" w:rsidRDefault="00CE0EA0" w:rsidP="000A16A2">
            <w:pPr>
              <w:rPr>
                <w:lang w:val="en-US"/>
              </w:rPr>
            </w:pPr>
            <w:r w:rsidRPr="009104CD">
              <w:rPr>
                <w:lang w:val="en-US"/>
              </w:rPr>
              <w:t>Conspecific aggression, breeding season injuries</w:t>
            </w:r>
          </w:p>
          <w:p w14:paraId="2CA4C5DF" w14:textId="77777777" w:rsidR="00CE0EA0" w:rsidRPr="009104CD" w:rsidRDefault="00CE0EA0" w:rsidP="000A16A2">
            <w:pPr>
              <w:rPr>
                <w:lang w:val="en-US"/>
              </w:rPr>
            </w:pPr>
            <w:r w:rsidRPr="009104CD">
              <w:rPr>
                <w:lang w:val="en-US"/>
              </w:rPr>
              <w:t xml:space="preserve">Found adjacent to road/suspect motor vehicle accident, </w:t>
            </w:r>
          </w:p>
          <w:p w14:paraId="4847C2E5" w14:textId="77777777" w:rsidR="00CE0EA0" w:rsidRPr="009104CD" w:rsidRDefault="00CE0EA0" w:rsidP="000A16A2">
            <w:pPr>
              <w:rPr>
                <w:lang w:val="en-US"/>
              </w:rPr>
            </w:pPr>
            <w:r w:rsidRPr="009104CD">
              <w:rPr>
                <w:lang w:val="en-US"/>
              </w:rPr>
              <w:t>Predation injury caused by a bird, raptor, fox, cat or dog</w:t>
            </w:r>
          </w:p>
          <w:p w14:paraId="040C9E97" w14:textId="77777777" w:rsidR="00CE0EA0" w:rsidRPr="009104CD" w:rsidRDefault="00CE0EA0" w:rsidP="000A16A2">
            <w:pPr>
              <w:rPr>
                <w:lang w:val="en-US"/>
              </w:rPr>
            </w:pPr>
            <w:r w:rsidRPr="009104CD">
              <w:rPr>
                <w:lang w:val="en-US"/>
              </w:rPr>
              <w:t>Poorly designed transport box/enclosure</w:t>
            </w:r>
          </w:p>
          <w:p w14:paraId="732CC0B3" w14:textId="77777777" w:rsidR="00CE0EA0" w:rsidRPr="009104CD" w:rsidRDefault="00CE0EA0" w:rsidP="000A16A2">
            <w:pPr>
              <w:rPr>
                <w:lang w:val="en-US"/>
              </w:rPr>
            </w:pPr>
            <w:r w:rsidRPr="009104CD">
              <w:rPr>
                <w:lang w:val="en-US"/>
              </w:rPr>
              <w:t>Capture injury</w:t>
            </w:r>
          </w:p>
          <w:p w14:paraId="16E97590" w14:textId="77777777" w:rsidR="00CE0EA0" w:rsidRPr="009104CD" w:rsidRDefault="00CE0EA0" w:rsidP="000A16A2">
            <w:pPr>
              <w:rPr>
                <w:lang w:val="en-US"/>
              </w:rPr>
            </w:pPr>
            <w:r w:rsidRPr="009104CD">
              <w:rPr>
                <w:lang w:val="en-US"/>
              </w:rPr>
              <w:t>Injury sustained in captivity</w:t>
            </w:r>
          </w:p>
        </w:tc>
        <w:tc>
          <w:tcPr>
            <w:tcW w:w="5244" w:type="dxa"/>
          </w:tcPr>
          <w:p w14:paraId="154FC365" w14:textId="77777777" w:rsidR="00CE0EA0" w:rsidRPr="008101C8" w:rsidRDefault="00CE0EA0" w:rsidP="000A16A2">
            <w:pPr>
              <w:pStyle w:val="ListBullet"/>
              <w:rPr>
                <w:b/>
                <w:bCs/>
              </w:rPr>
            </w:pPr>
            <w:r w:rsidRPr="008101C8">
              <w:rPr>
                <w:b/>
                <w:bCs/>
              </w:rPr>
              <w:t>Seek prompt veterinary assessment.</w:t>
            </w:r>
          </w:p>
          <w:p w14:paraId="3007C85E" w14:textId="77777777" w:rsidR="00CE0EA0" w:rsidRPr="008101C8" w:rsidRDefault="00CE0EA0" w:rsidP="000A16A2">
            <w:pPr>
              <w:pStyle w:val="ListBullet"/>
            </w:pPr>
            <w:r w:rsidRPr="008101C8">
              <w:t xml:space="preserve">Euthanasia may be the most humane response if the wounds are extensive. </w:t>
            </w:r>
          </w:p>
          <w:p w14:paraId="359E8D59" w14:textId="77777777" w:rsidR="00CE0EA0" w:rsidRPr="008101C8" w:rsidRDefault="00CE0EA0" w:rsidP="000A16A2">
            <w:pPr>
              <w:pStyle w:val="ListBullet"/>
            </w:pPr>
            <w:r w:rsidRPr="008101C8">
              <w:t xml:space="preserve">Do not provide pain relief or other medication unless under veterinary guidance and supervision, as these can have severe side effects, particularly in dehydrated/shocked animals. </w:t>
            </w:r>
          </w:p>
          <w:p w14:paraId="1EA168F3" w14:textId="77777777" w:rsidR="00CE0EA0" w:rsidRPr="008101C8" w:rsidRDefault="00CE0EA0" w:rsidP="000A16A2">
            <w:pPr>
              <w:pStyle w:val="ListBullet"/>
            </w:pPr>
            <w:r w:rsidRPr="008101C8">
              <w:t>While bite wounds/scratches may not be immediately obvious, these carry a very poor prognosis and animals often present moribund – very lethargic, poorly responsive and cold.</w:t>
            </w:r>
          </w:p>
          <w:p w14:paraId="3143EF0C" w14:textId="77777777" w:rsidR="00CE0EA0" w:rsidRPr="008101C8" w:rsidRDefault="00CE0EA0" w:rsidP="000A16A2">
            <w:pPr>
              <w:pStyle w:val="ListBullet"/>
            </w:pPr>
            <w:r w:rsidRPr="008101C8">
              <w:t>Look for small clumps of dried fur stuck together with saliva, part the fur and look for very small puncture wound(s).</w:t>
            </w:r>
          </w:p>
          <w:p w14:paraId="16365EC0" w14:textId="77777777" w:rsidR="00CE0EA0" w:rsidRPr="008101C8" w:rsidRDefault="00CE0EA0" w:rsidP="000A16A2">
            <w:pPr>
              <w:pStyle w:val="ListBullet"/>
            </w:pPr>
            <w:r w:rsidRPr="008101C8">
              <w:t>If suspected as the cause, assess the enclosure to find the source of injury. Fix loose wire/gaps or sharp edges before returning the animal to enclosure. See Section 8.6 for Housing information.</w:t>
            </w:r>
          </w:p>
        </w:tc>
      </w:tr>
      <w:tr w:rsidR="00CE0EA0" w:rsidRPr="009104CD" w14:paraId="486AA604" w14:textId="77777777" w:rsidTr="00E54ACD">
        <w:trPr>
          <w:cantSplit/>
          <w:trHeight w:val="60"/>
        </w:trPr>
        <w:tc>
          <w:tcPr>
            <w:tcW w:w="1928" w:type="dxa"/>
          </w:tcPr>
          <w:p w14:paraId="5B095983" w14:textId="77777777" w:rsidR="00CE0EA0" w:rsidRPr="009104CD" w:rsidRDefault="00CE0EA0" w:rsidP="000A16A2">
            <w:pPr>
              <w:rPr>
                <w:lang w:val="en-US"/>
              </w:rPr>
            </w:pPr>
            <w:r w:rsidRPr="009104CD">
              <w:rPr>
                <w:lang w:val="en-US"/>
              </w:rPr>
              <w:lastRenderedPageBreak/>
              <w:t>Blindness or poor vision</w:t>
            </w:r>
          </w:p>
          <w:p w14:paraId="10BBDA06" w14:textId="77777777" w:rsidR="00CE0EA0" w:rsidRPr="009104CD" w:rsidRDefault="00CE0EA0" w:rsidP="000A16A2">
            <w:pPr>
              <w:rPr>
                <w:lang w:val="en-US"/>
              </w:rPr>
            </w:pPr>
            <w:r w:rsidRPr="009104CD">
              <w:rPr>
                <w:lang w:val="en-US"/>
              </w:rPr>
              <w:t>Neurological signs</w:t>
            </w:r>
          </w:p>
          <w:p w14:paraId="11A7CD15" w14:textId="77777777" w:rsidR="00CE0EA0" w:rsidRPr="009104CD" w:rsidRDefault="00CE0EA0" w:rsidP="000A16A2">
            <w:pPr>
              <w:rPr>
                <w:lang w:val="en-US"/>
              </w:rPr>
            </w:pPr>
            <w:r w:rsidRPr="009104CD">
              <w:rPr>
                <w:lang w:val="en-US"/>
              </w:rPr>
              <w:t>Wobbly movement or ataxia</w:t>
            </w:r>
          </w:p>
          <w:p w14:paraId="6D735B3E" w14:textId="77777777" w:rsidR="00CE0EA0" w:rsidRPr="009104CD" w:rsidRDefault="00CE0EA0" w:rsidP="000A16A2">
            <w:pPr>
              <w:rPr>
                <w:lang w:val="en-US"/>
              </w:rPr>
            </w:pPr>
            <w:r w:rsidRPr="009104CD">
              <w:rPr>
                <w:lang w:val="en-US"/>
              </w:rPr>
              <w:t>Deafness</w:t>
            </w:r>
          </w:p>
          <w:p w14:paraId="7D8057B3" w14:textId="77777777" w:rsidR="00CE0EA0" w:rsidRPr="009104CD" w:rsidRDefault="00CE0EA0" w:rsidP="000A16A2">
            <w:pPr>
              <w:rPr>
                <w:lang w:val="en-US"/>
              </w:rPr>
            </w:pPr>
            <w:r w:rsidRPr="009104CD">
              <w:rPr>
                <w:lang w:val="en-US"/>
              </w:rPr>
              <w:t xml:space="preserve"> </w:t>
            </w:r>
          </w:p>
        </w:tc>
        <w:tc>
          <w:tcPr>
            <w:tcW w:w="2466" w:type="dxa"/>
          </w:tcPr>
          <w:p w14:paraId="3FB169BC" w14:textId="77777777" w:rsidR="00CE0EA0" w:rsidRPr="009104CD" w:rsidRDefault="00CE0EA0" w:rsidP="000A16A2">
            <w:pPr>
              <w:rPr>
                <w:lang w:val="en-US"/>
              </w:rPr>
            </w:pPr>
            <w:r w:rsidRPr="009104CD">
              <w:rPr>
                <w:lang w:val="en-US"/>
              </w:rPr>
              <w:t>Infectious disease (e.g. toxoplasmosis or bacterial meningitis), cranial trauma, toxicity (e.g. 1080 poisoning)</w:t>
            </w:r>
          </w:p>
        </w:tc>
        <w:tc>
          <w:tcPr>
            <w:tcW w:w="5244" w:type="dxa"/>
          </w:tcPr>
          <w:p w14:paraId="143226F1" w14:textId="77777777" w:rsidR="00CE0EA0" w:rsidRPr="008101C8" w:rsidRDefault="00CE0EA0" w:rsidP="000A16A2">
            <w:pPr>
              <w:pStyle w:val="ListBullet"/>
              <w:rPr>
                <w:b/>
                <w:bCs/>
              </w:rPr>
            </w:pPr>
            <w:r w:rsidRPr="008101C8">
              <w:rPr>
                <w:b/>
                <w:bCs/>
              </w:rPr>
              <w:t xml:space="preserve">Given the very wide range of causes, carers should seek veterinary advice as soon as possible. </w:t>
            </w:r>
          </w:p>
          <w:p w14:paraId="630CB6A1" w14:textId="77777777" w:rsidR="00CE0EA0" w:rsidRPr="008101C8" w:rsidRDefault="00CE0EA0" w:rsidP="000A16A2">
            <w:pPr>
              <w:pStyle w:val="ListBullet"/>
            </w:pPr>
            <w:r w:rsidRPr="008101C8">
              <w:t>If unusual toxicity or infection is suspected, you or your veterinarian can contact Zoos Victoria’s veterinary department to discuss options for disease investigation.</w:t>
            </w:r>
          </w:p>
          <w:p w14:paraId="79C71879" w14:textId="77777777" w:rsidR="00CE0EA0" w:rsidRPr="008101C8" w:rsidRDefault="00CE0EA0" w:rsidP="000A16A2">
            <w:pPr>
              <w:pStyle w:val="ListBullet"/>
            </w:pPr>
            <w:r w:rsidRPr="008101C8">
              <w:t>If multiple animals are seen with similar signs, this may indicate a newly emerging infectious disease or a toxicity (e.g. plant toxicity or poisoning) – contact  the Emergency Animal Disease Watch Hotline on 1800 675 888 to report concerns.</w:t>
            </w:r>
          </w:p>
          <w:p w14:paraId="6602DFED" w14:textId="77777777" w:rsidR="00CE0EA0" w:rsidRPr="008101C8" w:rsidRDefault="00CE0EA0" w:rsidP="000A16A2">
            <w:pPr>
              <w:pStyle w:val="ListBullet"/>
            </w:pPr>
            <w:r w:rsidRPr="008101C8">
              <w:t>The carer may observe the animal bumping into objects in enclosure or fail to respond to short sharp noises (e.g. loud clap from behind animal).</w:t>
            </w:r>
          </w:p>
          <w:p w14:paraId="17557E9C" w14:textId="77777777" w:rsidR="00CE0EA0" w:rsidRPr="008101C8" w:rsidRDefault="00CE0EA0" w:rsidP="000A16A2">
            <w:pPr>
              <w:pStyle w:val="ListBullet"/>
            </w:pPr>
            <w:r w:rsidRPr="008101C8">
              <w:t>Pupils may be fixed/dilated and not responsive to changes in light level. You should see pupils constrict if a pen light is shone in the eye.</w:t>
            </w:r>
          </w:p>
          <w:p w14:paraId="45E6F5A5" w14:textId="77777777" w:rsidR="00CE0EA0" w:rsidRPr="008101C8" w:rsidRDefault="00CE0EA0" w:rsidP="000A16A2">
            <w:pPr>
              <w:pStyle w:val="ListBullet"/>
            </w:pPr>
            <w:r w:rsidRPr="008101C8">
              <w:t>Repetitive squinting may indicate that the eye is painful.</w:t>
            </w:r>
          </w:p>
        </w:tc>
      </w:tr>
      <w:tr w:rsidR="00CE0EA0" w:rsidRPr="009104CD" w14:paraId="78F3E003" w14:textId="77777777" w:rsidTr="00E54ACD">
        <w:trPr>
          <w:cantSplit/>
          <w:trHeight w:val="60"/>
        </w:trPr>
        <w:tc>
          <w:tcPr>
            <w:tcW w:w="1928" w:type="dxa"/>
          </w:tcPr>
          <w:p w14:paraId="3E6FB095" w14:textId="77777777" w:rsidR="00CE0EA0" w:rsidRPr="009104CD" w:rsidRDefault="00CE0EA0" w:rsidP="000A16A2">
            <w:pPr>
              <w:rPr>
                <w:lang w:val="en-US"/>
              </w:rPr>
            </w:pPr>
            <w:r w:rsidRPr="009104CD">
              <w:rPr>
                <w:lang w:val="en-US"/>
              </w:rPr>
              <w:t xml:space="preserve">Weakness, lethargy, lack of fear of humans, uncharacteristic daytime activity </w:t>
            </w:r>
          </w:p>
          <w:p w14:paraId="5DD628C2" w14:textId="77777777" w:rsidR="00CE0EA0" w:rsidRPr="009104CD" w:rsidRDefault="00CE0EA0" w:rsidP="000A16A2">
            <w:pPr>
              <w:rPr>
                <w:lang w:val="en-US"/>
              </w:rPr>
            </w:pPr>
          </w:p>
        </w:tc>
        <w:tc>
          <w:tcPr>
            <w:tcW w:w="2466" w:type="dxa"/>
          </w:tcPr>
          <w:p w14:paraId="7BE67224" w14:textId="77777777" w:rsidR="00CE0EA0" w:rsidRPr="009104CD" w:rsidRDefault="00CE0EA0" w:rsidP="000A16A2">
            <w:pPr>
              <w:rPr>
                <w:lang w:val="en-US"/>
              </w:rPr>
            </w:pPr>
            <w:r w:rsidRPr="009104CD">
              <w:rPr>
                <w:lang w:val="en-US"/>
              </w:rPr>
              <w:t>Rat bait and other poisoning</w:t>
            </w:r>
          </w:p>
        </w:tc>
        <w:tc>
          <w:tcPr>
            <w:tcW w:w="5244" w:type="dxa"/>
          </w:tcPr>
          <w:p w14:paraId="52B5BCD9" w14:textId="77777777" w:rsidR="00CE0EA0" w:rsidRPr="008101C8" w:rsidRDefault="00CE0EA0" w:rsidP="000A16A2">
            <w:pPr>
              <w:pStyle w:val="ListBullet"/>
            </w:pPr>
            <w:r w:rsidRPr="008101C8">
              <w:t>Rat bait poisoning is common in black rats observed during daylight hours in urban areas. Animals may be seen hunched over and seemingly unaware of the presence of humans. Baited animals will appear weak and lethargic, not eating.</w:t>
            </w:r>
          </w:p>
          <w:p w14:paraId="211AAEB8" w14:textId="77777777" w:rsidR="00CE0EA0" w:rsidRPr="008101C8" w:rsidRDefault="00CE0EA0" w:rsidP="000A16A2">
            <w:pPr>
              <w:pStyle w:val="ListBullet"/>
            </w:pPr>
            <w:r w:rsidRPr="008101C8">
              <w:t>Do not mistake with natural daytime grazing behaviours of swamp rats. Swamp rats may commonly be seen foraging, particularly in the morning and evening, and may be unphased by human presence, particularly along popular walking tracks. This is natural and the animals should not be interfered with.</w:t>
            </w:r>
          </w:p>
          <w:p w14:paraId="17AD932D" w14:textId="77777777" w:rsidR="00CE0EA0" w:rsidRPr="008101C8" w:rsidRDefault="00CE0EA0" w:rsidP="000A16A2">
            <w:pPr>
              <w:pStyle w:val="ListBullet"/>
            </w:pPr>
            <w:r w:rsidRPr="008101C8">
              <w:t xml:space="preserve">Baited animals should be euthanised. </w:t>
            </w:r>
          </w:p>
        </w:tc>
      </w:tr>
      <w:tr w:rsidR="00CE0EA0" w:rsidRPr="009104CD" w14:paraId="340E2426" w14:textId="77777777" w:rsidTr="00E54ACD">
        <w:trPr>
          <w:cantSplit/>
          <w:trHeight w:val="60"/>
        </w:trPr>
        <w:tc>
          <w:tcPr>
            <w:tcW w:w="1928" w:type="dxa"/>
          </w:tcPr>
          <w:p w14:paraId="3EE5DBE9" w14:textId="77777777" w:rsidR="00CE0EA0" w:rsidRPr="009104CD" w:rsidRDefault="00CE0EA0" w:rsidP="000A16A2">
            <w:pPr>
              <w:rPr>
                <w:lang w:val="en-US"/>
              </w:rPr>
            </w:pPr>
            <w:r w:rsidRPr="009104CD">
              <w:rPr>
                <w:lang w:val="en-US"/>
              </w:rPr>
              <w:lastRenderedPageBreak/>
              <w:t xml:space="preserve">Diarrhoea </w:t>
            </w:r>
          </w:p>
          <w:p w14:paraId="13324733" w14:textId="77777777" w:rsidR="00CE0EA0" w:rsidRPr="009104CD" w:rsidRDefault="00CE0EA0" w:rsidP="000A16A2">
            <w:pPr>
              <w:rPr>
                <w:lang w:val="en-US"/>
              </w:rPr>
            </w:pPr>
            <w:r w:rsidRPr="009104CD">
              <w:rPr>
                <w:lang w:val="en-US"/>
              </w:rPr>
              <w:t xml:space="preserve">Loose faeces </w:t>
            </w:r>
          </w:p>
        </w:tc>
        <w:tc>
          <w:tcPr>
            <w:tcW w:w="2466" w:type="dxa"/>
          </w:tcPr>
          <w:p w14:paraId="0AE222EF" w14:textId="77777777" w:rsidR="00CE0EA0" w:rsidRPr="009104CD" w:rsidRDefault="00CE0EA0" w:rsidP="000A16A2">
            <w:pPr>
              <w:rPr>
                <w:lang w:val="en-US"/>
              </w:rPr>
            </w:pPr>
            <w:r w:rsidRPr="009104CD">
              <w:rPr>
                <w:lang w:val="en-US"/>
              </w:rPr>
              <w:t>Inappropriate diet, infectious disease, alteration of microbiome, stress</w:t>
            </w:r>
          </w:p>
        </w:tc>
        <w:tc>
          <w:tcPr>
            <w:tcW w:w="5244" w:type="dxa"/>
          </w:tcPr>
          <w:p w14:paraId="2062CF2B" w14:textId="77777777" w:rsidR="00CE0EA0" w:rsidRPr="008101C8" w:rsidRDefault="00CE0EA0" w:rsidP="000A16A2">
            <w:pPr>
              <w:pStyle w:val="ListBullet"/>
              <w:rPr>
                <w:b/>
                <w:bCs/>
              </w:rPr>
            </w:pPr>
            <w:r w:rsidRPr="008101C8">
              <w:rPr>
                <w:b/>
                <w:bCs/>
              </w:rPr>
              <w:t xml:space="preserve">Urgent veterinary advice is required if diarrhoea does not resolve rapidly (within 24–36 hours), or if there is any evidence of dehydration, blood in faeces or change in demeanour. </w:t>
            </w:r>
          </w:p>
          <w:p w14:paraId="09B25BC6" w14:textId="77777777" w:rsidR="00CE0EA0" w:rsidRPr="008101C8" w:rsidRDefault="00CE0EA0" w:rsidP="000A16A2">
            <w:pPr>
              <w:pStyle w:val="ListBullet"/>
            </w:pPr>
            <w:r w:rsidRPr="008101C8">
              <w:t xml:space="preserve">Do not treat on assumption of infectious disease (e.g. coccidia or bacterial infection) as this can make veterinary diagnosis more difficult if the animal does not improve. </w:t>
            </w:r>
          </w:p>
          <w:p w14:paraId="1A77626B" w14:textId="77777777" w:rsidR="00CE0EA0" w:rsidRPr="008101C8" w:rsidRDefault="00CE0EA0" w:rsidP="000A16A2">
            <w:pPr>
              <w:pStyle w:val="ListBullet"/>
            </w:pPr>
            <w:r w:rsidRPr="008101C8">
              <w:t>Seek taxon expert advice.</w:t>
            </w:r>
          </w:p>
          <w:p w14:paraId="71077224" w14:textId="77777777" w:rsidR="00CE0EA0" w:rsidRPr="008101C8" w:rsidRDefault="00CE0EA0" w:rsidP="000A16A2">
            <w:pPr>
              <w:pStyle w:val="ListBullet"/>
            </w:pPr>
            <w:r w:rsidRPr="008101C8">
              <w:t>If the animal has been otherwise stable and doing well, there are a number of responses carers may implement to try to resolve diarrhoea. For example consider any recent changes which may have led to diarrhoea and respond by removing inciting cause where possible – e.g. rapid change in diet, unusual levels of sound/intervention or handling, contact with recently arrived animals.</w:t>
            </w:r>
          </w:p>
          <w:p w14:paraId="45B2D606" w14:textId="77777777" w:rsidR="00CE0EA0" w:rsidRPr="008101C8" w:rsidRDefault="00CE0EA0" w:rsidP="000A16A2">
            <w:pPr>
              <w:pStyle w:val="ListBullet"/>
            </w:pPr>
            <w:r w:rsidRPr="008101C8">
              <w:t>If milk has recently changed, immediately switch back to previous milk, wait until diarrhoea has resolved and then implement a slower diet change.</w:t>
            </w:r>
          </w:p>
          <w:p w14:paraId="78C98343" w14:textId="77777777" w:rsidR="00CE0EA0" w:rsidRPr="008101C8" w:rsidRDefault="00CE0EA0" w:rsidP="000A16A2">
            <w:pPr>
              <w:pStyle w:val="ListBullet"/>
            </w:pPr>
            <w:r w:rsidRPr="008101C8">
              <w:t>Do not mix oral rehydration fluids in with milk as it changes the digestibility of the milk. Oral rehydration fluids/water can be provided in between milk feeds.</w:t>
            </w:r>
          </w:p>
          <w:p w14:paraId="65BD8E6F" w14:textId="77777777" w:rsidR="00CE0EA0" w:rsidRPr="008101C8" w:rsidRDefault="00CE0EA0" w:rsidP="000A16A2">
            <w:pPr>
              <w:pStyle w:val="ListBullet"/>
            </w:pPr>
            <w:r w:rsidRPr="008101C8">
              <w:t>Ensure excellent hygiene standards to prevent spread to other animals/carer and isolate this animal from any others in care, if possible.</w:t>
            </w:r>
          </w:p>
        </w:tc>
      </w:tr>
      <w:tr w:rsidR="00CE0EA0" w:rsidRPr="009104CD" w14:paraId="2464BE66" w14:textId="77777777" w:rsidTr="00E54ACD">
        <w:trPr>
          <w:cantSplit/>
          <w:trHeight w:val="60"/>
        </w:trPr>
        <w:tc>
          <w:tcPr>
            <w:tcW w:w="1928" w:type="dxa"/>
          </w:tcPr>
          <w:p w14:paraId="1D8D87E5" w14:textId="77777777" w:rsidR="00CE0EA0" w:rsidRPr="009104CD" w:rsidRDefault="00CE0EA0" w:rsidP="000A16A2">
            <w:pPr>
              <w:rPr>
                <w:lang w:val="en-US"/>
              </w:rPr>
            </w:pPr>
            <w:r w:rsidRPr="009104CD">
              <w:rPr>
                <w:lang w:val="en-US"/>
              </w:rPr>
              <w:t>Skin irritation</w:t>
            </w:r>
          </w:p>
          <w:p w14:paraId="59A3179C" w14:textId="77777777" w:rsidR="00CE0EA0" w:rsidRPr="009104CD" w:rsidRDefault="00CE0EA0" w:rsidP="000A16A2">
            <w:pPr>
              <w:rPr>
                <w:lang w:val="en-US"/>
              </w:rPr>
            </w:pPr>
            <w:r w:rsidRPr="009104CD">
              <w:rPr>
                <w:lang w:val="en-US"/>
              </w:rPr>
              <w:t>Fur loss</w:t>
            </w:r>
          </w:p>
          <w:p w14:paraId="60CD9715" w14:textId="77777777" w:rsidR="00CE0EA0" w:rsidRPr="009104CD" w:rsidRDefault="00CE0EA0" w:rsidP="000A16A2">
            <w:pPr>
              <w:rPr>
                <w:lang w:val="en-US"/>
              </w:rPr>
            </w:pPr>
            <w:r w:rsidRPr="009104CD">
              <w:rPr>
                <w:lang w:val="en-US"/>
              </w:rPr>
              <w:t xml:space="preserve">Presence of mites </w:t>
            </w:r>
          </w:p>
        </w:tc>
        <w:tc>
          <w:tcPr>
            <w:tcW w:w="2466" w:type="dxa"/>
          </w:tcPr>
          <w:p w14:paraId="4A29F18C" w14:textId="77777777" w:rsidR="00CE0EA0" w:rsidRPr="009104CD" w:rsidRDefault="00CE0EA0" w:rsidP="000A16A2">
            <w:pPr>
              <w:rPr>
                <w:lang w:val="en-US"/>
              </w:rPr>
            </w:pPr>
            <w:r w:rsidRPr="009104CD">
              <w:rPr>
                <w:lang w:val="en-US"/>
              </w:rPr>
              <w:t>Excessive mite infestation, seasonal behaviours, conspecific aggression</w:t>
            </w:r>
          </w:p>
        </w:tc>
        <w:tc>
          <w:tcPr>
            <w:tcW w:w="5244" w:type="dxa"/>
          </w:tcPr>
          <w:p w14:paraId="4624576F" w14:textId="77777777" w:rsidR="00CE0EA0" w:rsidRPr="009104CD" w:rsidRDefault="00CE0EA0" w:rsidP="000A16A2">
            <w:pPr>
              <w:pStyle w:val="ListBullet"/>
              <w:rPr>
                <w:lang w:val="en-US"/>
              </w:rPr>
            </w:pPr>
            <w:r w:rsidRPr="009104CD">
              <w:rPr>
                <w:lang w:val="en-US"/>
              </w:rPr>
              <w:t>Some fur loss/minor skin lesions are commonly seen due to fighting and mating and do not require any intervention.</w:t>
            </w:r>
          </w:p>
          <w:p w14:paraId="7B3B136A" w14:textId="77777777" w:rsidR="00CE0EA0" w:rsidRPr="009104CD" w:rsidRDefault="00CE0EA0" w:rsidP="000A16A2">
            <w:pPr>
              <w:pStyle w:val="ListBullet"/>
              <w:rPr>
                <w:lang w:val="en-US"/>
              </w:rPr>
            </w:pPr>
            <w:r w:rsidRPr="009104CD">
              <w:rPr>
                <w:lang w:val="en-US"/>
              </w:rPr>
              <w:t>A small number of ticks/mites can be normal, and do not require treatment or removal. However, if there is a very high number of ticks/mites seen, the animal is scratching/irritated, or the skin is red and inflamed – seek veterinary attention to treat ectoparasites.</w:t>
            </w:r>
          </w:p>
        </w:tc>
      </w:tr>
      <w:tr w:rsidR="00CE0EA0" w:rsidRPr="009104CD" w14:paraId="053D1D2C" w14:textId="77777777" w:rsidTr="00E54ACD">
        <w:trPr>
          <w:cantSplit/>
          <w:trHeight w:val="60"/>
        </w:trPr>
        <w:tc>
          <w:tcPr>
            <w:tcW w:w="1928" w:type="dxa"/>
          </w:tcPr>
          <w:p w14:paraId="47E91051" w14:textId="77777777" w:rsidR="00CE0EA0" w:rsidRPr="009104CD" w:rsidRDefault="00CE0EA0" w:rsidP="000A16A2">
            <w:pPr>
              <w:rPr>
                <w:lang w:val="en-US"/>
              </w:rPr>
            </w:pPr>
            <w:r w:rsidRPr="009104CD">
              <w:rPr>
                <w:lang w:val="en-US"/>
              </w:rPr>
              <w:lastRenderedPageBreak/>
              <w:t>Bleeding tail injury</w:t>
            </w:r>
          </w:p>
          <w:p w14:paraId="5323D548" w14:textId="77777777" w:rsidR="00CE0EA0" w:rsidRPr="009104CD" w:rsidRDefault="00CE0EA0" w:rsidP="000A16A2">
            <w:pPr>
              <w:rPr>
                <w:lang w:val="en-US"/>
              </w:rPr>
            </w:pPr>
            <w:r w:rsidRPr="009104CD">
              <w:rPr>
                <w:lang w:val="en-US"/>
              </w:rPr>
              <w:t>Tail fracture</w:t>
            </w:r>
          </w:p>
        </w:tc>
        <w:tc>
          <w:tcPr>
            <w:tcW w:w="2466" w:type="dxa"/>
          </w:tcPr>
          <w:p w14:paraId="20BA0D8A" w14:textId="77777777" w:rsidR="00CE0EA0" w:rsidRPr="009104CD" w:rsidRDefault="00CE0EA0" w:rsidP="000A16A2">
            <w:pPr>
              <w:rPr>
                <w:lang w:val="en-US"/>
              </w:rPr>
            </w:pPr>
            <w:r w:rsidRPr="009104CD">
              <w:rPr>
                <w:lang w:val="en-US"/>
              </w:rPr>
              <w:t>Found adjacent to road/suspect motor vehicle accident,</w:t>
            </w:r>
          </w:p>
          <w:p w14:paraId="1CA62D91" w14:textId="77777777" w:rsidR="00CE0EA0" w:rsidRPr="009104CD" w:rsidRDefault="00CE0EA0" w:rsidP="000A16A2">
            <w:pPr>
              <w:rPr>
                <w:lang w:val="en-US"/>
              </w:rPr>
            </w:pPr>
            <w:r w:rsidRPr="009104CD">
              <w:rPr>
                <w:lang w:val="en-US"/>
              </w:rPr>
              <w:t xml:space="preserve">Caught in fence or wire </w:t>
            </w:r>
          </w:p>
          <w:p w14:paraId="2E2EE3A0" w14:textId="77777777" w:rsidR="00CE0EA0" w:rsidRPr="009104CD" w:rsidRDefault="00CE0EA0" w:rsidP="000A16A2">
            <w:pPr>
              <w:rPr>
                <w:lang w:val="en-US"/>
              </w:rPr>
            </w:pPr>
            <w:r w:rsidRPr="009104CD">
              <w:rPr>
                <w:lang w:val="en-US"/>
              </w:rPr>
              <w:t>Predation injury caused by raptor, bird, fox, cat or dog</w:t>
            </w:r>
          </w:p>
          <w:p w14:paraId="57DF43B2" w14:textId="77777777" w:rsidR="00CE0EA0" w:rsidRPr="009104CD" w:rsidRDefault="00CE0EA0" w:rsidP="000A16A2">
            <w:pPr>
              <w:rPr>
                <w:lang w:val="en-US"/>
              </w:rPr>
            </w:pPr>
            <w:r w:rsidRPr="009104CD">
              <w:rPr>
                <w:lang w:val="en-US"/>
              </w:rPr>
              <w:t>Conspecific fighting</w:t>
            </w:r>
          </w:p>
          <w:p w14:paraId="2B34E3F3" w14:textId="77777777" w:rsidR="00CE0EA0" w:rsidRPr="009104CD" w:rsidRDefault="00CE0EA0" w:rsidP="000A16A2">
            <w:pPr>
              <w:rPr>
                <w:lang w:val="en-US"/>
              </w:rPr>
            </w:pPr>
            <w:r w:rsidRPr="009104CD">
              <w:rPr>
                <w:lang w:val="en-US"/>
              </w:rPr>
              <w:t>Capture injury</w:t>
            </w:r>
          </w:p>
          <w:p w14:paraId="2719A46A" w14:textId="77777777" w:rsidR="00CE0EA0" w:rsidRPr="009104CD" w:rsidRDefault="00CE0EA0" w:rsidP="000A16A2">
            <w:pPr>
              <w:rPr>
                <w:lang w:val="en-US"/>
              </w:rPr>
            </w:pPr>
            <w:r w:rsidRPr="009104CD">
              <w:rPr>
                <w:lang w:val="en-US"/>
              </w:rPr>
              <w:t>Injury sustained in captivity</w:t>
            </w:r>
          </w:p>
          <w:p w14:paraId="1DC546C2" w14:textId="77777777" w:rsidR="00CE0EA0" w:rsidRPr="009104CD" w:rsidRDefault="00CE0EA0" w:rsidP="000A16A2">
            <w:pPr>
              <w:rPr>
                <w:lang w:val="en-US"/>
              </w:rPr>
            </w:pPr>
            <w:r w:rsidRPr="009104CD">
              <w:rPr>
                <w:lang w:val="en-US"/>
              </w:rPr>
              <w:t>Being crushed</w:t>
            </w:r>
          </w:p>
        </w:tc>
        <w:tc>
          <w:tcPr>
            <w:tcW w:w="5244" w:type="dxa"/>
          </w:tcPr>
          <w:p w14:paraId="3438488F" w14:textId="77777777" w:rsidR="00CE0EA0" w:rsidRPr="008101C8" w:rsidRDefault="00CE0EA0" w:rsidP="000A16A2">
            <w:pPr>
              <w:pStyle w:val="ListBullet"/>
              <w:rPr>
                <w:b/>
                <w:bCs/>
                <w:lang w:val="en-US"/>
              </w:rPr>
            </w:pPr>
            <w:r w:rsidRPr="008101C8">
              <w:rPr>
                <w:b/>
                <w:bCs/>
                <w:lang w:val="en-US"/>
              </w:rPr>
              <w:t xml:space="preserve">Urgent veterinary attention is required. Do not delay transfer to veterinarian to apply first aid, other than to stop excessive bleeding. </w:t>
            </w:r>
          </w:p>
          <w:p w14:paraId="6E4465BF" w14:textId="77777777" w:rsidR="00CE0EA0" w:rsidRPr="009104CD" w:rsidRDefault="00CE0EA0" w:rsidP="000A16A2">
            <w:pPr>
              <w:pStyle w:val="ListBullet"/>
              <w:rPr>
                <w:lang w:val="en-US"/>
              </w:rPr>
            </w:pPr>
            <w:r w:rsidRPr="009104CD">
              <w:rPr>
                <w:lang w:val="en-US"/>
              </w:rPr>
              <w:t xml:space="preserve">Move animal to a small transport box to restrict movement. Ensure temperature is appropriate for species and minimise stress. </w:t>
            </w:r>
          </w:p>
          <w:p w14:paraId="51003B62" w14:textId="77777777" w:rsidR="00CE0EA0" w:rsidRPr="009104CD" w:rsidRDefault="00CE0EA0" w:rsidP="000A16A2">
            <w:pPr>
              <w:pStyle w:val="ListBullet"/>
              <w:rPr>
                <w:lang w:val="en-US"/>
              </w:rPr>
            </w:pPr>
            <w:r w:rsidRPr="009104CD">
              <w:rPr>
                <w:lang w:val="en-US"/>
              </w:rPr>
              <w:t>Do not attempt to stabilise fractures as this is very painful, and risks making the injury worse. Fracture stabilisation should only be attempted by a veterinarian following physical exam, x-rays and under general anaesthesia.</w:t>
            </w:r>
          </w:p>
          <w:p w14:paraId="10F30721" w14:textId="77777777" w:rsidR="00CE0EA0" w:rsidRPr="009104CD" w:rsidRDefault="00CE0EA0" w:rsidP="000A16A2">
            <w:pPr>
              <w:pStyle w:val="ListBullet"/>
              <w:rPr>
                <w:lang w:val="en-US"/>
              </w:rPr>
            </w:pPr>
            <w:r w:rsidRPr="009104CD">
              <w:rPr>
                <w:lang w:val="en-US"/>
              </w:rPr>
              <w:t>Do not provide pain relief or other medication unless under veterinary guidance and supervision, as these can have severe side effects, particularly in dehydrated/shocked animals.</w:t>
            </w:r>
          </w:p>
          <w:p w14:paraId="56653F60" w14:textId="77777777" w:rsidR="00CE0EA0" w:rsidRPr="009104CD" w:rsidRDefault="00CE0EA0" w:rsidP="000A16A2">
            <w:pPr>
              <w:pStyle w:val="ListBullet"/>
              <w:rPr>
                <w:lang w:val="en-US"/>
              </w:rPr>
            </w:pPr>
            <w:r w:rsidRPr="009104CD">
              <w:rPr>
                <w:lang w:val="en-US"/>
              </w:rPr>
              <w:t xml:space="preserve">If suspected as the cause, assess the enclosure to find the source of the injury. Fix loose wire/gaps or sharp edges before returning the animal to its enclosure. See Section 8.6 for information on Housing. Never hold a native rodent by the tail or apply pressure to the tail if it is suspected to be a </w:t>
            </w:r>
            <w:r w:rsidRPr="009104CD">
              <w:rPr>
                <w:i/>
                <w:iCs/>
                <w:lang w:val="en-US"/>
              </w:rPr>
              <w:t>Pseudomys</w:t>
            </w:r>
            <w:r w:rsidRPr="009104CD">
              <w:rPr>
                <w:lang w:val="en-US"/>
              </w:rPr>
              <w:t xml:space="preserve"> species. </w:t>
            </w:r>
            <w:r w:rsidRPr="009104CD">
              <w:rPr>
                <w:i/>
                <w:iCs/>
                <w:lang w:val="en-US"/>
              </w:rPr>
              <w:t>Pseudomys</w:t>
            </w:r>
            <w:r w:rsidRPr="009104CD">
              <w:rPr>
                <w:lang w:val="en-US"/>
              </w:rPr>
              <w:t xml:space="preserve"> and some other native rodent species may slough off their tail skin if pressure is applied.</w:t>
            </w:r>
          </w:p>
        </w:tc>
      </w:tr>
    </w:tbl>
    <w:p w14:paraId="1494C58D" w14:textId="77777777" w:rsidR="00CE0EA0" w:rsidRPr="009104CD" w:rsidRDefault="00CE0EA0" w:rsidP="00CE0EA0">
      <w:pPr>
        <w:pStyle w:val="Caption"/>
        <w:rPr>
          <w:lang w:val="en-US"/>
        </w:rPr>
      </w:pPr>
      <w:r w:rsidRPr="009104CD">
        <w:rPr>
          <w:lang w:val="en-US"/>
        </w:rPr>
        <w:t>Figure 8.4</w:t>
      </w:r>
      <w:r w:rsidRPr="008101C8">
        <w:rPr>
          <w:lang w:val="en-US"/>
        </w:rPr>
        <w:t>:</w:t>
      </w:r>
      <w:r w:rsidRPr="009104CD">
        <w:rPr>
          <w:b/>
          <w:bCs/>
          <w:lang w:val="en-US"/>
        </w:rPr>
        <w:t xml:space="preserve"> </w:t>
      </w:r>
      <w:r w:rsidRPr="009104CD">
        <w:rPr>
          <w:lang w:val="en-US"/>
        </w:rPr>
        <w:t>Tail crop on a pookila which is common for native rodents. No intervention is required.</w:t>
      </w:r>
      <w:r w:rsidRPr="008101C8">
        <w:rPr>
          <w:lang w:val="en-US"/>
        </w:rPr>
        <w:t xml:space="preserve"> </w:t>
      </w:r>
      <w:r w:rsidRPr="009104CD">
        <w:rPr>
          <w:lang w:val="en-US"/>
        </w:rPr>
        <w:t>Photo credit: P Burns</w:t>
      </w:r>
    </w:p>
    <w:p w14:paraId="2A6B7E47" w14:textId="77777777" w:rsidR="00CE0EA0" w:rsidRPr="009104CD" w:rsidRDefault="00CE0EA0" w:rsidP="00CE0EA0">
      <w:pPr>
        <w:rPr>
          <w:b/>
          <w:bCs/>
          <w:lang w:val="en-US"/>
        </w:rPr>
      </w:pPr>
      <w:r w:rsidRPr="009104CD">
        <w:rPr>
          <w:b/>
          <w:bCs/>
          <w:lang w:val="en-US"/>
        </w:rPr>
        <w:t xml:space="preserve"> </w:t>
      </w:r>
      <w:r>
        <w:rPr>
          <w:b/>
          <w:bCs/>
          <w:noProof/>
          <w:lang w:val="en-US"/>
        </w:rPr>
        <w:drawing>
          <wp:inline distT="0" distB="0" distL="0" distR="0" wp14:anchorId="7233AAC4" wp14:editId="432B1052">
            <wp:extent cx="5041900" cy="2070100"/>
            <wp:effectExtent l="0" t="0" r="0" b="0"/>
            <wp:docPr id="49658038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0380" name="Picture 496580380"/>
                    <pic:cNvPicPr/>
                  </pic:nvPicPr>
                  <pic:blipFill>
                    <a:blip r:embed="rId29">
                      <a:extLst>
                        <a:ext uri="{28A0092B-C50C-407E-A947-70E740481C1C}">
                          <a14:useLocalDpi xmlns:a14="http://schemas.microsoft.com/office/drawing/2010/main" val="0"/>
                        </a:ext>
                      </a:extLst>
                    </a:blip>
                    <a:stretch>
                      <a:fillRect/>
                    </a:stretch>
                  </pic:blipFill>
                  <pic:spPr>
                    <a:xfrm>
                      <a:off x="0" y="0"/>
                      <a:ext cx="5041900" cy="2070100"/>
                    </a:xfrm>
                    <a:prstGeom prst="rect">
                      <a:avLst/>
                    </a:prstGeom>
                  </pic:spPr>
                </pic:pic>
              </a:graphicData>
            </a:graphic>
          </wp:inline>
        </w:drawing>
      </w:r>
    </w:p>
    <w:p w14:paraId="78D82B47" w14:textId="77777777" w:rsidR="00CE0EA0" w:rsidRPr="008101C8" w:rsidRDefault="00CE0EA0" w:rsidP="00CE0EA0">
      <w:pPr>
        <w:pStyle w:val="Caption"/>
      </w:pPr>
      <w:r w:rsidRPr="009104CD">
        <w:rPr>
          <w:lang w:val="en-US"/>
        </w:rPr>
        <w:lastRenderedPageBreak/>
        <w:t>Figure 8.5</w:t>
      </w:r>
      <w:r w:rsidRPr="008101C8">
        <w:rPr>
          <w:lang w:val="en-US"/>
        </w:rPr>
        <w:t>:</w:t>
      </w:r>
      <w:r w:rsidRPr="009104CD">
        <w:rPr>
          <w:b/>
          <w:bCs/>
          <w:lang w:val="en-US"/>
        </w:rPr>
        <w:t xml:space="preserve"> </w:t>
      </w:r>
      <w:r w:rsidRPr="009104CD">
        <w:rPr>
          <w:lang w:val="en-US"/>
        </w:rPr>
        <w:t xml:space="preserve">Fur loss in a spinifex hopping mouse. This could be due to fighting, mating or a mite infection. The latter can be diagnosed by a skin scraping. </w:t>
      </w:r>
      <w:r w:rsidRPr="008101C8">
        <w:t>Photo credit: Zoos Victoria</w:t>
      </w:r>
    </w:p>
    <w:p w14:paraId="1801398F" w14:textId="77777777" w:rsidR="00CE0EA0" w:rsidRPr="009104CD" w:rsidRDefault="00CE0EA0" w:rsidP="00CE0EA0">
      <w:pPr>
        <w:rPr>
          <w:lang w:val="en-US"/>
        </w:rPr>
      </w:pPr>
      <w:r>
        <w:rPr>
          <w:noProof/>
          <w:lang w:val="en-US"/>
        </w:rPr>
        <w:drawing>
          <wp:inline distT="0" distB="0" distL="0" distR="0" wp14:anchorId="661E0203" wp14:editId="28402055">
            <wp:extent cx="3035300" cy="1739900"/>
            <wp:effectExtent l="0" t="0" r="0" b="0"/>
            <wp:docPr id="155554629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46290" name="Picture 1555546290"/>
                    <pic:cNvPicPr/>
                  </pic:nvPicPr>
                  <pic:blipFill>
                    <a:blip r:embed="rId30">
                      <a:extLst>
                        <a:ext uri="{28A0092B-C50C-407E-A947-70E740481C1C}">
                          <a14:useLocalDpi xmlns:a14="http://schemas.microsoft.com/office/drawing/2010/main" val="0"/>
                        </a:ext>
                      </a:extLst>
                    </a:blip>
                    <a:stretch>
                      <a:fillRect/>
                    </a:stretch>
                  </pic:blipFill>
                  <pic:spPr>
                    <a:xfrm>
                      <a:off x="0" y="0"/>
                      <a:ext cx="3035300" cy="1739900"/>
                    </a:xfrm>
                    <a:prstGeom prst="rect">
                      <a:avLst/>
                    </a:prstGeom>
                  </pic:spPr>
                </pic:pic>
              </a:graphicData>
            </a:graphic>
          </wp:inline>
        </w:drawing>
      </w:r>
    </w:p>
    <w:p w14:paraId="0209D2AF" w14:textId="77777777" w:rsidR="00CE0EA0" w:rsidRPr="009104CD" w:rsidRDefault="00CE0EA0" w:rsidP="00CE0EA0">
      <w:pPr>
        <w:pStyle w:val="Caption"/>
        <w:rPr>
          <w:lang w:val="en-US"/>
        </w:rPr>
      </w:pPr>
      <w:r w:rsidRPr="009104CD">
        <w:rPr>
          <w:lang w:val="en-US"/>
        </w:rPr>
        <w:t>Figure 8.6</w:t>
      </w:r>
      <w:r w:rsidRPr="008101C8">
        <w:rPr>
          <w:lang w:val="en-US"/>
        </w:rPr>
        <w:t>:</w:t>
      </w:r>
      <w:r w:rsidRPr="009104CD">
        <w:rPr>
          <w:b/>
          <w:bCs/>
          <w:lang w:val="en-US"/>
        </w:rPr>
        <w:t xml:space="preserve"> </w:t>
      </w:r>
      <w:r w:rsidRPr="009104CD">
        <w:rPr>
          <w:lang w:val="en-US"/>
        </w:rPr>
        <w:t>Mites associated with fur loss in spinifex hopping mice.</w:t>
      </w:r>
      <w:r w:rsidRPr="008101C8">
        <w:rPr>
          <w:lang w:val="en-US"/>
        </w:rPr>
        <w:t xml:space="preserve"> </w:t>
      </w:r>
      <w:r w:rsidRPr="009104CD">
        <w:rPr>
          <w:lang w:val="en-US"/>
        </w:rPr>
        <w:t>Photo credit: Zoos Victoria</w:t>
      </w:r>
    </w:p>
    <w:p w14:paraId="4DE42BBC" w14:textId="77777777" w:rsidR="00CE0EA0" w:rsidRPr="009104CD" w:rsidRDefault="00CE0EA0" w:rsidP="00CE0EA0">
      <w:pPr>
        <w:rPr>
          <w:lang w:val="en-US"/>
        </w:rPr>
      </w:pPr>
      <w:r>
        <w:rPr>
          <w:noProof/>
          <w:lang w:val="en-US"/>
        </w:rPr>
        <w:drawing>
          <wp:inline distT="0" distB="0" distL="0" distR="0" wp14:anchorId="3F251E4B" wp14:editId="0E07ECAE">
            <wp:extent cx="3327400" cy="2235200"/>
            <wp:effectExtent l="0" t="0" r="0" b="0"/>
            <wp:docPr id="1087506693" name="Picture 110" descr="A close-up of a microscope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6693" name="Picture 110" descr="A close-up of a microscope slid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327400" cy="2235200"/>
                    </a:xfrm>
                    <a:prstGeom prst="rect">
                      <a:avLst/>
                    </a:prstGeom>
                  </pic:spPr>
                </pic:pic>
              </a:graphicData>
            </a:graphic>
          </wp:inline>
        </w:drawing>
      </w:r>
    </w:p>
    <w:p w14:paraId="456EB2ED" w14:textId="77777777" w:rsidR="00CE0EA0" w:rsidRPr="009104CD" w:rsidRDefault="00CE0EA0" w:rsidP="00CE0EA0">
      <w:pPr>
        <w:pStyle w:val="Heading3"/>
        <w:rPr>
          <w:lang w:val="en-GB"/>
        </w:rPr>
      </w:pPr>
      <w:bookmarkStart w:id="46" w:name="_Toc143166373"/>
      <w:bookmarkStart w:id="47" w:name="_Toc143170577"/>
      <w:bookmarkStart w:id="48" w:name="_Toc143176182"/>
      <w:r w:rsidRPr="009104CD">
        <w:rPr>
          <w:lang w:val="en-GB"/>
        </w:rPr>
        <w:t>8.5.4.</w:t>
      </w:r>
      <w:r w:rsidRPr="009104CD">
        <w:rPr>
          <w:lang w:val="en-GB"/>
        </w:rPr>
        <w:tab/>
        <w:t>Administering treatment during rehabilitation</w:t>
      </w:r>
      <w:bookmarkEnd w:id="46"/>
      <w:bookmarkEnd w:id="47"/>
      <w:bookmarkEnd w:id="48"/>
    </w:p>
    <w:p w14:paraId="42D30098" w14:textId="77777777" w:rsidR="00CE0EA0" w:rsidRPr="009104CD" w:rsidRDefault="00CE0EA0" w:rsidP="00CE0EA0">
      <w:pPr>
        <w:pStyle w:val="ListBullet"/>
        <w:rPr>
          <w:lang w:val="en-US"/>
        </w:rPr>
      </w:pPr>
      <w:r w:rsidRPr="009104CD">
        <w:rPr>
          <w:lang w:val="en-US"/>
        </w:rPr>
        <w:t>To minimise stress and disturbance to the rodent, service the enclosure (fresh food/water, clean the enclosure) and provide medical treatment at the same time.</w:t>
      </w:r>
    </w:p>
    <w:p w14:paraId="33CAA089" w14:textId="77777777" w:rsidR="00CE0EA0" w:rsidRPr="009104CD" w:rsidRDefault="00CE0EA0" w:rsidP="00CE0EA0">
      <w:pPr>
        <w:pStyle w:val="ListBullet"/>
        <w:rPr>
          <w:lang w:val="en-US"/>
        </w:rPr>
      </w:pPr>
      <w:r w:rsidRPr="009104CD">
        <w:rPr>
          <w:lang w:val="en-US"/>
        </w:rPr>
        <w:t>If possible, provide treatment in a favourite food item.</w:t>
      </w:r>
    </w:p>
    <w:p w14:paraId="7F7D6F06" w14:textId="77777777" w:rsidR="00CE0EA0" w:rsidRPr="009104CD" w:rsidRDefault="00CE0EA0" w:rsidP="00CE0EA0">
      <w:pPr>
        <w:pStyle w:val="ListBullet"/>
        <w:rPr>
          <w:lang w:val="en-US"/>
        </w:rPr>
      </w:pPr>
      <w:r w:rsidRPr="009104CD">
        <w:rPr>
          <w:lang w:val="en-US"/>
        </w:rPr>
        <w:t>If there is no alternative and the rodent requires manual restraint to administer medication, prepare the surrounding area prior to treatment, for example have medication ready, towels or calico bag to gently restrain the rodent, and secure the room before removing the rodent from the enclosure.</w:t>
      </w:r>
    </w:p>
    <w:p w14:paraId="0A192F6C" w14:textId="77777777" w:rsidR="00CE0EA0" w:rsidRPr="009104CD" w:rsidRDefault="00CE0EA0" w:rsidP="00CE0EA0">
      <w:pPr>
        <w:pStyle w:val="ListBullet"/>
        <w:rPr>
          <w:lang w:val="en-US"/>
        </w:rPr>
      </w:pPr>
      <w:r w:rsidRPr="009104CD">
        <w:rPr>
          <w:lang w:val="en-US"/>
        </w:rPr>
        <w:t>Most rodents will be too small to inject so medications are likely to be given orally. A small towel or calico bag can be used to restrain the animal and expose just the mouth for medications.</w:t>
      </w:r>
    </w:p>
    <w:p w14:paraId="033CE7A1" w14:textId="77777777" w:rsidR="00CE0EA0" w:rsidRPr="009104CD" w:rsidRDefault="00CE0EA0" w:rsidP="00CE0EA0">
      <w:pPr>
        <w:pStyle w:val="Heading2"/>
        <w:rPr>
          <w:lang w:val="en-US"/>
        </w:rPr>
      </w:pPr>
      <w:bookmarkStart w:id="49" w:name="_Toc143166374"/>
      <w:bookmarkStart w:id="50" w:name="_Toc143170578"/>
      <w:bookmarkStart w:id="51" w:name="_Toc143176183"/>
      <w:r w:rsidRPr="009104CD">
        <w:rPr>
          <w:lang w:val="en-US"/>
        </w:rPr>
        <w:t>8.6</w:t>
      </w:r>
      <w:r>
        <w:rPr>
          <w:lang w:val="en-US"/>
        </w:rPr>
        <w:t>.</w:t>
      </w:r>
      <w:r w:rsidRPr="009104CD">
        <w:rPr>
          <w:lang w:val="en-US"/>
        </w:rPr>
        <w:tab/>
        <w:t>Housing</w:t>
      </w:r>
      <w:bookmarkEnd w:id="49"/>
      <w:bookmarkEnd w:id="50"/>
      <w:bookmarkEnd w:id="51"/>
    </w:p>
    <w:p w14:paraId="528EB11A" w14:textId="77777777" w:rsidR="00CE0EA0" w:rsidRPr="009104CD" w:rsidRDefault="00CE0EA0" w:rsidP="00CE0EA0">
      <w:pPr>
        <w:rPr>
          <w:lang w:val="en-US"/>
        </w:rPr>
      </w:pPr>
      <w:r w:rsidRPr="009104CD">
        <w:rPr>
          <w:lang w:val="en-US"/>
        </w:rPr>
        <w:t xml:space="preserve">Below are several key considerations when housing adults in care. </w:t>
      </w:r>
    </w:p>
    <w:p w14:paraId="472D1354" w14:textId="77777777" w:rsidR="00CE0EA0" w:rsidRPr="009104CD" w:rsidRDefault="00CE0EA0" w:rsidP="00CE0EA0">
      <w:pPr>
        <w:pStyle w:val="Heading3"/>
        <w:rPr>
          <w:lang w:val="en-GB"/>
        </w:rPr>
      </w:pPr>
      <w:bookmarkStart w:id="52" w:name="_Toc143166375"/>
      <w:bookmarkStart w:id="53" w:name="_Toc143170579"/>
      <w:bookmarkStart w:id="54" w:name="_Toc143176184"/>
      <w:r w:rsidRPr="009104CD">
        <w:rPr>
          <w:lang w:val="en-GB"/>
        </w:rPr>
        <w:lastRenderedPageBreak/>
        <w:t>8.6.1.</w:t>
      </w:r>
      <w:r w:rsidRPr="009104CD">
        <w:rPr>
          <w:lang w:val="en-GB"/>
        </w:rPr>
        <w:tab/>
        <w:t>General housing information for native rodents</w:t>
      </w:r>
      <w:bookmarkEnd w:id="52"/>
      <w:bookmarkEnd w:id="53"/>
      <w:bookmarkEnd w:id="54"/>
    </w:p>
    <w:p w14:paraId="274B690A" w14:textId="77777777" w:rsidR="00CE0EA0" w:rsidRPr="009104CD" w:rsidRDefault="00CE0EA0" w:rsidP="00CE0EA0">
      <w:pPr>
        <w:pStyle w:val="ListBullet"/>
        <w:rPr>
          <w:lang w:val="en-US"/>
        </w:rPr>
      </w:pPr>
      <w:r w:rsidRPr="009104CD">
        <w:rPr>
          <w:lang w:val="en-US"/>
        </w:rPr>
        <w:t xml:space="preserve">Adult rodents may be aggressive when stressed and fight each other. </w:t>
      </w:r>
    </w:p>
    <w:p w14:paraId="13097136" w14:textId="77777777" w:rsidR="00CE0EA0" w:rsidRPr="009104CD" w:rsidRDefault="00CE0EA0" w:rsidP="00CE0EA0">
      <w:pPr>
        <w:pStyle w:val="ListBullet"/>
        <w:rPr>
          <w:lang w:val="en-US"/>
        </w:rPr>
      </w:pPr>
      <w:r w:rsidRPr="009104CD">
        <w:rPr>
          <w:lang w:val="en-US"/>
        </w:rPr>
        <w:t xml:space="preserve">Except for orphaned young or females with their own young, only one animal should be housed in each enclosure. </w:t>
      </w:r>
    </w:p>
    <w:p w14:paraId="6C48F084" w14:textId="77777777" w:rsidR="00CE0EA0" w:rsidRPr="009104CD" w:rsidRDefault="00CE0EA0" w:rsidP="00CE0EA0">
      <w:pPr>
        <w:pStyle w:val="ListBullet"/>
        <w:rPr>
          <w:lang w:val="en-US"/>
        </w:rPr>
      </w:pPr>
      <w:r w:rsidRPr="009104CD">
        <w:rPr>
          <w:lang w:val="en-US"/>
        </w:rPr>
        <w:t>Locate enclosures in secure rooms to allow capture in the event of escape.</w:t>
      </w:r>
    </w:p>
    <w:p w14:paraId="453FF83B" w14:textId="77777777" w:rsidR="00CE0EA0" w:rsidRPr="009104CD" w:rsidRDefault="00CE0EA0" w:rsidP="00CE0EA0">
      <w:pPr>
        <w:pStyle w:val="ListBullet"/>
        <w:rPr>
          <w:lang w:val="en-US"/>
        </w:rPr>
      </w:pPr>
      <w:r w:rsidRPr="009104CD">
        <w:rPr>
          <w:lang w:val="en-US"/>
        </w:rPr>
        <w:t>Visual barriers may be placed around enclosures to prevent fear response or aggressive interactions with nearby housed rodents.</w:t>
      </w:r>
    </w:p>
    <w:p w14:paraId="4222C813" w14:textId="77777777" w:rsidR="00CE0EA0" w:rsidRPr="009104CD" w:rsidRDefault="00CE0EA0" w:rsidP="00CE0EA0">
      <w:pPr>
        <w:pStyle w:val="ListBullet"/>
        <w:rPr>
          <w:lang w:val="en-US"/>
        </w:rPr>
      </w:pPr>
      <w:r w:rsidRPr="009104CD">
        <w:rPr>
          <w:lang w:val="en-US"/>
        </w:rPr>
        <w:tab/>
        <w:t>Provide a quiet area and minimise disturbance by shutting doors to rooms containing rodent enclosures.</w:t>
      </w:r>
    </w:p>
    <w:p w14:paraId="4B62562C" w14:textId="77777777" w:rsidR="00CE0EA0" w:rsidRPr="009104CD" w:rsidRDefault="00CE0EA0" w:rsidP="00CE0EA0">
      <w:pPr>
        <w:pStyle w:val="ListBullet"/>
        <w:rPr>
          <w:lang w:val="en-US"/>
        </w:rPr>
      </w:pPr>
      <w:r w:rsidRPr="009104CD">
        <w:rPr>
          <w:lang w:val="en-US"/>
        </w:rPr>
        <w:t>Loud noise and disturbance are a stressor for rodents.</w:t>
      </w:r>
    </w:p>
    <w:p w14:paraId="1690A496" w14:textId="77777777" w:rsidR="00CE0EA0" w:rsidRPr="009104CD" w:rsidRDefault="00CE0EA0" w:rsidP="00CE0EA0">
      <w:pPr>
        <w:pStyle w:val="ListBullet"/>
        <w:rPr>
          <w:lang w:val="en-US"/>
        </w:rPr>
      </w:pPr>
      <w:r w:rsidRPr="009104CD">
        <w:rPr>
          <w:lang w:val="en-US"/>
        </w:rPr>
        <w:t xml:space="preserve">Keep rodents in enclosures that are separate from domestic animals so that they do not see, hear or smell them. </w:t>
      </w:r>
    </w:p>
    <w:p w14:paraId="4606D6B9" w14:textId="77777777" w:rsidR="00CE0EA0" w:rsidRPr="009104CD" w:rsidRDefault="00CE0EA0" w:rsidP="00CE0EA0">
      <w:pPr>
        <w:pStyle w:val="ListBullet"/>
        <w:rPr>
          <w:lang w:val="en-US"/>
        </w:rPr>
      </w:pPr>
      <w:r w:rsidRPr="009104CD">
        <w:rPr>
          <w:lang w:val="en-US"/>
        </w:rPr>
        <w:t>Change out of clothes that have been worn around dogs or cats to minimise exposure to pet scent.</w:t>
      </w:r>
    </w:p>
    <w:p w14:paraId="0F6854F2" w14:textId="77777777" w:rsidR="00CE0EA0" w:rsidRPr="009104CD" w:rsidRDefault="00CE0EA0" w:rsidP="00CE0EA0">
      <w:pPr>
        <w:pStyle w:val="Heading3"/>
        <w:rPr>
          <w:lang w:val="en-GB"/>
        </w:rPr>
      </w:pPr>
      <w:bookmarkStart w:id="55" w:name="_Toc143166376"/>
      <w:bookmarkStart w:id="56" w:name="_Toc143170580"/>
      <w:bookmarkStart w:id="57" w:name="_Toc143176185"/>
      <w:r w:rsidRPr="009104CD">
        <w:rPr>
          <w:lang w:val="en-GB"/>
        </w:rPr>
        <w:t>8.6.2.</w:t>
      </w:r>
      <w:r w:rsidRPr="009104CD">
        <w:rPr>
          <w:lang w:val="en-GB"/>
        </w:rPr>
        <w:tab/>
        <w:t>Enclosure hygiene and biosecurity</w:t>
      </w:r>
      <w:bookmarkEnd w:id="55"/>
      <w:bookmarkEnd w:id="56"/>
      <w:bookmarkEnd w:id="57"/>
      <w:r w:rsidRPr="009104CD">
        <w:rPr>
          <w:lang w:val="en-GB"/>
        </w:rPr>
        <w:t xml:space="preserve"> </w:t>
      </w:r>
    </w:p>
    <w:p w14:paraId="308F844F" w14:textId="77777777" w:rsidR="00CE0EA0" w:rsidRPr="009104CD" w:rsidRDefault="00CE0EA0" w:rsidP="00CE0EA0">
      <w:pPr>
        <w:rPr>
          <w:lang w:val="en-US"/>
        </w:rPr>
      </w:pPr>
      <w:r w:rsidRPr="009104CD">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excellent levels of hygiene to avoid inadvertently transferring diseases between animals, and from humans, and to protect the wild population where the animal will eventually return to. </w:t>
      </w:r>
    </w:p>
    <w:p w14:paraId="0CD38D9D" w14:textId="77777777" w:rsidR="00CE0EA0" w:rsidRPr="009104CD" w:rsidRDefault="00CE0EA0" w:rsidP="00CE0EA0">
      <w:pPr>
        <w:pStyle w:val="Heading4"/>
        <w:rPr>
          <w:lang w:val="en-GB"/>
        </w:rPr>
      </w:pPr>
      <w:r w:rsidRPr="009104CD">
        <w:rPr>
          <w:lang w:val="en-GB"/>
        </w:rPr>
        <w:t>Species specific considerations:</w:t>
      </w:r>
    </w:p>
    <w:p w14:paraId="2AEC7B61" w14:textId="77777777" w:rsidR="00CE0EA0" w:rsidRPr="009104CD" w:rsidRDefault="00CE0EA0" w:rsidP="00CE0EA0">
      <w:pPr>
        <w:pStyle w:val="ListBullet"/>
        <w:rPr>
          <w:lang w:val="en-US"/>
        </w:rPr>
      </w:pPr>
      <w:r w:rsidRPr="009104CD">
        <w:rPr>
          <w:lang w:val="en-US"/>
        </w:rPr>
        <w:t xml:space="preserve">Wash hands with soap and water after handling dogs and cats to minimise the risk of transferring disease agents such as </w:t>
      </w:r>
      <w:r w:rsidRPr="009104CD">
        <w:rPr>
          <w:i/>
          <w:iCs/>
          <w:lang w:val="en-US"/>
        </w:rPr>
        <w:t>Toxoplasma gondii</w:t>
      </w:r>
      <w:r w:rsidRPr="009104CD">
        <w:rPr>
          <w:lang w:val="en-US"/>
        </w:rPr>
        <w:t>, which can be found in cat faeces.</w:t>
      </w:r>
    </w:p>
    <w:p w14:paraId="4D460CAF" w14:textId="77777777" w:rsidR="00CE0EA0" w:rsidRPr="009104CD" w:rsidRDefault="00CE0EA0" w:rsidP="00CE0EA0">
      <w:pPr>
        <w:pStyle w:val="ListBullet"/>
        <w:rPr>
          <w:lang w:val="en-US"/>
        </w:rPr>
      </w:pPr>
      <w:r w:rsidRPr="009104CD">
        <w:rPr>
          <w:lang w:val="en-US"/>
        </w:rPr>
        <w:t>Left-over food and faecal matter should be spot cleaned daily from enclosures to ensure good levels of hygiene are maintained.</w:t>
      </w:r>
    </w:p>
    <w:p w14:paraId="13616441" w14:textId="77777777" w:rsidR="00CE0EA0" w:rsidRPr="009104CD" w:rsidRDefault="00CE0EA0" w:rsidP="00CE0EA0">
      <w:pPr>
        <w:pStyle w:val="ListBullet"/>
        <w:rPr>
          <w:lang w:val="en-US"/>
        </w:rPr>
      </w:pPr>
      <w:r w:rsidRPr="009104CD">
        <w:rPr>
          <w:lang w:val="en-US"/>
        </w:rPr>
        <w:t xml:space="preserve">Any wet/sodden or soiled organic furnishings, substrate or enrichment items must be removed as soon as possible and replaced with a clean/dry alternative. </w:t>
      </w:r>
    </w:p>
    <w:p w14:paraId="1A4FBA74" w14:textId="77777777" w:rsidR="00CE0EA0" w:rsidRPr="009104CD" w:rsidRDefault="00CE0EA0" w:rsidP="00CE0EA0">
      <w:pPr>
        <w:pStyle w:val="ListBullet"/>
        <w:rPr>
          <w:lang w:val="en-US"/>
        </w:rPr>
      </w:pPr>
      <w:r w:rsidRPr="009104CD">
        <w:rPr>
          <w:lang w:val="en-US"/>
        </w:rPr>
        <w:t>Since these enclosures are used to house sick/injured rodents, they must be cleaned and disinfected between inhabitants.</w:t>
      </w:r>
    </w:p>
    <w:p w14:paraId="7FB0A763" w14:textId="77777777" w:rsidR="00CE0EA0" w:rsidRPr="009104CD" w:rsidRDefault="00CE0EA0" w:rsidP="00CE0EA0">
      <w:pPr>
        <w:pStyle w:val="ListBullet"/>
        <w:rPr>
          <w:lang w:val="en-US"/>
        </w:rPr>
      </w:pPr>
      <w:r w:rsidRPr="009104CD">
        <w:rPr>
          <w:lang w:val="en-US"/>
        </w:rPr>
        <w:t xml:space="preserve">Substrate should be completely replaced and furniture, such as branches or boxes made of unsealed wood, should be discarded as they cannot be effectively disinfected. </w:t>
      </w:r>
    </w:p>
    <w:p w14:paraId="37128A76" w14:textId="77777777" w:rsidR="00CE0EA0" w:rsidRPr="009104CD" w:rsidRDefault="00CE0EA0" w:rsidP="00CE0EA0">
      <w:pPr>
        <w:pStyle w:val="ListBullet"/>
        <w:rPr>
          <w:lang w:val="en-US"/>
        </w:rPr>
      </w:pPr>
      <w:r w:rsidRPr="009104CD">
        <w:rPr>
          <w:lang w:val="en-US"/>
        </w:rPr>
        <w:t xml:space="preserve">Enclosures should be cleaned with hot soapy water and then disinfected with products such as F10 or bleach at the recommended concentrations and contact times. </w:t>
      </w:r>
    </w:p>
    <w:p w14:paraId="5D569054" w14:textId="77777777" w:rsidR="00CE0EA0" w:rsidRPr="009104CD" w:rsidRDefault="00CE0EA0" w:rsidP="00CE0EA0">
      <w:pPr>
        <w:pStyle w:val="Heading3"/>
        <w:rPr>
          <w:lang w:val="en-GB"/>
        </w:rPr>
      </w:pPr>
      <w:bookmarkStart w:id="58" w:name="_Toc143166377"/>
      <w:bookmarkStart w:id="59" w:name="_Toc143170581"/>
      <w:bookmarkStart w:id="60" w:name="_Toc143176186"/>
      <w:r w:rsidRPr="009104CD">
        <w:rPr>
          <w:lang w:val="en-GB"/>
        </w:rPr>
        <w:lastRenderedPageBreak/>
        <w:t>8.6.3.</w:t>
      </w:r>
      <w:r w:rsidRPr="009104CD">
        <w:rPr>
          <w:lang w:val="en-GB"/>
        </w:rPr>
        <w:tab/>
        <w:t>Housing types</w:t>
      </w:r>
      <w:bookmarkEnd w:id="58"/>
      <w:bookmarkEnd w:id="59"/>
      <w:bookmarkEnd w:id="60"/>
      <w:r w:rsidRPr="009104CD">
        <w:rPr>
          <w:lang w:val="en-GB"/>
        </w:rPr>
        <w:t xml:space="preserve"> </w:t>
      </w:r>
    </w:p>
    <w:p w14:paraId="5CEBE0F2" w14:textId="77777777" w:rsidR="00CE0EA0" w:rsidRPr="009104CD" w:rsidRDefault="00CE0EA0" w:rsidP="00CE0EA0">
      <w:pPr>
        <w:rPr>
          <w:lang w:val="en-US"/>
        </w:rPr>
      </w:pPr>
      <w:r w:rsidRPr="009104CD">
        <w:rPr>
          <w:lang w:val="en-US"/>
        </w:rPr>
        <w:t xml:space="preserve">Different set ups are required for animals at different stages of treatment and care. </w:t>
      </w:r>
      <w:r w:rsidRPr="009104CD">
        <w:rPr>
          <w:lang w:val="en-US"/>
        </w:rPr>
        <w:br/>
        <w:t>Table 8.6 describes the housing type, suggested dimensions and requirements at each stage of care. For information on housing animals during hand raising see Section 8.8.</w:t>
      </w:r>
    </w:p>
    <w:p w14:paraId="60219C79" w14:textId="77777777" w:rsidR="00CE0EA0" w:rsidRPr="009104CD" w:rsidRDefault="00CE0EA0" w:rsidP="00CE0EA0">
      <w:pPr>
        <w:pStyle w:val="Caption"/>
        <w:rPr>
          <w:lang w:val="en-US"/>
        </w:rPr>
      </w:pPr>
      <w:r w:rsidRPr="00D97527">
        <w:rPr>
          <w:lang w:val="en-US"/>
        </w:rPr>
        <w:t>Table 8.6:</w:t>
      </w:r>
      <w:r w:rsidRPr="009104CD">
        <w:rPr>
          <w:b/>
          <w:bCs/>
          <w:lang w:val="en-US"/>
        </w:rPr>
        <w:t xml:space="preserve"> </w:t>
      </w:r>
      <w:r w:rsidRPr="009104CD">
        <w:rPr>
          <w:lang w:val="en-US"/>
        </w:rPr>
        <w:t>Rehabilitation housing for adult native rodents</w:t>
      </w:r>
    </w:p>
    <w:tbl>
      <w:tblPr>
        <w:tblStyle w:val="TableGrid"/>
        <w:tblW w:w="9625" w:type="dxa"/>
        <w:tblLayout w:type="fixed"/>
        <w:tblLook w:val="0020" w:firstRow="1" w:lastRow="0" w:firstColumn="0" w:lastColumn="0" w:noHBand="0" w:noVBand="0"/>
      </w:tblPr>
      <w:tblGrid>
        <w:gridCol w:w="1928"/>
        <w:gridCol w:w="1721"/>
        <w:gridCol w:w="5976"/>
      </w:tblGrid>
      <w:tr w:rsidR="00CE0EA0" w:rsidRPr="009104CD" w14:paraId="3EBC5D95" w14:textId="77777777" w:rsidTr="000A16A2">
        <w:trPr>
          <w:cantSplit/>
          <w:trHeight w:val="60"/>
          <w:tblHeader/>
        </w:trPr>
        <w:tc>
          <w:tcPr>
            <w:tcW w:w="9625" w:type="dxa"/>
            <w:gridSpan w:val="3"/>
          </w:tcPr>
          <w:p w14:paraId="047CB1C4" w14:textId="77777777" w:rsidR="00CE0EA0" w:rsidRPr="009104CD" w:rsidRDefault="00CE0EA0" w:rsidP="000A16A2">
            <w:pPr>
              <w:rPr>
                <w:b/>
                <w:bCs/>
                <w:lang w:val="en-US"/>
              </w:rPr>
            </w:pPr>
            <w:r w:rsidRPr="009104CD">
              <w:rPr>
                <w:b/>
                <w:bCs/>
                <w:lang w:val="en-US"/>
              </w:rPr>
              <w:t>Intensive care housing</w:t>
            </w:r>
          </w:p>
        </w:tc>
      </w:tr>
      <w:tr w:rsidR="00CE0EA0" w:rsidRPr="009104CD" w14:paraId="05C5DF6D" w14:textId="77777777" w:rsidTr="000A16A2">
        <w:trPr>
          <w:cantSplit/>
          <w:trHeight w:val="60"/>
          <w:tblHeader/>
        </w:trPr>
        <w:tc>
          <w:tcPr>
            <w:tcW w:w="1928" w:type="dxa"/>
          </w:tcPr>
          <w:p w14:paraId="5B5EEB81" w14:textId="77777777" w:rsidR="00CE0EA0" w:rsidRPr="009104CD" w:rsidRDefault="00CE0EA0" w:rsidP="000A16A2">
            <w:pPr>
              <w:rPr>
                <w:b/>
                <w:bCs/>
                <w:lang w:val="en-US"/>
              </w:rPr>
            </w:pPr>
            <w:r w:rsidRPr="009104CD">
              <w:rPr>
                <w:b/>
                <w:bCs/>
                <w:lang w:val="en-US"/>
              </w:rPr>
              <w:t>Indications for use</w:t>
            </w:r>
          </w:p>
        </w:tc>
        <w:tc>
          <w:tcPr>
            <w:tcW w:w="1721" w:type="dxa"/>
          </w:tcPr>
          <w:p w14:paraId="637D8D8D" w14:textId="77777777" w:rsidR="00CE0EA0" w:rsidRPr="009104CD" w:rsidRDefault="00CE0EA0" w:rsidP="000A16A2">
            <w:pPr>
              <w:rPr>
                <w:b/>
                <w:bCs/>
                <w:lang w:val="en-US"/>
              </w:rPr>
            </w:pPr>
            <w:r w:rsidRPr="009104CD">
              <w:rPr>
                <w:b/>
                <w:bCs/>
                <w:lang w:val="en-US"/>
              </w:rPr>
              <w:t>Suggested min. dimensions</w:t>
            </w:r>
          </w:p>
        </w:tc>
        <w:tc>
          <w:tcPr>
            <w:tcW w:w="5976" w:type="dxa"/>
          </w:tcPr>
          <w:p w14:paraId="62AC4452" w14:textId="77777777" w:rsidR="00CE0EA0" w:rsidRPr="009104CD" w:rsidRDefault="00CE0EA0" w:rsidP="000A16A2">
            <w:pPr>
              <w:rPr>
                <w:b/>
                <w:bCs/>
                <w:lang w:val="en-US"/>
              </w:rPr>
            </w:pPr>
            <w:r w:rsidRPr="009104CD">
              <w:rPr>
                <w:b/>
                <w:bCs/>
                <w:lang w:val="en-US"/>
              </w:rPr>
              <w:t>Suggested requirements</w:t>
            </w:r>
          </w:p>
        </w:tc>
      </w:tr>
      <w:tr w:rsidR="00CE0EA0" w:rsidRPr="009104CD" w14:paraId="663774D2" w14:textId="77777777" w:rsidTr="000A16A2">
        <w:trPr>
          <w:cantSplit/>
          <w:trHeight w:val="9026"/>
        </w:trPr>
        <w:tc>
          <w:tcPr>
            <w:tcW w:w="1928" w:type="dxa"/>
          </w:tcPr>
          <w:p w14:paraId="1318FFB7" w14:textId="77777777" w:rsidR="00CE0EA0" w:rsidRPr="009104CD" w:rsidRDefault="00CE0EA0" w:rsidP="000A16A2">
            <w:pPr>
              <w:rPr>
                <w:lang w:val="en-US"/>
              </w:rPr>
            </w:pPr>
            <w:r w:rsidRPr="009104CD">
              <w:rPr>
                <w:lang w:val="en-US"/>
              </w:rPr>
              <w:t>Short term critical care (&lt;48 hours)</w:t>
            </w:r>
          </w:p>
          <w:p w14:paraId="4116BBEA" w14:textId="77777777" w:rsidR="00CE0EA0" w:rsidRPr="009104CD" w:rsidRDefault="00CE0EA0" w:rsidP="000A16A2">
            <w:pPr>
              <w:rPr>
                <w:lang w:val="en-US"/>
              </w:rPr>
            </w:pPr>
            <w:r w:rsidRPr="009104CD">
              <w:rPr>
                <w:lang w:val="en-US"/>
              </w:rPr>
              <w:t>Intensive veterinary treatment – frequent medication, oxygen supplementation, temperature control</w:t>
            </w:r>
          </w:p>
          <w:p w14:paraId="2033CED6" w14:textId="77777777" w:rsidR="00CE0EA0" w:rsidRPr="009104CD" w:rsidRDefault="00CE0EA0" w:rsidP="000A16A2">
            <w:pPr>
              <w:rPr>
                <w:lang w:val="en-US"/>
              </w:rPr>
            </w:pPr>
            <w:r w:rsidRPr="009104CD">
              <w:rPr>
                <w:lang w:val="en-US"/>
              </w:rPr>
              <w:t>Longer periods under veterinary supervision where strict cage rest/confinement is indicated</w:t>
            </w:r>
          </w:p>
        </w:tc>
        <w:tc>
          <w:tcPr>
            <w:tcW w:w="1721" w:type="dxa"/>
          </w:tcPr>
          <w:p w14:paraId="7E929E83" w14:textId="77777777" w:rsidR="00CE0EA0" w:rsidRPr="009104CD" w:rsidRDefault="00CE0EA0" w:rsidP="000A16A2">
            <w:pPr>
              <w:rPr>
                <w:b/>
                <w:bCs/>
                <w:lang w:val="en-US"/>
              </w:rPr>
            </w:pPr>
            <w:r w:rsidRPr="009104CD">
              <w:rPr>
                <w:b/>
                <w:bCs/>
                <w:lang w:val="en-US"/>
              </w:rPr>
              <w:t>Water rats:</w:t>
            </w:r>
          </w:p>
          <w:p w14:paraId="59D7FF53" w14:textId="77777777" w:rsidR="00CE0EA0" w:rsidRPr="009104CD" w:rsidRDefault="00CE0EA0" w:rsidP="000A16A2">
            <w:pPr>
              <w:rPr>
                <w:lang w:val="en-US"/>
              </w:rPr>
            </w:pPr>
            <w:r w:rsidRPr="009104CD">
              <w:rPr>
                <w:lang w:val="en-US"/>
              </w:rPr>
              <w:t>Floor area: 1 m x 1 m (1 m</w:t>
            </w:r>
            <w:r w:rsidRPr="009104CD">
              <w:rPr>
                <w:vertAlign w:val="superscript"/>
                <w:lang w:val="en-US"/>
              </w:rPr>
              <w:t>2</w:t>
            </w:r>
            <w:r w:rsidRPr="009104CD">
              <w:rPr>
                <w:lang w:val="en-US"/>
              </w:rPr>
              <w:t xml:space="preserve">) </w:t>
            </w:r>
          </w:p>
          <w:p w14:paraId="4E6AF72E" w14:textId="77777777" w:rsidR="00CE0EA0" w:rsidRPr="009104CD" w:rsidRDefault="00CE0EA0" w:rsidP="000A16A2">
            <w:pPr>
              <w:rPr>
                <w:lang w:val="en-US"/>
              </w:rPr>
            </w:pPr>
            <w:r w:rsidRPr="009104CD">
              <w:rPr>
                <w:lang w:val="en-US"/>
              </w:rPr>
              <w:t>H: 0.5 m</w:t>
            </w:r>
          </w:p>
          <w:p w14:paraId="78998C5B" w14:textId="77777777" w:rsidR="00CE0EA0" w:rsidRPr="009104CD" w:rsidRDefault="00CE0EA0" w:rsidP="000A16A2">
            <w:pPr>
              <w:rPr>
                <w:b/>
                <w:bCs/>
                <w:lang w:val="en-US"/>
              </w:rPr>
            </w:pPr>
            <w:r w:rsidRPr="009104CD">
              <w:rPr>
                <w:b/>
                <w:bCs/>
                <w:lang w:val="en-US"/>
              </w:rPr>
              <w:t>Small to medium mice and rats</w:t>
            </w:r>
            <w:r>
              <w:rPr>
                <w:b/>
                <w:bCs/>
                <w:lang w:val="en-US"/>
              </w:rPr>
              <w:t>:</w:t>
            </w:r>
          </w:p>
          <w:p w14:paraId="35AA676F" w14:textId="77777777" w:rsidR="00CE0EA0" w:rsidRPr="009104CD" w:rsidRDefault="00CE0EA0" w:rsidP="000A16A2">
            <w:pPr>
              <w:rPr>
                <w:lang w:val="en-US"/>
              </w:rPr>
            </w:pPr>
            <w:r w:rsidRPr="009104CD">
              <w:rPr>
                <w:lang w:val="en-US"/>
              </w:rPr>
              <w:t>Floor area: 0.30 m x 0.20 m (0.06 m</w:t>
            </w:r>
            <w:r w:rsidRPr="009104CD">
              <w:rPr>
                <w:vertAlign w:val="superscript"/>
                <w:lang w:val="en-US"/>
              </w:rPr>
              <w:t>2</w:t>
            </w:r>
            <w:r w:rsidRPr="009104CD">
              <w:rPr>
                <w:lang w:val="en-US"/>
              </w:rPr>
              <w:t>)</w:t>
            </w:r>
          </w:p>
          <w:p w14:paraId="654EE836" w14:textId="77777777" w:rsidR="00CE0EA0" w:rsidRPr="009104CD" w:rsidRDefault="00CE0EA0" w:rsidP="000A16A2">
            <w:pPr>
              <w:rPr>
                <w:lang w:val="en-US"/>
              </w:rPr>
            </w:pPr>
            <w:r w:rsidRPr="009104CD">
              <w:rPr>
                <w:lang w:val="en-US"/>
              </w:rPr>
              <w:t>H: 0.2 m</w:t>
            </w:r>
          </w:p>
        </w:tc>
        <w:tc>
          <w:tcPr>
            <w:tcW w:w="5976" w:type="dxa"/>
          </w:tcPr>
          <w:p w14:paraId="1F2F461F" w14:textId="77777777" w:rsidR="00CE0EA0" w:rsidRPr="009104CD" w:rsidRDefault="00CE0EA0" w:rsidP="000A16A2">
            <w:pPr>
              <w:rPr>
                <w:lang w:val="en-US"/>
              </w:rPr>
            </w:pPr>
            <w:r w:rsidRPr="009104CD">
              <w:rPr>
                <w:lang w:val="en-US"/>
              </w:rPr>
              <w:t>ENCLOSURE CONSTRUCTION</w:t>
            </w:r>
          </w:p>
          <w:p w14:paraId="73A1D951" w14:textId="77777777" w:rsidR="00CE0EA0" w:rsidRPr="009104CD" w:rsidRDefault="00CE0EA0" w:rsidP="000A16A2">
            <w:pPr>
              <w:pStyle w:val="ListBullet"/>
              <w:rPr>
                <w:lang w:val="en-US"/>
              </w:rPr>
            </w:pPr>
            <w:r w:rsidRPr="009104CD">
              <w:rPr>
                <w:lang w:val="en-US"/>
              </w:rPr>
              <w:t xml:space="preserve">Purpose-built incubators, such as a Vetario (see image) or strong fish tank with a close-fitting lid with adequate ventilation. </w:t>
            </w:r>
          </w:p>
          <w:p w14:paraId="231AF243" w14:textId="77777777" w:rsidR="00CE0EA0" w:rsidRPr="009104CD" w:rsidRDefault="00CE0EA0" w:rsidP="000A16A2">
            <w:pPr>
              <w:pStyle w:val="ListBullet"/>
              <w:rPr>
                <w:lang w:val="en-US"/>
              </w:rPr>
            </w:pPr>
            <w:r w:rsidRPr="009104CD">
              <w:rPr>
                <w:lang w:val="en-US"/>
              </w:rPr>
              <w:t xml:space="preserve">A solid wood enclosure or plastic tub for water rats as they can damage their teeth on wire in cage enclosures. </w:t>
            </w:r>
          </w:p>
          <w:p w14:paraId="5BCCB54D" w14:textId="77777777" w:rsidR="00CE0EA0" w:rsidRPr="009104CD" w:rsidRDefault="00CE0EA0" w:rsidP="000A16A2">
            <w:pPr>
              <w:rPr>
                <w:lang w:val="en-US"/>
              </w:rPr>
            </w:pPr>
            <w:r w:rsidRPr="009104CD">
              <w:rPr>
                <w:lang w:val="en-US"/>
              </w:rPr>
              <w:t xml:space="preserve">ENCLOSURE FURNISHING </w:t>
            </w:r>
          </w:p>
          <w:p w14:paraId="57543751" w14:textId="77777777" w:rsidR="00CE0EA0" w:rsidRPr="009104CD" w:rsidRDefault="00CE0EA0" w:rsidP="000A16A2">
            <w:pPr>
              <w:pStyle w:val="ListBullet"/>
              <w:rPr>
                <w:lang w:val="en-US"/>
              </w:rPr>
            </w:pPr>
            <w:r w:rsidRPr="009104CD">
              <w:rPr>
                <w:lang w:val="en-US"/>
              </w:rPr>
              <w:t xml:space="preserve">A timber nest box should be offered for adults </w:t>
            </w:r>
            <w:r w:rsidRPr="009104CD">
              <w:rPr>
                <w:lang w:val="en-US"/>
              </w:rPr>
              <w:br/>
              <w:t>(see Figure 8.10).</w:t>
            </w:r>
          </w:p>
          <w:p w14:paraId="54DB114A" w14:textId="77777777" w:rsidR="00CE0EA0" w:rsidRPr="009104CD" w:rsidRDefault="00CE0EA0" w:rsidP="000A16A2">
            <w:pPr>
              <w:pStyle w:val="ListBullet"/>
              <w:rPr>
                <w:lang w:val="en-US"/>
              </w:rPr>
            </w:pPr>
            <w:r w:rsidRPr="009104CD">
              <w:rPr>
                <w:lang w:val="en-US"/>
              </w:rPr>
              <w:t>Newspaper is suitable as flooring.</w:t>
            </w:r>
          </w:p>
          <w:p w14:paraId="73332F2D" w14:textId="77777777" w:rsidR="00CE0EA0" w:rsidRPr="009104CD" w:rsidRDefault="00CE0EA0" w:rsidP="000A16A2">
            <w:pPr>
              <w:pStyle w:val="ListBullet"/>
              <w:rPr>
                <w:lang w:val="en-US"/>
              </w:rPr>
            </w:pPr>
            <w:r w:rsidRPr="009104CD">
              <w:rPr>
                <w:lang w:val="en-US"/>
              </w:rPr>
              <w:t>Orphaned young should be housed in nests inside an escape-proof container that has adequate ventilation.</w:t>
            </w:r>
          </w:p>
          <w:p w14:paraId="0DA5D5C0" w14:textId="77777777" w:rsidR="00CE0EA0" w:rsidRPr="009104CD" w:rsidRDefault="00CE0EA0" w:rsidP="000A16A2">
            <w:pPr>
              <w:rPr>
                <w:lang w:val="en-US"/>
              </w:rPr>
            </w:pPr>
            <w:r w:rsidRPr="009104CD">
              <w:rPr>
                <w:lang w:val="en-US"/>
              </w:rPr>
              <w:t>ENVIRONMENTAL VARIABLES</w:t>
            </w:r>
          </w:p>
          <w:p w14:paraId="2E05D8BB" w14:textId="77777777" w:rsidR="00CE0EA0" w:rsidRPr="009104CD" w:rsidRDefault="00CE0EA0" w:rsidP="000A16A2">
            <w:pPr>
              <w:pStyle w:val="ListBullet"/>
              <w:rPr>
                <w:lang w:val="en-US"/>
              </w:rPr>
            </w:pPr>
            <w:r w:rsidRPr="009104CD">
              <w:rPr>
                <w:lang w:val="en-US"/>
              </w:rPr>
              <w:t xml:space="preserve">Sick adult rodents are kept on a heat gradient with the warm end at 28°C. </w:t>
            </w:r>
          </w:p>
          <w:p w14:paraId="31583754" w14:textId="77777777" w:rsidR="00CE0EA0" w:rsidRPr="009104CD" w:rsidRDefault="00CE0EA0" w:rsidP="000A16A2">
            <w:pPr>
              <w:pStyle w:val="ListBullet"/>
              <w:rPr>
                <w:lang w:val="en-US"/>
              </w:rPr>
            </w:pPr>
            <w:r w:rsidRPr="009104CD">
              <w:rPr>
                <w:lang w:val="en-US"/>
              </w:rPr>
              <w:t xml:space="preserve">Heating pads are commonly used. </w:t>
            </w:r>
          </w:p>
          <w:p w14:paraId="204F709A" w14:textId="77777777" w:rsidR="00CE0EA0" w:rsidRPr="009104CD" w:rsidRDefault="00CE0EA0" w:rsidP="000A16A2">
            <w:pPr>
              <w:pStyle w:val="ListBullet"/>
              <w:rPr>
                <w:lang w:val="en-US"/>
              </w:rPr>
            </w:pPr>
            <w:r w:rsidRPr="009104CD">
              <w:rPr>
                <w:lang w:val="en-US"/>
              </w:rPr>
              <w:t>All heating should be monitored with a thermometer.</w:t>
            </w:r>
          </w:p>
          <w:p w14:paraId="229F8AAE" w14:textId="77777777" w:rsidR="00CE0EA0" w:rsidRPr="009104CD" w:rsidRDefault="00CE0EA0" w:rsidP="000A16A2">
            <w:pPr>
              <w:rPr>
                <w:lang w:val="en-US"/>
              </w:rPr>
            </w:pPr>
            <w:r w:rsidRPr="009104CD">
              <w:rPr>
                <w:lang w:val="en-US"/>
              </w:rPr>
              <w:t xml:space="preserve">PROVISION OF FOOD/WATER </w:t>
            </w:r>
          </w:p>
          <w:p w14:paraId="5D97FAAB" w14:textId="77777777" w:rsidR="00CE0EA0" w:rsidRPr="009104CD" w:rsidRDefault="00CE0EA0" w:rsidP="000A16A2">
            <w:pPr>
              <w:pStyle w:val="ListBullet"/>
              <w:rPr>
                <w:lang w:val="en-US"/>
              </w:rPr>
            </w:pPr>
            <w:r w:rsidRPr="009104CD">
              <w:rPr>
                <w:lang w:val="en-US"/>
              </w:rPr>
              <w:t xml:space="preserve">Access to fresh water, changed daily, and captive diet should be provided in stable dishes. </w:t>
            </w:r>
          </w:p>
          <w:p w14:paraId="2A785A93" w14:textId="77777777" w:rsidR="00CE0EA0" w:rsidRPr="009104CD" w:rsidRDefault="00CE0EA0" w:rsidP="000A16A2">
            <w:pPr>
              <w:pStyle w:val="ListBullet"/>
              <w:rPr>
                <w:lang w:val="en-US"/>
              </w:rPr>
            </w:pPr>
            <w:r w:rsidRPr="009104CD">
              <w:rPr>
                <w:lang w:val="en-US"/>
              </w:rPr>
              <w:t>Regular check of substrate to ensure water has not spilt/enclosure is not sodden.</w:t>
            </w:r>
          </w:p>
        </w:tc>
      </w:tr>
    </w:tbl>
    <w:p w14:paraId="788977B3" w14:textId="77777777" w:rsidR="00CE0EA0" w:rsidRDefault="00CE0EA0" w:rsidP="00CE0EA0">
      <w:pPr>
        <w:pStyle w:val="Caption"/>
        <w:rPr>
          <w:lang w:val="en-US"/>
        </w:rPr>
      </w:pPr>
    </w:p>
    <w:tbl>
      <w:tblPr>
        <w:tblStyle w:val="TableGrid"/>
        <w:tblW w:w="9625" w:type="dxa"/>
        <w:tblLayout w:type="fixed"/>
        <w:tblLook w:val="0020" w:firstRow="1" w:lastRow="0" w:firstColumn="0" w:lastColumn="0" w:noHBand="0" w:noVBand="0"/>
      </w:tblPr>
      <w:tblGrid>
        <w:gridCol w:w="1928"/>
        <w:gridCol w:w="1721"/>
        <w:gridCol w:w="5976"/>
      </w:tblGrid>
      <w:tr w:rsidR="00CE0EA0" w:rsidRPr="009104CD" w14:paraId="495E5990" w14:textId="77777777" w:rsidTr="000A16A2">
        <w:trPr>
          <w:cantSplit/>
          <w:trHeight w:val="60"/>
          <w:tblHeader/>
        </w:trPr>
        <w:tc>
          <w:tcPr>
            <w:tcW w:w="9625" w:type="dxa"/>
            <w:gridSpan w:val="3"/>
          </w:tcPr>
          <w:p w14:paraId="4CC1FEF2" w14:textId="77777777" w:rsidR="00CE0EA0" w:rsidRPr="009104CD" w:rsidRDefault="00CE0EA0" w:rsidP="000A16A2">
            <w:pPr>
              <w:rPr>
                <w:b/>
                <w:bCs/>
                <w:lang w:val="en-US"/>
              </w:rPr>
            </w:pPr>
            <w:r w:rsidRPr="009104CD">
              <w:rPr>
                <w:b/>
                <w:bCs/>
                <w:lang w:val="en-US"/>
              </w:rPr>
              <w:t xml:space="preserve">Intermediate housing (Treatment/cage rest) </w:t>
            </w:r>
          </w:p>
        </w:tc>
      </w:tr>
      <w:tr w:rsidR="00CE0EA0" w:rsidRPr="009104CD" w14:paraId="6BB3FC14" w14:textId="77777777" w:rsidTr="000A16A2">
        <w:trPr>
          <w:cantSplit/>
          <w:trHeight w:val="60"/>
          <w:tblHeader/>
        </w:trPr>
        <w:tc>
          <w:tcPr>
            <w:tcW w:w="1928" w:type="dxa"/>
          </w:tcPr>
          <w:p w14:paraId="439EC660" w14:textId="77777777" w:rsidR="00CE0EA0" w:rsidRPr="009104CD" w:rsidRDefault="00CE0EA0" w:rsidP="000A16A2">
            <w:pPr>
              <w:rPr>
                <w:b/>
                <w:bCs/>
                <w:lang w:val="en-US"/>
              </w:rPr>
            </w:pPr>
            <w:r w:rsidRPr="009104CD">
              <w:rPr>
                <w:b/>
                <w:bCs/>
                <w:lang w:val="en-US"/>
              </w:rPr>
              <w:t>Indications for use</w:t>
            </w:r>
          </w:p>
        </w:tc>
        <w:tc>
          <w:tcPr>
            <w:tcW w:w="1721" w:type="dxa"/>
          </w:tcPr>
          <w:p w14:paraId="3D2D1B47" w14:textId="77777777" w:rsidR="00CE0EA0" w:rsidRPr="009104CD" w:rsidRDefault="00CE0EA0" w:rsidP="000A16A2">
            <w:pPr>
              <w:rPr>
                <w:b/>
                <w:bCs/>
                <w:lang w:val="en-US"/>
              </w:rPr>
            </w:pPr>
            <w:r w:rsidRPr="009104CD">
              <w:rPr>
                <w:b/>
                <w:bCs/>
                <w:lang w:val="en-US"/>
              </w:rPr>
              <w:t>Suggested min. dimensions</w:t>
            </w:r>
          </w:p>
        </w:tc>
        <w:tc>
          <w:tcPr>
            <w:tcW w:w="5976" w:type="dxa"/>
          </w:tcPr>
          <w:p w14:paraId="067C5ACC" w14:textId="77777777" w:rsidR="00CE0EA0" w:rsidRPr="009104CD" w:rsidRDefault="00CE0EA0" w:rsidP="000A16A2">
            <w:pPr>
              <w:rPr>
                <w:b/>
                <w:bCs/>
                <w:lang w:val="en-US"/>
              </w:rPr>
            </w:pPr>
            <w:r w:rsidRPr="009104CD">
              <w:rPr>
                <w:b/>
                <w:bCs/>
                <w:lang w:val="en-US"/>
              </w:rPr>
              <w:t>Suggested requirements</w:t>
            </w:r>
          </w:p>
        </w:tc>
      </w:tr>
      <w:tr w:rsidR="00CE0EA0" w:rsidRPr="009104CD" w14:paraId="537049B8" w14:textId="77777777" w:rsidTr="000A16A2">
        <w:trPr>
          <w:cantSplit/>
          <w:trHeight w:val="7841"/>
        </w:trPr>
        <w:tc>
          <w:tcPr>
            <w:tcW w:w="1928" w:type="dxa"/>
          </w:tcPr>
          <w:p w14:paraId="72DA7F67" w14:textId="77777777" w:rsidR="00CE0EA0" w:rsidRPr="009104CD" w:rsidRDefault="00CE0EA0" w:rsidP="000A16A2">
            <w:pPr>
              <w:rPr>
                <w:lang w:val="en-US"/>
              </w:rPr>
            </w:pPr>
            <w:r w:rsidRPr="009104CD">
              <w:rPr>
                <w:lang w:val="en-US"/>
              </w:rPr>
              <w:t>Provision of daily medication, close monitoring once animal is stabilised and no longer requires intensive care.</w:t>
            </w:r>
          </w:p>
          <w:p w14:paraId="4356813D" w14:textId="77777777" w:rsidR="00CE0EA0" w:rsidRPr="009104CD" w:rsidRDefault="00CE0EA0" w:rsidP="000A16A2">
            <w:pPr>
              <w:rPr>
                <w:lang w:val="en-US"/>
              </w:rPr>
            </w:pPr>
            <w:r w:rsidRPr="009104CD">
              <w:rPr>
                <w:lang w:val="en-US"/>
              </w:rPr>
              <w:t>Enclosure furnishings can be arranged to reduce opportunities to move excessively so that cage rest can be achieved with slightly more space/reduced contact.</w:t>
            </w:r>
          </w:p>
        </w:tc>
        <w:tc>
          <w:tcPr>
            <w:tcW w:w="1721" w:type="dxa"/>
          </w:tcPr>
          <w:p w14:paraId="68A8CD83" w14:textId="77777777" w:rsidR="00CE0EA0" w:rsidRPr="009104CD" w:rsidRDefault="00CE0EA0" w:rsidP="000A16A2">
            <w:pPr>
              <w:rPr>
                <w:b/>
                <w:bCs/>
                <w:lang w:val="en-US"/>
              </w:rPr>
            </w:pPr>
            <w:r w:rsidRPr="009104CD">
              <w:rPr>
                <w:b/>
                <w:bCs/>
                <w:lang w:val="en-US"/>
              </w:rPr>
              <w:t>Water rats</w:t>
            </w:r>
          </w:p>
          <w:p w14:paraId="2EE0F7F4" w14:textId="77777777" w:rsidR="00CE0EA0" w:rsidRPr="009104CD" w:rsidRDefault="00CE0EA0" w:rsidP="000A16A2">
            <w:pPr>
              <w:rPr>
                <w:lang w:val="en-US"/>
              </w:rPr>
            </w:pPr>
            <w:r w:rsidRPr="009104CD">
              <w:rPr>
                <w:lang w:val="en-US"/>
              </w:rPr>
              <w:t>Floor area: 1 m x 2 m (2 m</w:t>
            </w:r>
            <w:r w:rsidRPr="009104CD">
              <w:rPr>
                <w:vertAlign w:val="superscript"/>
                <w:lang w:val="en-US"/>
              </w:rPr>
              <w:t>2</w:t>
            </w:r>
            <w:r w:rsidRPr="009104CD">
              <w:rPr>
                <w:lang w:val="en-US"/>
              </w:rPr>
              <w:t xml:space="preserve">) </w:t>
            </w:r>
          </w:p>
          <w:p w14:paraId="07950B8F" w14:textId="77777777" w:rsidR="00CE0EA0" w:rsidRPr="009104CD" w:rsidRDefault="00CE0EA0" w:rsidP="000A16A2">
            <w:pPr>
              <w:rPr>
                <w:lang w:val="en-US"/>
              </w:rPr>
            </w:pPr>
            <w:r w:rsidRPr="009104CD">
              <w:rPr>
                <w:lang w:val="en-US"/>
              </w:rPr>
              <w:t>H: 1 m</w:t>
            </w:r>
          </w:p>
          <w:p w14:paraId="7BE91E19" w14:textId="77777777" w:rsidR="00CE0EA0" w:rsidRPr="009104CD" w:rsidRDefault="00CE0EA0" w:rsidP="000A16A2">
            <w:pPr>
              <w:rPr>
                <w:b/>
                <w:bCs/>
                <w:lang w:val="en-US"/>
              </w:rPr>
            </w:pPr>
            <w:r w:rsidRPr="009104CD">
              <w:rPr>
                <w:b/>
                <w:bCs/>
                <w:lang w:val="en-US"/>
              </w:rPr>
              <w:t>Small to medium mice and rats</w:t>
            </w:r>
          </w:p>
          <w:p w14:paraId="3934AB48" w14:textId="77777777" w:rsidR="00CE0EA0" w:rsidRPr="009104CD" w:rsidRDefault="00CE0EA0" w:rsidP="000A16A2">
            <w:pPr>
              <w:rPr>
                <w:lang w:val="en-US"/>
              </w:rPr>
            </w:pPr>
            <w:r w:rsidRPr="009104CD">
              <w:rPr>
                <w:lang w:val="en-US"/>
              </w:rPr>
              <w:t>Similar to pre-release enclosure sizes</w:t>
            </w:r>
          </w:p>
        </w:tc>
        <w:tc>
          <w:tcPr>
            <w:tcW w:w="5976" w:type="dxa"/>
          </w:tcPr>
          <w:p w14:paraId="349BA8EC" w14:textId="77777777" w:rsidR="00CE0EA0" w:rsidRPr="009104CD" w:rsidRDefault="00CE0EA0" w:rsidP="000A16A2">
            <w:pPr>
              <w:rPr>
                <w:lang w:val="en-US"/>
              </w:rPr>
            </w:pPr>
            <w:r w:rsidRPr="009104CD">
              <w:rPr>
                <w:lang w:val="en-US"/>
              </w:rPr>
              <w:t>ENCLOSURE CONSTRUCTION</w:t>
            </w:r>
          </w:p>
          <w:p w14:paraId="52AC2F50" w14:textId="77777777" w:rsidR="00CE0EA0" w:rsidRPr="009104CD" w:rsidRDefault="00CE0EA0" w:rsidP="000A16A2">
            <w:pPr>
              <w:pStyle w:val="ListBullet"/>
              <w:rPr>
                <w:lang w:val="en-US"/>
              </w:rPr>
            </w:pPr>
            <w:r w:rsidRPr="009104CD">
              <w:rPr>
                <w:lang w:val="en-US"/>
              </w:rPr>
              <w:t xml:space="preserve">Mice and smaller rats can be housed in a glass tank (see Figure 8.8) or solid wooden container. </w:t>
            </w:r>
          </w:p>
          <w:p w14:paraId="329FF824" w14:textId="77777777" w:rsidR="00CE0EA0" w:rsidRPr="009104CD" w:rsidRDefault="00CE0EA0" w:rsidP="000A16A2">
            <w:pPr>
              <w:pStyle w:val="ListBullet"/>
              <w:rPr>
                <w:lang w:val="en-US"/>
              </w:rPr>
            </w:pPr>
            <w:r w:rsidRPr="009104CD">
              <w:rPr>
                <w:lang w:val="en-US"/>
              </w:rPr>
              <w:t>Water rats may be housed in aviaries with solid metal walls.</w:t>
            </w:r>
          </w:p>
          <w:p w14:paraId="3DFF3C05" w14:textId="77777777" w:rsidR="00CE0EA0" w:rsidRPr="009104CD" w:rsidRDefault="00CE0EA0" w:rsidP="000A16A2">
            <w:pPr>
              <w:rPr>
                <w:lang w:val="en-US"/>
              </w:rPr>
            </w:pPr>
            <w:r w:rsidRPr="009104CD">
              <w:rPr>
                <w:lang w:val="en-US"/>
              </w:rPr>
              <w:t xml:space="preserve">ENCLOSURE FURNISHING </w:t>
            </w:r>
          </w:p>
          <w:p w14:paraId="03AE557A" w14:textId="77777777" w:rsidR="00CE0EA0" w:rsidRPr="009104CD" w:rsidRDefault="00CE0EA0" w:rsidP="000A16A2">
            <w:pPr>
              <w:pStyle w:val="ListBullet"/>
              <w:rPr>
                <w:lang w:val="en-US"/>
              </w:rPr>
            </w:pPr>
            <w:r w:rsidRPr="009104CD">
              <w:rPr>
                <w:lang w:val="en-US"/>
              </w:rPr>
              <w:t xml:space="preserve">Leaf litter or mulch is suitable flooring. </w:t>
            </w:r>
          </w:p>
          <w:p w14:paraId="5211CBA3" w14:textId="77777777" w:rsidR="00CE0EA0" w:rsidRPr="009104CD" w:rsidRDefault="00CE0EA0" w:rsidP="000A16A2">
            <w:pPr>
              <w:pStyle w:val="ListBullet"/>
              <w:rPr>
                <w:lang w:val="en-US"/>
              </w:rPr>
            </w:pPr>
            <w:r w:rsidRPr="009104CD">
              <w:rPr>
                <w:lang w:val="en-US"/>
              </w:rPr>
              <w:t>For smaller rodents, pine shavings can be used.</w:t>
            </w:r>
          </w:p>
          <w:p w14:paraId="0FBE0D66" w14:textId="77777777" w:rsidR="00CE0EA0" w:rsidRPr="009104CD" w:rsidRDefault="00CE0EA0" w:rsidP="000A16A2">
            <w:pPr>
              <w:pStyle w:val="ListBullet"/>
              <w:rPr>
                <w:lang w:val="en-US"/>
              </w:rPr>
            </w:pPr>
            <w:r w:rsidRPr="009104CD">
              <w:rPr>
                <w:lang w:val="en-US"/>
              </w:rPr>
              <w:t xml:space="preserve"> Furnishings can be arranged to reduce opportunities to climb/dig or move excessively so that ‘cage rest’ can be achieved with slightly more space/reduced contact.</w:t>
            </w:r>
          </w:p>
          <w:p w14:paraId="0914CC16" w14:textId="77777777" w:rsidR="00CE0EA0" w:rsidRPr="009104CD" w:rsidRDefault="00CE0EA0" w:rsidP="000A16A2">
            <w:pPr>
              <w:pStyle w:val="ListBullet"/>
              <w:rPr>
                <w:lang w:val="en-US"/>
              </w:rPr>
            </w:pPr>
            <w:r w:rsidRPr="009104CD">
              <w:rPr>
                <w:lang w:val="en-US"/>
              </w:rPr>
              <w:t>Nest-boxes should be offered as a sleeping area.</w:t>
            </w:r>
          </w:p>
          <w:p w14:paraId="7DE62D26" w14:textId="77777777" w:rsidR="00CE0EA0" w:rsidRPr="009104CD" w:rsidRDefault="00CE0EA0" w:rsidP="000A16A2">
            <w:pPr>
              <w:rPr>
                <w:lang w:val="en-US"/>
              </w:rPr>
            </w:pPr>
            <w:r w:rsidRPr="009104CD">
              <w:rPr>
                <w:lang w:val="en-US"/>
              </w:rPr>
              <w:t>ENVIRONMENTAL VARIABLES</w:t>
            </w:r>
          </w:p>
          <w:p w14:paraId="025EFDC0" w14:textId="77777777" w:rsidR="00CE0EA0" w:rsidRPr="009104CD" w:rsidRDefault="00CE0EA0" w:rsidP="000A16A2">
            <w:pPr>
              <w:pStyle w:val="ListBullet"/>
              <w:rPr>
                <w:lang w:val="en-US"/>
              </w:rPr>
            </w:pPr>
            <w:r w:rsidRPr="009104CD">
              <w:rPr>
                <w:lang w:val="en-US"/>
              </w:rPr>
              <w:t>This housing stage is suitable for sick or injured adults that no longer require heating.</w:t>
            </w:r>
          </w:p>
          <w:p w14:paraId="11395471" w14:textId="77777777" w:rsidR="00CE0EA0" w:rsidRPr="009104CD" w:rsidRDefault="00CE0EA0" w:rsidP="000A16A2">
            <w:pPr>
              <w:rPr>
                <w:lang w:val="en-US"/>
              </w:rPr>
            </w:pPr>
            <w:r w:rsidRPr="009104CD">
              <w:rPr>
                <w:lang w:val="en-US"/>
              </w:rPr>
              <w:t xml:space="preserve">PROVISION OF FOOD/WATER </w:t>
            </w:r>
          </w:p>
          <w:p w14:paraId="5F69348A" w14:textId="77777777" w:rsidR="00CE0EA0" w:rsidRPr="009104CD" w:rsidRDefault="00CE0EA0" w:rsidP="000A16A2">
            <w:pPr>
              <w:pStyle w:val="ListBullet"/>
              <w:rPr>
                <w:lang w:val="en-US"/>
              </w:rPr>
            </w:pPr>
            <w:r w:rsidRPr="009104CD">
              <w:rPr>
                <w:lang w:val="en-US"/>
              </w:rPr>
              <w:t>Offer insects and seeds in the leaf litter.</w:t>
            </w:r>
          </w:p>
          <w:p w14:paraId="62117988" w14:textId="77777777" w:rsidR="00CE0EA0" w:rsidRPr="009104CD" w:rsidRDefault="00CE0EA0" w:rsidP="000A16A2">
            <w:pPr>
              <w:pStyle w:val="ListBullet"/>
              <w:rPr>
                <w:lang w:val="en-US"/>
              </w:rPr>
            </w:pPr>
            <w:r w:rsidRPr="009104CD">
              <w:rPr>
                <w:lang w:val="en-US"/>
              </w:rPr>
              <w:t xml:space="preserve">Access to fresh water, changed daily, and captive diet should be provided in stable dishes. </w:t>
            </w:r>
          </w:p>
        </w:tc>
      </w:tr>
    </w:tbl>
    <w:p w14:paraId="15C90697" w14:textId="77777777" w:rsidR="00CE0EA0" w:rsidRPr="00D97527" w:rsidRDefault="00CE0EA0" w:rsidP="00CE0EA0">
      <w:pPr>
        <w:rPr>
          <w:lang w:val="en-US"/>
        </w:rPr>
      </w:pPr>
    </w:p>
    <w:tbl>
      <w:tblPr>
        <w:tblStyle w:val="TableGrid"/>
        <w:tblW w:w="9625" w:type="dxa"/>
        <w:tblLayout w:type="fixed"/>
        <w:tblLook w:val="0020" w:firstRow="1" w:lastRow="0" w:firstColumn="0" w:lastColumn="0" w:noHBand="0" w:noVBand="0"/>
      </w:tblPr>
      <w:tblGrid>
        <w:gridCol w:w="1928"/>
        <w:gridCol w:w="2603"/>
        <w:gridCol w:w="5094"/>
      </w:tblGrid>
      <w:tr w:rsidR="00CE0EA0" w:rsidRPr="009104CD" w14:paraId="3656E9C6" w14:textId="77777777" w:rsidTr="000A16A2">
        <w:trPr>
          <w:cantSplit/>
          <w:trHeight w:val="60"/>
          <w:tblHeader/>
        </w:trPr>
        <w:tc>
          <w:tcPr>
            <w:tcW w:w="9625" w:type="dxa"/>
            <w:gridSpan w:val="3"/>
          </w:tcPr>
          <w:p w14:paraId="5C0E942A" w14:textId="77777777" w:rsidR="00CE0EA0" w:rsidRPr="009104CD" w:rsidRDefault="00CE0EA0" w:rsidP="000A16A2">
            <w:pPr>
              <w:rPr>
                <w:b/>
                <w:bCs/>
                <w:lang w:val="en-US"/>
              </w:rPr>
            </w:pPr>
            <w:r w:rsidRPr="009104CD">
              <w:rPr>
                <w:b/>
                <w:bCs/>
                <w:lang w:val="en-US"/>
              </w:rPr>
              <w:lastRenderedPageBreak/>
              <w:t xml:space="preserve">Pre-release </w:t>
            </w:r>
          </w:p>
        </w:tc>
      </w:tr>
      <w:tr w:rsidR="00CE0EA0" w:rsidRPr="009104CD" w14:paraId="38593D81" w14:textId="77777777" w:rsidTr="000A16A2">
        <w:trPr>
          <w:cantSplit/>
          <w:trHeight w:val="60"/>
          <w:tblHeader/>
        </w:trPr>
        <w:tc>
          <w:tcPr>
            <w:tcW w:w="1928" w:type="dxa"/>
          </w:tcPr>
          <w:p w14:paraId="3F531497" w14:textId="77777777" w:rsidR="00CE0EA0" w:rsidRPr="009104CD" w:rsidRDefault="00CE0EA0" w:rsidP="000A16A2">
            <w:pPr>
              <w:rPr>
                <w:b/>
                <w:bCs/>
                <w:lang w:val="en-US"/>
              </w:rPr>
            </w:pPr>
            <w:r w:rsidRPr="009104CD">
              <w:rPr>
                <w:b/>
                <w:bCs/>
                <w:lang w:val="en-US"/>
              </w:rPr>
              <w:t>Indications for use</w:t>
            </w:r>
          </w:p>
        </w:tc>
        <w:tc>
          <w:tcPr>
            <w:tcW w:w="2603" w:type="dxa"/>
          </w:tcPr>
          <w:p w14:paraId="7149BF84" w14:textId="77777777" w:rsidR="00CE0EA0" w:rsidRPr="009104CD" w:rsidRDefault="00CE0EA0" w:rsidP="000A16A2">
            <w:pPr>
              <w:rPr>
                <w:b/>
                <w:bCs/>
                <w:lang w:val="en-US"/>
              </w:rPr>
            </w:pPr>
            <w:r w:rsidRPr="009104CD">
              <w:rPr>
                <w:b/>
                <w:bCs/>
                <w:lang w:val="en-US"/>
              </w:rPr>
              <w:t>Suggested min. dimensions</w:t>
            </w:r>
          </w:p>
        </w:tc>
        <w:tc>
          <w:tcPr>
            <w:tcW w:w="5094" w:type="dxa"/>
          </w:tcPr>
          <w:p w14:paraId="354522EA" w14:textId="77777777" w:rsidR="00CE0EA0" w:rsidRPr="009104CD" w:rsidRDefault="00CE0EA0" w:rsidP="000A16A2">
            <w:pPr>
              <w:rPr>
                <w:b/>
                <w:bCs/>
                <w:lang w:val="en-US"/>
              </w:rPr>
            </w:pPr>
            <w:r w:rsidRPr="009104CD">
              <w:rPr>
                <w:b/>
                <w:bCs/>
                <w:lang w:val="en-US"/>
              </w:rPr>
              <w:t>Suggested requirements</w:t>
            </w:r>
          </w:p>
        </w:tc>
      </w:tr>
      <w:tr w:rsidR="00CE0EA0" w:rsidRPr="009104CD" w14:paraId="08313862" w14:textId="77777777" w:rsidTr="000A16A2">
        <w:trPr>
          <w:cantSplit/>
          <w:trHeight w:val="9218"/>
        </w:trPr>
        <w:tc>
          <w:tcPr>
            <w:tcW w:w="1928" w:type="dxa"/>
          </w:tcPr>
          <w:p w14:paraId="5299572D" w14:textId="77777777" w:rsidR="00CE0EA0" w:rsidRPr="009104CD" w:rsidRDefault="00CE0EA0" w:rsidP="000A16A2">
            <w:pPr>
              <w:rPr>
                <w:lang w:val="en-US"/>
              </w:rPr>
            </w:pPr>
            <w:r w:rsidRPr="009104CD">
              <w:rPr>
                <w:lang w:val="en-US"/>
              </w:rPr>
              <w:t>No longer require regular handling/medication</w:t>
            </w:r>
          </w:p>
          <w:p w14:paraId="5FB246F7" w14:textId="77777777" w:rsidR="00CE0EA0" w:rsidRPr="009104CD" w:rsidRDefault="00CE0EA0" w:rsidP="000A16A2">
            <w:pPr>
              <w:rPr>
                <w:lang w:val="en-US"/>
              </w:rPr>
            </w:pPr>
            <w:r w:rsidRPr="009104CD">
              <w:rPr>
                <w:lang w:val="en-US"/>
              </w:rPr>
              <w:t>Development of fitness/strength prior to release</w:t>
            </w:r>
          </w:p>
          <w:p w14:paraId="555967F7" w14:textId="77777777" w:rsidR="00CE0EA0" w:rsidRPr="009104CD" w:rsidRDefault="00CE0EA0" w:rsidP="000A16A2">
            <w:pPr>
              <w:rPr>
                <w:lang w:val="en-US"/>
              </w:rPr>
            </w:pPr>
            <w:r w:rsidRPr="009104CD">
              <w:rPr>
                <w:lang w:val="en-US"/>
              </w:rPr>
              <w:t>Monitor/assess behaviour (foraging, digging, nest building)</w:t>
            </w:r>
          </w:p>
          <w:p w14:paraId="61F660B2" w14:textId="77777777" w:rsidR="00CE0EA0" w:rsidRPr="009104CD" w:rsidRDefault="00CE0EA0" w:rsidP="000A16A2">
            <w:pPr>
              <w:rPr>
                <w:lang w:val="en-US"/>
              </w:rPr>
            </w:pPr>
            <w:r w:rsidRPr="009104CD">
              <w:rPr>
                <w:lang w:val="en-US"/>
              </w:rPr>
              <w:t>Enclosure allows expression of a full range of natural behaviours</w:t>
            </w:r>
          </w:p>
          <w:p w14:paraId="43E87111" w14:textId="77777777" w:rsidR="00CE0EA0" w:rsidRPr="009104CD" w:rsidRDefault="00CE0EA0" w:rsidP="000A16A2">
            <w:pPr>
              <w:rPr>
                <w:lang w:val="en-US"/>
              </w:rPr>
            </w:pPr>
            <w:r w:rsidRPr="009104CD">
              <w:rPr>
                <w:lang w:val="en-US"/>
              </w:rPr>
              <w:t>Pre-release assessment</w:t>
            </w:r>
          </w:p>
        </w:tc>
        <w:tc>
          <w:tcPr>
            <w:tcW w:w="2603" w:type="dxa"/>
          </w:tcPr>
          <w:p w14:paraId="4746824D" w14:textId="77777777" w:rsidR="00CE0EA0" w:rsidRPr="009104CD" w:rsidRDefault="00CE0EA0" w:rsidP="000A16A2">
            <w:pPr>
              <w:rPr>
                <w:b/>
                <w:bCs/>
                <w:lang w:val="en-US"/>
              </w:rPr>
            </w:pPr>
            <w:r w:rsidRPr="009104CD">
              <w:rPr>
                <w:b/>
                <w:bCs/>
                <w:lang w:val="en-US"/>
              </w:rPr>
              <w:t>Water rat</w:t>
            </w:r>
            <w:r>
              <w:rPr>
                <w:b/>
                <w:bCs/>
                <w:lang w:val="en-US"/>
              </w:rPr>
              <w:t>s</w:t>
            </w:r>
          </w:p>
          <w:p w14:paraId="770197BD" w14:textId="77777777" w:rsidR="00CE0EA0" w:rsidRPr="009104CD" w:rsidRDefault="00CE0EA0" w:rsidP="000A16A2">
            <w:pPr>
              <w:rPr>
                <w:lang w:val="en-US"/>
              </w:rPr>
            </w:pPr>
            <w:r w:rsidRPr="009104CD">
              <w:rPr>
                <w:lang w:val="en-US"/>
              </w:rPr>
              <w:t>Floor area for one animal:</w:t>
            </w:r>
          </w:p>
          <w:p w14:paraId="132730B6" w14:textId="77777777" w:rsidR="00CE0EA0" w:rsidRPr="009104CD" w:rsidRDefault="00CE0EA0" w:rsidP="000A16A2">
            <w:pPr>
              <w:rPr>
                <w:lang w:val="en-US"/>
              </w:rPr>
            </w:pPr>
            <w:r w:rsidRPr="009104CD">
              <w:rPr>
                <w:lang w:val="en-US"/>
              </w:rPr>
              <w:t>3 m x 2 m (6 m</w:t>
            </w:r>
            <w:r w:rsidRPr="009104CD">
              <w:rPr>
                <w:vertAlign w:val="superscript"/>
                <w:lang w:val="en-US"/>
              </w:rPr>
              <w:t>2</w:t>
            </w:r>
            <w:r w:rsidRPr="009104CD">
              <w:rPr>
                <w:lang w:val="en-US"/>
              </w:rPr>
              <w:t>)</w:t>
            </w:r>
          </w:p>
          <w:p w14:paraId="6184841E" w14:textId="77777777" w:rsidR="00CE0EA0" w:rsidRPr="009104CD" w:rsidRDefault="00CE0EA0" w:rsidP="000A16A2">
            <w:pPr>
              <w:rPr>
                <w:lang w:val="en-US"/>
              </w:rPr>
            </w:pPr>
            <w:r w:rsidRPr="009104CD">
              <w:rPr>
                <w:lang w:val="en-US"/>
              </w:rPr>
              <w:t>H: 2 m</w:t>
            </w:r>
          </w:p>
          <w:p w14:paraId="33CD501C" w14:textId="77777777" w:rsidR="00CE0EA0" w:rsidRPr="009104CD" w:rsidRDefault="00CE0EA0" w:rsidP="000A16A2">
            <w:pPr>
              <w:rPr>
                <w:lang w:val="en-US"/>
              </w:rPr>
            </w:pPr>
            <w:r w:rsidRPr="009104CD">
              <w:rPr>
                <w:lang w:val="en-US"/>
              </w:rPr>
              <w:t xml:space="preserve">Nest box: 25 cm x 30 cm. </w:t>
            </w:r>
          </w:p>
          <w:p w14:paraId="66871A83" w14:textId="77777777" w:rsidR="00CE0EA0" w:rsidRPr="009104CD" w:rsidRDefault="00CE0EA0" w:rsidP="000A16A2">
            <w:pPr>
              <w:rPr>
                <w:lang w:val="en-US"/>
              </w:rPr>
            </w:pPr>
            <w:r w:rsidRPr="009104CD">
              <w:rPr>
                <w:lang w:val="en-US"/>
              </w:rPr>
              <w:t xml:space="preserve">H: 55 cm. Entrance hole diameter: 8.5 cm </w:t>
            </w:r>
          </w:p>
          <w:p w14:paraId="6810F359" w14:textId="77777777" w:rsidR="00CE0EA0" w:rsidRPr="009104CD" w:rsidRDefault="00CE0EA0" w:rsidP="000A16A2">
            <w:pPr>
              <w:rPr>
                <w:b/>
                <w:bCs/>
                <w:lang w:val="en-US"/>
              </w:rPr>
            </w:pPr>
            <w:r w:rsidRPr="009104CD">
              <w:rPr>
                <w:b/>
                <w:bCs/>
                <w:lang w:val="en-US"/>
              </w:rPr>
              <w:t>Medium sized rodents</w:t>
            </w:r>
          </w:p>
          <w:p w14:paraId="6D547C6A" w14:textId="77777777" w:rsidR="00CE0EA0" w:rsidRPr="009104CD" w:rsidRDefault="00CE0EA0" w:rsidP="000A16A2">
            <w:pPr>
              <w:rPr>
                <w:lang w:val="en-US"/>
              </w:rPr>
            </w:pPr>
            <w:r w:rsidRPr="009104CD">
              <w:rPr>
                <w:lang w:val="en-US"/>
              </w:rPr>
              <w:t>Floor area for one animal: 1.5 m x 1.0 m (1.5 m</w:t>
            </w:r>
            <w:r w:rsidRPr="009104CD">
              <w:rPr>
                <w:vertAlign w:val="superscript"/>
                <w:lang w:val="en-US"/>
              </w:rPr>
              <w:t>2</w:t>
            </w:r>
            <w:r w:rsidRPr="009104CD">
              <w:rPr>
                <w:lang w:val="en-US"/>
              </w:rPr>
              <w:t>)</w:t>
            </w:r>
          </w:p>
          <w:p w14:paraId="5D35DB9A" w14:textId="77777777" w:rsidR="00CE0EA0" w:rsidRPr="009104CD" w:rsidRDefault="00CE0EA0" w:rsidP="000A16A2">
            <w:pPr>
              <w:rPr>
                <w:lang w:val="en-US"/>
              </w:rPr>
            </w:pPr>
            <w:r w:rsidRPr="009104CD">
              <w:rPr>
                <w:lang w:val="en-US"/>
              </w:rPr>
              <w:t xml:space="preserve">Nest box: 25 cm x 17 cm. </w:t>
            </w:r>
          </w:p>
          <w:p w14:paraId="76368EC4" w14:textId="77777777" w:rsidR="00CE0EA0" w:rsidRPr="009104CD" w:rsidRDefault="00CE0EA0" w:rsidP="000A16A2">
            <w:pPr>
              <w:rPr>
                <w:lang w:val="en-US"/>
              </w:rPr>
            </w:pPr>
            <w:r w:rsidRPr="009104CD">
              <w:rPr>
                <w:lang w:val="en-US"/>
              </w:rPr>
              <w:t xml:space="preserve">H: 11 cm. Entrance hole diameter: 5 cm </w:t>
            </w:r>
          </w:p>
          <w:p w14:paraId="260FDDA8" w14:textId="77777777" w:rsidR="00CE0EA0" w:rsidRPr="009104CD" w:rsidRDefault="00CE0EA0" w:rsidP="000A16A2">
            <w:pPr>
              <w:rPr>
                <w:b/>
                <w:bCs/>
                <w:lang w:val="en-US"/>
              </w:rPr>
            </w:pPr>
            <w:r w:rsidRPr="009104CD">
              <w:rPr>
                <w:b/>
                <w:bCs/>
                <w:lang w:val="en-US"/>
              </w:rPr>
              <w:t>Small rodent</w:t>
            </w:r>
          </w:p>
          <w:p w14:paraId="49B73199" w14:textId="77777777" w:rsidR="00CE0EA0" w:rsidRPr="009104CD" w:rsidRDefault="00CE0EA0" w:rsidP="000A16A2">
            <w:pPr>
              <w:rPr>
                <w:lang w:val="en-US"/>
              </w:rPr>
            </w:pPr>
            <w:r w:rsidRPr="009104CD">
              <w:rPr>
                <w:lang w:val="en-US"/>
              </w:rPr>
              <w:t>Floor area for one animal: 0.60 m x 0.50 m (0.30 m</w:t>
            </w:r>
            <w:r w:rsidRPr="009104CD">
              <w:rPr>
                <w:vertAlign w:val="superscript"/>
                <w:lang w:val="en-US"/>
              </w:rPr>
              <w:t>2</w:t>
            </w:r>
            <w:r w:rsidRPr="009104CD">
              <w:rPr>
                <w:lang w:val="en-US"/>
              </w:rPr>
              <w:t>)</w:t>
            </w:r>
          </w:p>
          <w:p w14:paraId="13F6A3EF" w14:textId="77777777" w:rsidR="00CE0EA0" w:rsidRPr="009104CD" w:rsidRDefault="00CE0EA0" w:rsidP="000A16A2">
            <w:pPr>
              <w:rPr>
                <w:lang w:val="en-US"/>
              </w:rPr>
            </w:pPr>
            <w:r w:rsidRPr="009104CD">
              <w:rPr>
                <w:lang w:val="en-US"/>
              </w:rPr>
              <w:t>H: 0.30 m</w:t>
            </w:r>
          </w:p>
          <w:p w14:paraId="77FBCA22" w14:textId="77777777" w:rsidR="00CE0EA0" w:rsidRPr="009104CD" w:rsidRDefault="00CE0EA0" w:rsidP="000A16A2">
            <w:pPr>
              <w:rPr>
                <w:lang w:val="en-US"/>
              </w:rPr>
            </w:pPr>
            <w:r w:rsidRPr="009104CD">
              <w:rPr>
                <w:lang w:val="en-US"/>
              </w:rPr>
              <w:t xml:space="preserve">Nest box: 14 cm x 12 cm. </w:t>
            </w:r>
          </w:p>
          <w:p w14:paraId="1186710B" w14:textId="77777777" w:rsidR="00CE0EA0" w:rsidRPr="009104CD" w:rsidRDefault="00CE0EA0" w:rsidP="000A16A2">
            <w:pPr>
              <w:rPr>
                <w:lang w:val="en-US"/>
              </w:rPr>
            </w:pPr>
            <w:r w:rsidRPr="009104CD">
              <w:rPr>
                <w:lang w:val="en-US"/>
              </w:rPr>
              <w:t xml:space="preserve">H: 10 cm. Entrance hole diameter: 3.2 cm </w:t>
            </w:r>
          </w:p>
        </w:tc>
        <w:tc>
          <w:tcPr>
            <w:tcW w:w="5094" w:type="dxa"/>
          </w:tcPr>
          <w:p w14:paraId="6DAB5BAE" w14:textId="77777777" w:rsidR="00CE0EA0" w:rsidRPr="009104CD" w:rsidRDefault="00CE0EA0" w:rsidP="000A16A2">
            <w:pPr>
              <w:rPr>
                <w:lang w:val="en-US"/>
              </w:rPr>
            </w:pPr>
            <w:r w:rsidRPr="009104CD">
              <w:rPr>
                <w:lang w:val="en-US"/>
              </w:rPr>
              <w:t>ENCLOSURE CONSTRUCTION</w:t>
            </w:r>
          </w:p>
          <w:p w14:paraId="61E91440" w14:textId="77777777" w:rsidR="00CE0EA0" w:rsidRPr="009104CD" w:rsidRDefault="00CE0EA0" w:rsidP="000A16A2">
            <w:pPr>
              <w:pStyle w:val="ListBullet"/>
              <w:rPr>
                <w:lang w:val="en-US"/>
              </w:rPr>
            </w:pPr>
            <w:r w:rsidRPr="009104CD">
              <w:rPr>
                <w:lang w:val="en-US"/>
              </w:rPr>
              <w:t xml:space="preserve">Water rats require walls made of solid tin or wood. One third of the </w:t>
            </w:r>
            <w:r w:rsidRPr="00D97527">
              <w:t>enclosure</w:t>
            </w:r>
            <w:r w:rsidRPr="009104CD">
              <w:rPr>
                <w:lang w:val="en-US"/>
              </w:rPr>
              <w:t xml:space="preserve"> sheltered from the weather. A shallow pool to be provided for swimming. Nest boxes made from plywood.</w:t>
            </w:r>
          </w:p>
          <w:p w14:paraId="45BAC6C6" w14:textId="77777777" w:rsidR="00CE0EA0" w:rsidRPr="009104CD" w:rsidRDefault="00CE0EA0" w:rsidP="000A16A2">
            <w:pPr>
              <w:rPr>
                <w:lang w:val="en-US"/>
              </w:rPr>
            </w:pPr>
            <w:r w:rsidRPr="009104CD">
              <w:rPr>
                <w:lang w:val="en-US"/>
              </w:rPr>
              <w:t xml:space="preserve">ENCLOSURE FURNISHING </w:t>
            </w:r>
          </w:p>
          <w:p w14:paraId="29686682" w14:textId="77777777" w:rsidR="00CE0EA0" w:rsidRPr="009104CD" w:rsidRDefault="00CE0EA0" w:rsidP="000A16A2">
            <w:pPr>
              <w:pStyle w:val="ListBullet"/>
              <w:rPr>
                <w:lang w:val="en-US"/>
              </w:rPr>
            </w:pPr>
            <w:r w:rsidRPr="009104CD">
              <w:rPr>
                <w:lang w:val="en-US"/>
              </w:rPr>
              <w:t>Non-toxic pine shavings or newspaper. Concrete floors can damage feet. Wire mesh buried below the soil surface will prevent animals digging out. Offer nest material such as Melaleuca, paperbark or dried grass.</w:t>
            </w:r>
          </w:p>
          <w:p w14:paraId="25315522" w14:textId="77777777" w:rsidR="00CE0EA0" w:rsidRPr="009104CD" w:rsidRDefault="00CE0EA0" w:rsidP="000A16A2">
            <w:pPr>
              <w:pStyle w:val="ListBullet"/>
              <w:rPr>
                <w:lang w:val="en-US"/>
              </w:rPr>
            </w:pPr>
            <w:r w:rsidRPr="009104CD">
              <w:rPr>
                <w:lang w:val="en-US"/>
              </w:rPr>
              <w:t>Logs, rocks, tussocks, sturdy branches for climbing, nest box or hollow log.</w:t>
            </w:r>
          </w:p>
          <w:p w14:paraId="709BACE6" w14:textId="77777777" w:rsidR="00CE0EA0" w:rsidRPr="009104CD" w:rsidRDefault="00CE0EA0" w:rsidP="000A16A2">
            <w:pPr>
              <w:pStyle w:val="ListBullet"/>
              <w:rPr>
                <w:lang w:val="en-US"/>
              </w:rPr>
            </w:pPr>
            <w:r w:rsidRPr="009104CD">
              <w:rPr>
                <w:lang w:val="en-US"/>
              </w:rPr>
              <w:t xml:space="preserve">Deep leaf litter mulch, tussock clumps for hides and branches for climbing. Nest boxes lined with eucalyptus leaves, washed and dried sea grass (check local authority for sea grass collection approval) or shredded paper. </w:t>
            </w:r>
          </w:p>
          <w:p w14:paraId="1F44F28F" w14:textId="77777777" w:rsidR="00CE0EA0" w:rsidRPr="009104CD" w:rsidRDefault="00CE0EA0" w:rsidP="000A16A2">
            <w:pPr>
              <w:rPr>
                <w:lang w:val="en-US"/>
              </w:rPr>
            </w:pPr>
            <w:r w:rsidRPr="009104CD">
              <w:rPr>
                <w:lang w:val="en-US"/>
              </w:rPr>
              <w:t>ENVIRONMENTAL VARIABLES</w:t>
            </w:r>
          </w:p>
          <w:p w14:paraId="331A2D4B" w14:textId="77777777" w:rsidR="00CE0EA0" w:rsidRPr="009104CD" w:rsidRDefault="00CE0EA0" w:rsidP="000A16A2">
            <w:pPr>
              <w:pStyle w:val="ListBullet"/>
              <w:rPr>
                <w:lang w:val="en-US"/>
              </w:rPr>
            </w:pPr>
            <w:r w:rsidRPr="009104CD">
              <w:rPr>
                <w:lang w:val="en-US"/>
              </w:rPr>
              <w:t>This housing stage is suitable for sick or injured adults that no longer require heating and are nearing release. They should be exposed to ambient outdoor temperatures with sheltered exposure to prevalent weather conditions.</w:t>
            </w:r>
          </w:p>
          <w:p w14:paraId="0E486BD1" w14:textId="77777777" w:rsidR="00CE0EA0" w:rsidRPr="009104CD" w:rsidRDefault="00CE0EA0" w:rsidP="000A16A2">
            <w:pPr>
              <w:rPr>
                <w:lang w:val="en-US"/>
              </w:rPr>
            </w:pPr>
            <w:r w:rsidRPr="009104CD">
              <w:rPr>
                <w:lang w:val="en-US"/>
              </w:rPr>
              <w:t xml:space="preserve">PROVISION OF FOOD/WATER </w:t>
            </w:r>
          </w:p>
          <w:p w14:paraId="0B5CF50A" w14:textId="77777777" w:rsidR="00CE0EA0" w:rsidRPr="009104CD" w:rsidRDefault="00CE0EA0" w:rsidP="000A16A2">
            <w:pPr>
              <w:pStyle w:val="ListBullet"/>
              <w:rPr>
                <w:lang w:val="en-US"/>
              </w:rPr>
            </w:pPr>
            <w:r w:rsidRPr="009104CD">
              <w:rPr>
                <w:lang w:val="en-US"/>
              </w:rPr>
              <w:t>Access to fresh water, changed daily, and captive diet provided in stable dishes.</w:t>
            </w:r>
          </w:p>
        </w:tc>
      </w:tr>
    </w:tbl>
    <w:p w14:paraId="634CC078" w14:textId="77777777" w:rsidR="00CE0EA0" w:rsidRPr="009104CD" w:rsidRDefault="00CE0EA0" w:rsidP="00CE0EA0">
      <w:pPr>
        <w:pStyle w:val="Caption"/>
        <w:rPr>
          <w:lang w:val="en-US"/>
        </w:rPr>
      </w:pPr>
      <w:r w:rsidRPr="009104CD">
        <w:rPr>
          <w:lang w:val="en-US"/>
        </w:rPr>
        <w:lastRenderedPageBreak/>
        <w:t>Figure 8.7</w:t>
      </w:r>
      <w:r w:rsidRPr="00D97527">
        <w:rPr>
          <w:lang w:val="en-US"/>
        </w:rPr>
        <w:t>:</w:t>
      </w:r>
      <w:r w:rsidRPr="009104CD">
        <w:rPr>
          <w:b/>
          <w:bCs/>
          <w:lang w:val="en-US"/>
        </w:rPr>
        <w:t xml:space="preserve"> </w:t>
      </w:r>
      <w:r w:rsidRPr="009104CD">
        <w:rPr>
          <w:lang w:val="en-US"/>
        </w:rPr>
        <w:t xml:space="preserve">Vetario, suitable for intensive care. </w:t>
      </w:r>
    </w:p>
    <w:p w14:paraId="1280B6A1" w14:textId="77777777" w:rsidR="00CE0EA0" w:rsidRPr="009104CD" w:rsidRDefault="00CE0EA0" w:rsidP="00CE0EA0">
      <w:pPr>
        <w:rPr>
          <w:lang w:val="en-US"/>
        </w:rPr>
      </w:pPr>
      <w:r>
        <w:rPr>
          <w:noProof/>
          <w:lang w:val="en-US"/>
        </w:rPr>
        <w:drawing>
          <wp:inline distT="0" distB="0" distL="0" distR="0" wp14:anchorId="610F82FC" wp14:editId="2B20EB18">
            <wp:extent cx="3862873" cy="5947598"/>
            <wp:effectExtent l="0" t="0" r="0" b="0"/>
            <wp:docPr id="201076689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66897" name="Picture 111"/>
                    <pic:cNvPicPr/>
                  </pic:nvPicPr>
                  <pic:blipFill>
                    <a:blip r:embed="rId32">
                      <a:extLst>
                        <a:ext uri="{28A0092B-C50C-407E-A947-70E740481C1C}">
                          <a14:useLocalDpi xmlns:a14="http://schemas.microsoft.com/office/drawing/2010/main" val="0"/>
                        </a:ext>
                      </a:extLst>
                    </a:blip>
                    <a:stretch>
                      <a:fillRect/>
                    </a:stretch>
                  </pic:blipFill>
                  <pic:spPr>
                    <a:xfrm>
                      <a:off x="0" y="0"/>
                      <a:ext cx="3870263" cy="5958977"/>
                    </a:xfrm>
                    <a:prstGeom prst="rect">
                      <a:avLst/>
                    </a:prstGeom>
                  </pic:spPr>
                </pic:pic>
              </a:graphicData>
            </a:graphic>
          </wp:inline>
        </w:drawing>
      </w:r>
    </w:p>
    <w:p w14:paraId="6EEAFBB4" w14:textId="77777777" w:rsidR="00CE0EA0" w:rsidRPr="009104CD" w:rsidRDefault="00CE0EA0" w:rsidP="00CE0EA0">
      <w:pPr>
        <w:pStyle w:val="Caption"/>
        <w:rPr>
          <w:lang w:val="en-US"/>
        </w:rPr>
      </w:pPr>
      <w:r w:rsidRPr="009104CD">
        <w:rPr>
          <w:lang w:val="en-US"/>
        </w:rPr>
        <w:lastRenderedPageBreak/>
        <w:t>Figure 8.8</w:t>
      </w:r>
      <w:r w:rsidRPr="00D97527">
        <w:rPr>
          <w:lang w:val="en-US"/>
        </w:rPr>
        <w:t>:</w:t>
      </w:r>
      <w:r w:rsidRPr="009104CD">
        <w:rPr>
          <w:b/>
          <w:bCs/>
          <w:lang w:val="en-US"/>
        </w:rPr>
        <w:t xml:space="preserve"> </w:t>
      </w:r>
      <w:r w:rsidRPr="009104CD">
        <w:rPr>
          <w:lang w:val="en-US"/>
        </w:rPr>
        <w:t>Glass tanks – Intermediate housing examples (treatment/rest)</w:t>
      </w:r>
    </w:p>
    <w:p w14:paraId="47C71197" w14:textId="77777777" w:rsidR="00CE0EA0" w:rsidRPr="009104CD" w:rsidRDefault="00CE0EA0" w:rsidP="00CE0EA0">
      <w:pPr>
        <w:rPr>
          <w:lang w:val="en-US"/>
        </w:rPr>
      </w:pPr>
      <w:r w:rsidRPr="009104CD">
        <w:rPr>
          <w:lang w:val="en-US"/>
        </w:rPr>
        <w:t xml:space="preserve"> </w:t>
      </w:r>
      <w:r>
        <w:rPr>
          <w:noProof/>
          <w:lang w:val="en-US"/>
        </w:rPr>
        <w:drawing>
          <wp:inline distT="0" distB="0" distL="0" distR="0" wp14:anchorId="28E7C0A0" wp14:editId="5DD589D9">
            <wp:extent cx="4686300" cy="2197100"/>
            <wp:effectExtent l="0" t="0" r="0" b="0"/>
            <wp:docPr id="189363280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32800" name="Picture 1893632800"/>
                    <pic:cNvPicPr/>
                  </pic:nvPicPr>
                  <pic:blipFill>
                    <a:blip r:embed="rId33">
                      <a:extLst>
                        <a:ext uri="{28A0092B-C50C-407E-A947-70E740481C1C}">
                          <a14:useLocalDpi xmlns:a14="http://schemas.microsoft.com/office/drawing/2010/main" val="0"/>
                        </a:ext>
                      </a:extLst>
                    </a:blip>
                    <a:stretch>
                      <a:fillRect/>
                    </a:stretch>
                  </pic:blipFill>
                  <pic:spPr>
                    <a:xfrm>
                      <a:off x="0" y="0"/>
                      <a:ext cx="4686300" cy="2197100"/>
                    </a:xfrm>
                    <a:prstGeom prst="rect">
                      <a:avLst/>
                    </a:prstGeom>
                  </pic:spPr>
                </pic:pic>
              </a:graphicData>
            </a:graphic>
          </wp:inline>
        </w:drawing>
      </w:r>
    </w:p>
    <w:p w14:paraId="3AFAA898" w14:textId="77777777" w:rsidR="00CE0EA0" w:rsidRPr="009104CD" w:rsidRDefault="00CE0EA0" w:rsidP="00CE0EA0">
      <w:pPr>
        <w:pStyle w:val="Caption"/>
        <w:rPr>
          <w:lang w:val="en-US"/>
        </w:rPr>
      </w:pPr>
      <w:r w:rsidRPr="009104CD">
        <w:rPr>
          <w:lang w:val="en-US"/>
        </w:rPr>
        <w:t>Figure 8.9</w:t>
      </w:r>
      <w:r w:rsidRPr="00D97527">
        <w:rPr>
          <w:lang w:val="en-US"/>
        </w:rPr>
        <w:t>:</w:t>
      </w:r>
      <w:r w:rsidRPr="009104CD">
        <w:rPr>
          <w:lang w:val="en-US"/>
        </w:rPr>
        <w:t xml:space="preserve"> Large glass tank enclosure</w:t>
      </w:r>
    </w:p>
    <w:p w14:paraId="3D22A7C9" w14:textId="77777777" w:rsidR="00CE0EA0" w:rsidRPr="009104CD" w:rsidRDefault="00CE0EA0" w:rsidP="00CE0EA0">
      <w:pPr>
        <w:rPr>
          <w:lang w:val="en-US"/>
        </w:rPr>
      </w:pPr>
      <w:r>
        <w:rPr>
          <w:noProof/>
          <w:lang w:val="en-US"/>
        </w:rPr>
        <w:drawing>
          <wp:inline distT="0" distB="0" distL="0" distR="0" wp14:anchorId="64162DDC" wp14:editId="41EA3D91">
            <wp:extent cx="4673600" cy="1536700"/>
            <wp:effectExtent l="0" t="0" r="0" b="0"/>
            <wp:docPr id="80943455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34551" name="Picture 809434551"/>
                    <pic:cNvPicPr/>
                  </pic:nvPicPr>
                  <pic:blipFill>
                    <a:blip r:embed="rId34">
                      <a:extLst>
                        <a:ext uri="{28A0092B-C50C-407E-A947-70E740481C1C}">
                          <a14:useLocalDpi xmlns:a14="http://schemas.microsoft.com/office/drawing/2010/main" val="0"/>
                        </a:ext>
                      </a:extLst>
                    </a:blip>
                    <a:stretch>
                      <a:fillRect/>
                    </a:stretch>
                  </pic:blipFill>
                  <pic:spPr>
                    <a:xfrm>
                      <a:off x="0" y="0"/>
                      <a:ext cx="4673600" cy="1536700"/>
                    </a:xfrm>
                    <a:prstGeom prst="rect">
                      <a:avLst/>
                    </a:prstGeom>
                  </pic:spPr>
                </pic:pic>
              </a:graphicData>
            </a:graphic>
          </wp:inline>
        </w:drawing>
      </w:r>
    </w:p>
    <w:p w14:paraId="758B9851" w14:textId="77777777" w:rsidR="00CE0EA0" w:rsidRPr="009104CD" w:rsidRDefault="00CE0EA0" w:rsidP="00CE0EA0">
      <w:pPr>
        <w:pStyle w:val="Caption"/>
        <w:rPr>
          <w:lang w:val="en-US"/>
        </w:rPr>
      </w:pPr>
      <w:r w:rsidRPr="009104CD">
        <w:rPr>
          <w:lang w:val="en-US"/>
        </w:rPr>
        <w:t>Figure 8.10</w:t>
      </w:r>
      <w:r w:rsidRPr="00D97527">
        <w:rPr>
          <w:lang w:val="en-US"/>
        </w:rPr>
        <w:t>:</w:t>
      </w:r>
      <w:r w:rsidRPr="009104CD">
        <w:rPr>
          <w:b/>
          <w:bCs/>
          <w:lang w:val="en-US"/>
        </w:rPr>
        <w:t xml:space="preserve"> </w:t>
      </w:r>
      <w:r w:rsidRPr="009104CD">
        <w:rPr>
          <w:lang w:val="en-US"/>
        </w:rPr>
        <w:t>Medium to small rodent timber nest box</w:t>
      </w:r>
      <w:r>
        <w:rPr>
          <w:lang w:val="en-US"/>
        </w:rPr>
        <w:t>.</w:t>
      </w:r>
      <w:r w:rsidRPr="00D97527">
        <w:rPr>
          <w:lang w:val="en-US"/>
        </w:rPr>
        <w:t xml:space="preserve"> </w:t>
      </w:r>
      <w:r w:rsidRPr="009104CD">
        <w:rPr>
          <w:lang w:val="en-US"/>
        </w:rPr>
        <w:t>Photo credits: Zoos Victoria</w:t>
      </w:r>
    </w:p>
    <w:p w14:paraId="075F5484" w14:textId="77777777" w:rsidR="00CE0EA0" w:rsidRPr="009104CD" w:rsidRDefault="00CE0EA0" w:rsidP="00CE0EA0">
      <w:pPr>
        <w:rPr>
          <w:lang w:val="en-US"/>
        </w:rPr>
      </w:pPr>
      <w:r>
        <w:rPr>
          <w:noProof/>
          <w:lang w:val="en-US"/>
        </w:rPr>
        <w:drawing>
          <wp:inline distT="0" distB="0" distL="0" distR="0" wp14:anchorId="5248CC0D" wp14:editId="4DC8E989">
            <wp:extent cx="2451100" cy="2387600"/>
            <wp:effectExtent l="0" t="0" r="0" b="0"/>
            <wp:docPr id="202773586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35860" name="Picture 2027735860"/>
                    <pic:cNvPicPr/>
                  </pic:nvPicPr>
                  <pic:blipFill>
                    <a:blip r:embed="rId35">
                      <a:extLst>
                        <a:ext uri="{28A0092B-C50C-407E-A947-70E740481C1C}">
                          <a14:useLocalDpi xmlns:a14="http://schemas.microsoft.com/office/drawing/2010/main" val="0"/>
                        </a:ext>
                      </a:extLst>
                    </a:blip>
                    <a:stretch>
                      <a:fillRect/>
                    </a:stretch>
                  </pic:blipFill>
                  <pic:spPr>
                    <a:xfrm>
                      <a:off x="0" y="0"/>
                      <a:ext cx="2451100" cy="2387600"/>
                    </a:xfrm>
                    <a:prstGeom prst="rect">
                      <a:avLst/>
                    </a:prstGeom>
                  </pic:spPr>
                </pic:pic>
              </a:graphicData>
            </a:graphic>
          </wp:inline>
        </w:drawing>
      </w:r>
    </w:p>
    <w:p w14:paraId="6F39ED72" w14:textId="77777777" w:rsidR="00CE0EA0" w:rsidRPr="009104CD" w:rsidRDefault="00CE0EA0" w:rsidP="00CE0EA0">
      <w:pPr>
        <w:pStyle w:val="Heading2"/>
        <w:rPr>
          <w:lang w:val="en-US"/>
        </w:rPr>
      </w:pPr>
      <w:bookmarkStart w:id="61" w:name="_Toc143166378"/>
      <w:bookmarkStart w:id="62" w:name="_Toc143170582"/>
      <w:bookmarkStart w:id="63" w:name="_Toc143176187"/>
      <w:r w:rsidRPr="009104CD">
        <w:rPr>
          <w:lang w:val="en-US"/>
        </w:rPr>
        <w:t>8.7</w:t>
      </w:r>
      <w:r>
        <w:rPr>
          <w:lang w:val="en-US"/>
        </w:rPr>
        <w:t>.</w:t>
      </w:r>
      <w:r w:rsidRPr="009104CD">
        <w:rPr>
          <w:lang w:val="en-US"/>
        </w:rPr>
        <w:tab/>
        <w:t>Feeding and nutrition</w:t>
      </w:r>
      <w:bookmarkEnd w:id="61"/>
      <w:bookmarkEnd w:id="62"/>
      <w:bookmarkEnd w:id="63"/>
    </w:p>
    <w:p w14:paraId="1C570FAC" w14:textId="77777777" w:rsidR="00CE0EA0" w:rsidRPr="009104CD" w:rsidRDefault="00CE0EA0" w:rsidP="00CE0EA0">
      <w:pPr>
        <w:rPr>
          <w:lang w:val="en-US"/>
        </w:rPr>
      </w:pPr>
      <w:r w:rsidRPr="009104CD">
        <w:rPr>
          <w:lang w:val="en-US"/>
        </w:rPr>
        <w:t xml:space="preserve">Keeping daily records of food offered (item and volume fed) and food consumed is good practice and will allow the rehabilitator to observe how an animal is responding to food on offer and inform future choices. </w:t>
      </w:r>
    </w:p>
    <w:p w14:paraId="53010AA2" w14:textId="77777777" w:rsidR="00CE0EA0" w:rsidRPr="009104CD" w:rsidRDefault="00CE0EA0" w:rsidP="00CE0EA0">
      <w:pPr>
        <w:pStyle w:val="BlockText"/>
        <w:rPr>
          <w:lang w:val="en-US"/>
        </w:rPr>
      </w:pPr>
      <w:r w:rsidRPr="009104CD">
        <w:rPr>
          <w:lang w:val="en-US"/>
        </w:rPr>
        <w:lastRenderedPageBreak/>
        <w:t>Please note: Food suppliers and specific products mentioned in these guidelines are intended as examples only. Other suitable products may also be available. </w:t>
      </w:r>
    </w:p>
    <w:p w14:paraId="6A01B7D3" w14:textId="77777777" w:rsidR="00CE0EA0" w:rsidRPr="009104CD" w:rsidRDefault="00CE0EA0" w:rsidP="00CE0EA0">
      <w:pPr>
        <w:rPr>
          <w:lang w:val="en-US"/>
        </w:rPr>
      </w:pPr>
      <w:r w:rsidRPr="009104CD">
        <w:rPr>
          <w:lang w:val="en-US"/>
        </w:rPr>
        <w:t>This section refers to feeding and nutrition of weaned and adult native rodents in rehabilitation. Information on feeding orphaned individuals can be found under Section 8.8 Hand raising.</w:t>
      </w:r>
    </w:p>
    <w:p w14:paraId="5EF604B9" w14:textId="77777777" w:rsidR="00CE0EA0" w:rsidRPr="009104CD" w:rsidRDefault="00CE0EA0" w:rsidP="00CE0EA0">
      <w:pPr>
        <w:pStyle w:val="ListBullet"/>
        <w:rPr>
          <w:lang w:val="en-US"/>
        </w:rPr>
      </w:pPr>
      <w:r w:rsidRPr="009104CD">
        <w:rPr>
          <w:lang w:val="en-US"/>
        </w:rPr>
        <w:t>Fresh water must be always available, provided in a stable/non-spill bowl or automatic drinker. Water must be changed daily. Care must be taken that small animals cannot become trapped or drown in the water dishes.</w:t>
      </w:r>
    </w:p>
    <w:p w14:paraId="1F201CB4" w14:textId="77777777" w:rsidR="00CE0EA0" w:rsidRPr="009104CD" w:rsidRDefault="00CE0EA0" w:rsidP="00CE0EA0">
      <w:pPr>
        <w:pStyle w:val="ListBullet"/>
        <w:rPr>
          <w:lang w:val="en-US"/>
        </w:rPr>
      </w:pPr>
      <w:r w:rsidRPr="009104CD">
        <w:rPr>
          <w:lang w:val="en-US"/>
        </w:rPr>
        <w:t>Ensure food is provided in an aluminium or ceramic dish that is easily sterilised and cannot be chewed on.</w:t>
      </w:r>
    </w:p>
    <w:p w14:paraId="2DF9E3A8" w14:textId="77777777" w:rsidR="00CE0EA0" w:rsidRPr="009104CD" w:rsidRDefault="00CE0EA0" w:rsidP="00CE0EA0">
      <w:pPr>
        <w:pStyle w:val="ListBullet"/>
        <w:rPr>
          <w:lang w:val="en-US"/>
        </w:rPr>
      </w:pPr>
      <w:r w:rsidRPr="009104CD">
        <w:rPr>
          <w:lang w:val="en-US"/>
        </w:rPr>
        <w:t>Always provide fresh food daily, cut to appropriate size.</w:t>
      </w:r>
    </w:p>
    <w:p w14:paraId="669F7BB2" w14:textId="77777777" w:rsidR="00CE0EA0" w:rsidRPr="009104CD" w:rsidRDefault="00CE0EA0" w:rsidP="00CE0EA0">
      <w:pPr>
        <w:pStyle w:val="Caption"/>
        <w:rPr>
          <w:lang w:val="en-US"/>
        </w:rPr>
      </w:pPr>
      <w:r w:rsidRPr="00D97527">
        <w:rPr>
          <w:lang w:val="en-US"/>
        </w:rPr>
        <w:t>Table 8.7:</w:t>
      </w:r>
      <w:r w:rsidRPr="009104CD">
        <w:rPr>
          <w:b/>
          <w:bCs/>
          <w:lang w:val="en-US"/>
        </w:rPr>
        <w:t xml:space="preserve"> </w:t>
      </w:r>
      <w:r w:rsidRPr="009104CD">
        <w:rPr>
          <w:lang w:val="en-US"/>
        </w:rPr>
        <w:t xml:space="preserve">Daily feeding and diet guide for adult native rodents during rehabilitation </w:t>
      </w:r>
    </w:p>
    <w:tbl>
      <w:tblPr>
        <w:tblStyle w:val="TableGrid"/>
        <w:tblW w:w="0" w:type="auto"/>
        <w:tblLayout w:type="fixed"/>
        <w:tblLook w:val="0020" w:firstRow="1" w:lastRow="0" w:firstColumn="0" w:lastColumn="0" w:noHBand="0" w:noVBand="0"/>
      </w:tblPr>
      <w:tblGrid>
        <w:gridCol w:w="1901"/>
        <w:gridCol w:w="7737"/>
      </w:tblGrid>
      <w:tr w:rsidR="00CE0EA0" w:rsidRPr="009104CD" w14:paraId="44C8D313" w14:textId="77777777" w:rsidTr="000A16A2">
        <w:trPr>
          <w:cantSplit/>
          <w:trHeight w:val="60"/>
          <w:tblHeader/>
        </w:trPr>
        <w:tc>
          <w:tcPr>
            <w:tcW w:w="1901" w:type="dxa"/>
          </w:tcPr>
          <w:p w14:paraId="0F594970" w14:textId="77777777" w:rsidR="00CE0EA0" w:rsidRPr="009104CD" w:rsidRDefault="00CE0EA0" w:rsidP="000A16A2">
            <w:pPr>
              <w:rPr>
                <w:b/>
                <w:bCs/>
                <w:lang w:val="en-US"/>
              </w:rPr>
            </w:pPr>
            <w:r w:rsidRPr="009104CD">
              <w:rPr>
                <w:b/>
                <w:bCs/>
                <w:lang w:val="en-US"/>
              </w:rPr>
              <w:t>Species</w:t>
            </w:r>
          </w:p>
        </w:tc>
        <w:tc>
          <w:tcPr>
            <w:tcW w:w="7737" w:type="dxa"/>
          </w:tcPr>
          <w:p w14:paraId="6F630522" w14:textId="77777777" w:rsidR="00CE0EA0" w:rsidRPr="009104CD" w:rsidRDefault="00CE0EA0" w:rsidP="000A16A2">
            <w:pPr>
              <w:rPr>
                <w:b/>
                <w:bCs/>
                <w:lang w:val="en-US"/>
              </w:rPr>
            </w:pPr>
            <w:r w:rsidRPr="009104CD">
              <w:rPr>
                <w:b/>
                <w:bCs/>
                <w:lang w:val="en-US"/>
              </w:rPr>
              <w:t xml:space="preserve">Water rat </w:t>
            </w:r>
          </w:p>
        </w:tc>
      </w:tr>
      <w:tr w:rsidR="00CE0EA0" w:rsidRPr="009104CD" w14:paraId="1A56B593" w14:textId="77777777" w:rsidTr="000A16A2">
        <w:trPr>
          <w:cantSplit/>
          <w:trHeight w:val="60"/>
        </w:trPr>
        <w:tc>
          <w:tcPr>
            <w:tcW w:w="1901" w:type="dxa"/>
          </w:tcPr>
          <w:p w14:paraId="67566521" w14:textId="77777777" w:rsidR="00CE0EA0" w:rsidRPr="009104CD" w:rsidRDefault="00CE0EA0" w:rsidP="000A16A2">
            <w:pPr>
              <w:rPr>
                <w:lang w:val="en-US"/>
              </w:rPr>
            </w:pPr>
            <w:r w:rsidRPr="009104CD">
              <w:rPr>
                <w:lang w:val="en-US"/>
              </w:rPr>
              <w:t>Diet – daily diet options per animal</w:t>
            </w:r>
          </w:p>
        </w:tc>
        <w:tc>
          <w:tcPr>
            <w:tcW w:w="7737" w:type="dxa"/>
          </w:tcPr>
          <w:p w14:paraId="78728C09" w14:textId="77777777" w:rsidR="00CE0EA0" w:rsidRPr="009104CD" w:rsidRDefault="00CE0EA0" w:rsidP="000A16A2">
            <w:pPr>
              <w:pStyle w:val="ListBullet"/>
              <w:rPr>
                <w:lang w:val="en-US"/>
              </w:rPr>
            </w:pPr>
            <w:r w:rsidRPr="009104CD">
              <w:rPr>
                <w:lang w:val="en-US"/>
              </w:rPr>
              <w:t>4–6 yabbies or 8–10 yabby tails (approximately 180 g total), or</w:t>
            </w:r>
          </w:p>
          <w:p w14:paraId="5D73286F" w14:textId="77777777" w:rsidR="00CE0EA0" w:rsidRPr="009104CD" w:rsidRDefault="00CE0EA0" w:rsidP="000A16A2">
            <w:pPr>
              <w:pStyle w:val="ListBullet"/>
              <w:rPr>
                <w:lang w:val="en-US"/>
              </w:rPr>
            </w:pPr>
            <w:r w:rsidRPr="009104CD">
              <w:rPr>
                <w:lang w:val="en-US"/>
              </w:rPr>
              <w:t xml:space="preserve">1–2 medium size fish (e.g. pilchards/whiting), or </w:t>
            </w:r>
          </w:p>
          <w:p w14:paraId="25E30B35" w14:textId="77777777" w:rsidR="00CE0EA0" w:rsidRPr="009104CD" w:rsidRDefault="00CE0EA0" w:rsidP="000A16A2">
            <w:pPr>
              <w:pStyle w:val="ListBullet"/>
              <w:rPr>
                <w:lang w:val="en-US"/>
              </w:rPr>
            </w:pPr>
            <w:r w:rsidRPr="009104CD">
              <w:rPr>
                <w:lang w:val="en-US"/>
              </w:rPr>
              <w:t>2 x day-old chicks, or</w:t>
            </w:r>
          </w:p>
          <w:p w14:paraId="1231C4C7" w14:textId="77777777" w:rsidR="00CE0EA0" w:rsidRPr="009104CD" w:rsidRDefault="00CE0EA0" w:rsidP="000A16A2">
            <w:pPr>
              <w:pStyle w:val="ListBullet"/>
              <w:rPr>
                <w:lang w:val="en-US"/>
              </w:rPr>
            </w:pPr>
            <w:r w:rsidRPr="009104CD">
              <w:rPr>
                <w:lang w:val="en-US"/>
              </w:rPr>
              <w:t>½ packet prawns and 8 pippis/mussels</w:t>
            </w:r>
          </w:p>
        </w:tc>
      </w:tr>
      <w:tr w:rsidR="00CE0EA0" w:rsidRPr="009104CD" w14:paraId="3BAE3918" w14:textId="77777777" w:rsidTr="000A16A2">
        <w:trPr>
          <w:cantSplit/>
          <w:trHeight w:val="60"/>
        </w:trPr>
        <w:tc>
          <w:tcPr>
            <w:tcW w:w="1901" w:type="dxa"/>
          </w:tcPr>
          <w:p w14:paraId="0B80937C" w14:textId="77777777" w:rsidR="00CE0EA0" w:rsidRPr="009104CD" w:rsidRDefault="00CE0EA0" w:rsidP="000A16A2">
            <w:pPr>
              <w:rPr>
                <w:lang w:val="en-US"/>
              </w:rPr>
            </w:pPr>
            <w:r w:rsidRPr="009104CD">
              <w:rPr>
                <w:lang w:val="en-US"/>
              </w:rPr>
              <w:t>Pre-release considerations</w:t>
            </w:r>
          </w:p>
        </w:tc>
        <w:tc>
          <w:tcPr>
            <w:tcW w:w="7737" w:type="dxa"/>
          </w:tcPr>
          <w:p w14:paraId="5EA6AFAC" w14:textId="77777777" w:rsidR="00CE0EA0" w:rsidRPr="009104CD" w:rsidRDefault="00CE0EA0" w:rsidP="000A16A2">
            <w:pPr>
              <w:pStyle w:val="ListBullet"/>
              <w:rPr>
                <w:lang w:val="en-US"/>
              </w:rPr>
            </w:pPr>
            <w:r w:rsidRPr="009104CD">
              <w:rPr>
                <w:lang w:val="en-US"/>
              </w:rPr>
              <w:t>The rodent must be able to swim, dive and feed without aid prior to release</w:t>
            </w:r>
          </w:p>
        </w:tc>
      </w:tr>
      <w:tr w:rsidR="00CE0EA0" w:rsidRPr="009104CD" w14:paraId="480A33D6" w14:textId="77777777" w:rsidTr="000A16A2">
        <w:trPr>
          <w:cantSplit/>
          <w:trHeight w:val="60"/>
        </w:trPr>
        <w:tc>
          <w:tcPr>
            <w:tcW w:w="1901" w:type="dxa"/>
          </w:tcPr>
          <w:p w14:paraId="25D11EDE" w14:textId="77777777" w:rsidR="00CE0EA0" w:rsidRPr="009104CD" w:rsidRDefault="00CE0EA0" w:rsidP="000A16A2">
            <w:pPr>
              <w:rPr>
                <w:lang w:val="en-US"/>
              </w:rPr>
            </w:pPr>
            <w:r w:rsidRPr="009104CD">
              <w:rPr>
                <w:lang w:val="en-US"/>
              </w:rPr>
              <w:t>Frequency/time of feeding</w:t>
            </w:r>
          </w:p>
        </w:tc>
        <w:tc>
          <w:tcPr>
            <w:tcW w:w="7737" w:type="dxa"/>
          </w:tcPr>
          <w:p w14:paraId="6299F99F" w14:textId="77777777" w:rsidR="00CE0EA0" w:rsidRPr="009104CD" w:rsidRDefault="00CE0EA0" w:rsidP="000A16A2">
            <w:pPr>
              <w:pStyle w:val="ListBullet"/>
              <w:rPr>
                <w:lang w:val="en-US"/>
              </w:rPr>
            </w:pPr>
            <w:r w:rsidRPr="009104CD">
              <w:rPr>
                <w:lang w:val="en-US"/>
              </w:rPr>
              <w:t xml:space="preserve">Fed daily, preferably late afternoon as they are nocturnal </w:t>
            </w:r>
          </w:p>
        </w:tc>
      </w:tr>
    </w:tbl>
    <w:p w14:paraId="4A7361DF"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0948034C" w14:textId="77777777" w:rsidTr="000A16A2">
        <w:trPr>
          <w:cantSplit/>
          <w:trHeight w:val="60"/>
          <w:tblHeader/>
        </w:trPr>
        <w:tc>
          <w:tcPr>
            <w:tcW w:w="1901" w:type="dxa"/>
          </w:tcPr>
          <w:p w14:paraId="477E8CA4" w14:textId="77777777" w:rsidR="00CE0EA0" w:rsidRPr="009104CD" w:rsidRDefault="00CE0EA0" w:rsidP="000A16A2">
            <w:pPr>
              <w:rPr>
                <w:b/>
                <w:bCs/>
                <w:lang w:val="en-US"/>
              </w:rPr>
            </w:pPr>
            <w:r w:rsidRPr="009104CD">
              <w:rPr>
                <w:b/>
                <w:bCs/>
                <w:lang w:val="en-US"/>
              </w:rPr>
              <w:t>Species</w:t>
            </w:r>
          </w:p>
        </w:tc>
        <w:tc>
          <w:tcPr>
            <w:tcW w:w="7737" w:type="dxa"/>
          </w:tcPr>
          <w:p w14:paraId="5CE6473E" w14:textId="77777777" w:rsidR="00CE0EA0" w:rsidRPr="009104CD" w:rsidRDefault="00CE0EA0" w:rsidP="000A16A2">
            <w:pPr>
              <w:rPr>
                <w:b/>
                <w:bCs/>
                <w:lang w:val="en-US"/>
              </w:rPr>
            </w:pPr>
            <w:r w:rsidRPr="009104CD">
              <w:rPr>
                <w:b/>
                <w:bCs/>
                <w:lang w:val="en-US"/>
              </w:rPr>
              <w:t>Swamp rat</w:t>
            </w:r>
          </w:p>
        </w:tc>
      </w:tr>
      <w:tr w:rsidR="00CE0EA0" w:rsidRPr="009104CD" w14:paraId="411A8C23" w14:textId="77777777" w:rsidTr="000A16A2">
        <w:trPr>
          <w:cantSplit/>
          <w:trHeight w:val="60"/>
        </w:trPr>
        <w:tc>
          <w:tcPr>
            <w:tcW w:w="1901" w:type="dxa"/>
          </w:tcPr>
          <w:p w14:paraId="2AB3320F" w14:textId="77777777" w:rsidR="00CE0EA0" w:rsidRPr="009104CD" w:rsidRDefault="00CE0EA0" w:rsidP="000A16A2">
            <w:pPr>
              <w:rPr>
                <w:lang w:val="en-US"/>
              </w:rPr>
            </w:pPr>
            <w:r w:rsidRPr="009104CD">
              <w:rPr>
                <w:lang w:val="en-US"/>
              </w:rPr>
              <w:t xml:space="preserve">Diet </w:t>
            </w:r>
          </w:p>
        </w:tc>
        <w:tc>
          <w:tcPr>
            <w:tcW w:w="7737" w:type="dxa"/>
          </w:tcPr>
          <w:p w14:paraId="37942CD0" w14:textId="77777777" w:rsidR="00CE0EA0" w:rsidRPr="009104CD" w:rsidRDefault="00CE0EA0" w:rsidP="000A16A2">
            <w:pPr>
              <w:pStyle w:val="ListBullet"/>
              <w:rPr>
                <w:lang w:val="en-US"/>
              </w:rPr>
            </w:pPr>
            <w:r w:rsidRPr="009104CD">
              <w:rPr>
                <w:lang w:val="en-US"/>
              </w:rPr>
              <w:t>10–15 g seed (millet, sorghum, safflower mix)</w:t>
            </w:r>
          </w:p>
          <w:p w14:paraId="4A87E65A" w14:textId="77777777" w:rsidR="00CE0EA0" w:rsidRPr="009104CD" w:rsidRDefault="00CE0EA0" w:rsidP="000A16A2">
            <w:pPr>
              <w:pStyle w:val="ListBullet"/>
              <w:rPr>
                <w:lang w:val="en-US"/>
              </w:rPr>
            </w:pPr>
            <w:r w:rsidRPr="009104CD">
              <w:rPr>
                <w:lang w:val="en-US"/>
              </w:rPr>
              <w:t xml:space="preserve">10 g fruit (1 cm cube) (may include carrot) </w:t>
            </w:r>
          </w:p>
          <w:p w14:paraId="5A9CECC6" w14:textId="77777777" w:rsidR="00CE0EA0" w:rsidRPr="009104CD" w:rsidRDefault="00CE0EA0" w:rsidP="000A16A2">
            <w:pPr>
              <w:pStyle w:val="ListBullet"/>
              <w:rPr>
                <w:lang w:val="en-US"/>
              </w:rPr>
            </w:pPr>
            <w:r w:rsidRPr="009104CD">
              <w:rPr>
                <w:lang w:val="en-US"/>
              </w:rPr>
              <w:t xml:space="preserve">10 g greens e.g. silverbeet, sow thistle, spinach </w:t>
            </w:r>
          </w:p>
          <w:p w14:paraId="51345F37" w14:textId="77777777" w:rsidR="00CE0EA0" w:rsidRPr="009104CD" w:rsidRDefault="00CE0EA0" w:rsidP="000A16A2">
            <w:pPr>
              <w:pStyle w:val="ListBullet"/>
              <w:rPr>
                <w:lang w:val="en-US"/>
              </w:rPr>
            </w:pPr>
            <w:r w:rsidRPr="009104CD">
              <w:rPr>
                <w:lang w:val="en-US"/>
              </w:rPr>
              <w:t xml:space="preserve">2 mealworms </w:t>
            </w:r>
          </w:p>
          <w:p w14:paraId="6135A169" w14:textId="77777777" w:rsidR="00CE0EA0" w:rsidRPr="009104CD" w:rsidRDefault="00CE0EA0" w:rsidP="000A16A2">
            <w:pPr>
              <w:pStyle w:val="ListBullet"/>
              <w:rPr>
                <w:lang w:val="en-US"/>
              </w:rPr>
            </w:pPr>
            <w:r w:rsidRPr="009104CD">
              <w:rPr>
                <w:lang w:val="en-US"/>
              </w:rPr>
              <w:t>2 g rodent pellets</w:t>
            </w:r>
          </w:p>
          <w:p w14:paraId="617E3094" w14:textId="77777777" w:rsidR="00CE0EA0" w:rsidRPr="009104CD" w:rsidRDefault="00CE0EA0" w:rsidP="000A16A2">
            <w:pPr>
              <w:pStyle w:val="ListBullet"/>
              <w:rPr>
                <w:lang w:val="en-US"/>
              </w:rPr>
            </w:pPr>
            <w:r w:rsidRPr="009104CD">
              <w:rPr>
                <w:lang w:val="en-US"/>
              </w:rPr>
              <w:t>Native sedges, grasses</w:t>
            </w:r>
          </w:p>
        </w:tc>
      </w:tr>
      <w:tr w:rsidR="00CE0EA0" w:rsidRPr="009104CD" w14:paraId="29918130" w14:textId="77777777" w:rsidTr="000A16A2">
        <w:trPr>
          <w:cantSplit/>
          <w:trHeight w:val="60"/>
        </w:trPr>
        <w:tc>
          <w:tcPr>
            <w:tcW w:w="1901" w:type="dxa"/>
          </w:tcPr>
          <w:p w14:paraId="327EE38C" w14:textId="77777777" w:rsidR="00CE0EA0" w:rsidRPr="009104CD" w:rsidRDefault="00CE0EA0" w:rsidP="000A16A2">
            <w:pPr>
              <w:rPr>
                <w:lang w:val="en-US"/>
              </w:rPr>
            </w:pPr>
            <w:r w:rsidRPr="009104CD">
              <w:rPr>
                <w:lang w:val="en-US"/>
              </w:rPr>
              <w:lastRenderedPageBreak/>
              <w:t>Pre-release considerations</w:t>
            </w:r>
          </w:p>
        </w:tc>
        <w:tc>
          <w:tcPr>
            <w:tcW w:w="7737" w:type="dxa"/>
          </w:tcPr>
          <w:p w14:paraId="48EC3A9D" w14:textId="77777777" w:rsidR="00CE0EA0" w:rsidRPr="009104CD" w:rsidRDefault="00CE0EA0" w:rsidP="000A16A2">
            <w:pPr>
              <w:pStyle w:val="ListBullet"/>
              <w:rPr>
                <w:lang w:val="en-US"/>
              </w:rPr>
            </w:pPr>
            <w:r w:rsidRPr="009104CD">
              <w:rPr>
                <w:lang w:val="en-US"/>
              </w:rPr>
              <w:t>The native rodent should be able to move well and eat unaided prior to release</w:t>
            </w:r>
          </w:p>
        </w:tc>
      </w:tr>
      <w:tr w:rsidR="00CE0EA0" w:rsidRPr="009104CD" w14:paraId="6C5350B3" w14:textId="77777777" w:rsidTr="000A16A2">
        <w:trPr>
          <w:cantSplit/>
          <w:trHeight w:val="60"/>
        </w:trPr>
        <w:tc>
          <w:tcPr>
            <w:tcW w:w="1901" w:type="dxa"/>
          </w:tcPr>
          <w:p w14:paraId="4E15D458" w14:textId="77777777" w:rsidR="00CE0EA0" w:rsidRPr="009104CD" w:rsidRDefault="00CE0EA0" w:rsidP="000A16A2">
            <w:pPr>
              <w:rPr>
                <w:lang w:val="en-US"/>
              </w:rPr>
            </w:pPr>
            <w:r w:rsidRPr="009104CD">
              <w:rPr>
                <w:lang w:val="en-US"/>
              </w:rPr>
              <w:t>Frequency/time of feeding</w:t>
            </w:r>
          </w:p>
        </w:tc>
        <w:tc>
          <w:tcPr>
            <w:tcW w:w="7737" w:type="dxa"/>
          </w:tcPr>
          <w:p w14:paraId="36801FDE" w14:textId="77777777" w:rsidR="00CE0EA0" w:rsidRPr="009104CD" w:rsidRDefault="00CE0EA0" w:rsidP="000A16A2">
            <w:pPr>
              <w:pStyle w:val="ListBullet"/>
              <w:rPr>
                <w:lang w:val="en-US"/>
              </w:rPr>
            </w:pPr>
            <w:r w:rsidRPr="009104CD">
              <w:rPr>
                <w:lang w:val="en-US"/>
              </w:rPr>
              <w:t>Fed daily</w:t>
            </w:r>
          </w:p>
        </w:tc>
      </w:tr>
    </w:tbl>
    <w:p w14:paraId="534BE70D"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4"/>
      </w:tblGrid>
      <w:tr w:rsidR="00CE0EA0" w:rsidRPr="009104CD" w14:paraId="529091E0" w14:textId="77777777" w:rsidTr="000A16A2">
        <w:trPr>
          <w:cantSplit/>
          <w:trHeight w:val="60"/>
          <w:tblHeader/>
        </w:trPr>
        <w:tc>
          <w:tcPr>
            <w:tcW w:w="1901" w:type="dxa"/>
          </w:tcPr>
          <w:p w14:paraId="21EBB9A9" w14:textId="77777777" w:rsidR="00CE0EA0" w:rsidRPr="009104CD" w:rsidRDefault="00CE0EA0" w:rsidP="000A16A2">
            <w:pPr>
              <w:rPr>
                <w:b/>
                <w:bCs/>
                <w:lang w:val="en-US"/>
              </w:rPr>
            </w:pPr>
            <w:r w:rsidRPr="009104CD">
              <w:rPr>
                <w:b/>
                <w:bCs/>
                <w:lang w:val="en-US"/>
              </w:rPr>
              <w:t>Species</w:t>
            </w:r>
          </w:p>
        </w:tc>
        <w:tc>
          <w:tcPr>
            <w:tcW w:w="7734" w:type="dxa"/>
          </w:tcPr>
          <w:p w14:paraId="6B3E5D5C" w14:textId="77777777" w:rsidR="00CE0EA0" w:rsidRPr="009104CD" w:rsidRDefault="00CE0EA0" w:rsidP="000A16A2">
            <w:pPr>
              <w:rPr>
                <w:b/>
                <w:bCs/>
                <w:lang w:val="en-US"/>
              </w:rPr>
            </w:pPr>
            <w:r w:rsidRPr="009104CD">
              <w:rPr>
                <w:b/>
                <w:bCs/>
                <w:lang w:val="en-US"/>
              </w:rPr>
              <w:t>Australian bush rat</w:t>
            </w:r>
          </w:p>
        </w:tc>
      </w:tr>
      <w:tr w:rsidR="00CE0EA0" w:rsidRPr="009104CD" w14:paraId="07BCADFF" w14:textId="77777777" w:rsidTr="000A16A2">
        <w:trPr>
          <w:cantSplit/>
          <w:trHeight w:val="60"/>
        </w:trPr>
        <w:tc>
          <w:tcPr>
            <w:tcW w:w="1901" w:type="dxa"/>
          </w:tcPr>
          <w:p w14:paraId="0F39172B" w14:textId="77777777" w:rsidR="00CE0EA0" w:rsidRPr="009104CD" w:rsidRDefault="00CE0EA0" w:rsidP="000A16A2">
            <w:pPr>
              <w:rPr>
                <w:lang w:val="en-US"/>
              </w:rPr>
            </w:pPr>
            <w:r w:rsidRPr="009104CD">
              <w:rPr>
                <w:lang w:val="en-US"/>
              </w:rPr>
              <w:t xml:space="preserve">Diet </w:t>
            </w:r>
          </w:p>
        </w:tc>
        <w:tc>
          <w:tcPr>
            <w:tcW w:w="7734" w:type="dxa"/>
          </w:tcPr>
          <w:p w14:paraId="1C3A8977" w14:textId="77777777" w:rsidR="00CE0EA0" w:rsidRPr="009104CD" w:rsidRDefault="00CE0EA0" w:rsidP="000A16A2">
            <w:pPr>
              <w:pStyle w:val="ListBullet"/>
              <w:rPr>
                <w:lang w:val="en-US"/>
              </w:rPr>
            </w:pPr>
            <w:r w:rsidRPr="009104CD">
              <w:rPr>
                <w:lang w:val="en-US"/>
              </w:rPr>
              <w:t>10 g seed (millet, sorghum, safflower mix)</w:t>
            </w:r>
          </w:p>
          <w:p w14:paraId="0CB86097" w14:textId="77777777" w:rsidR="00CE0EA0" w:rsidRPr="009104CD" w:rsidRDefault="00CE0EA0" w:rsidP="000A16A2">
            <w:pPr>
              <w:pStyle w:val="ListBullet"/>
              <w:rPr>
                <w:lang w:val="en-US"/>
              </w:rPr>
            </w:pPr>
            <w:r w:rsidRPr="009104CD">
              <w:rPr>
                <w:lang w:val="en-US"/>
              </w:rPr>
              <w:t xml:space="preserve">10 g fruit (1 cm cube) (may include carrot) </w:t>
            </w:r>
          </w:p>
          <w:p w14:paraId="185E49D7" w14:textId="77777777" w:rsidR="00CE0EA0" w:rsidRPr="009104CD" w:rsidRDefault="00CE0EA0" w:rsidP="000A16A2">
            <w:pPr>
              <w:pStyle w:val="ListBullet"/>
              <w:rPr>
                <w:lang w:val="en-US"/>
              </w:rPr>
            </w:pPr>
            <w:r w:rsidRPr="009104CD">
              <w:rPr>
                <w:lang w:val="en-US"/>
              </w:rPr>
              <w:t xml:space="preserve">10 g greens e.g. silverbeet, sow thistle, spinach </w:t>
            </w:r>
          </w:p>
          <w:p w14:paraId="74436D6E" w14:textId="77777777" w:rsidR="00CE0EA0" w:rsidRPr="009104CD" w:rsidRDefault="00CE0EA0" w:rsidP="000A16A2">
            <w:pPr>
              <w:pStyle w:val="ListBullet"/>
              <w:rPr>
                <w:lang w:val="en-US"/>
              </w:rPr>
            </w:pPr>
            <w:r w:rsidRPr="009104CD">
              <w:rPr>
                <w:lang w:val="en-US"/>
              </w:rPr>
              <w:t xml:space="preserve">2 mealworms </w:t>
            </w:r>
          </w:p>
          <w:p w14:paraId="59CA1B3B" w14:textId="77777777" w:rsidR="00CE0EA0" w:rsidRPr="009104CD" w:rsidRDefault="00CE0EA0" w:rsidP="000A16A2">
            <w:pPr>
              <w:pStyle w:val="ListBullet"/>
              <w:rPr>
                <w:lang w:val="en-US"/>
              </w:rPr>
            </w:pPr>
            <w:r w:rsidRPr="009104CD">
              <w:rPr>
                <w:lang w:val="en-US"/>
              </w:rPr>
              <w:t>2 g rodent pellets</w:t>
            </w:r>
          </w:p>
          <w:p w14:paraId="39839374" w14:textId="77777777" w:rsidR="00CE0EA0" w:rsidRPr="009104CD" w:rsidRDefault="00CE0EA0" w:rsidP="000A16A2">
            <w:pPr>
              <w:pStyle w:val="ListBullet"/>
              <w:rPr>
                <w:lang w:val="en-US"/>
              </w:rPr>
            </w:pPr>
            <w:r w:rsidRPr="009104CD">
              <w:rPr>
                <w:lang w:val="en-US"/>
              </w:rPr>
              <w:t>Fungi (mushroom) – as available</w:t>
            </w:r>
          </w:p>
        </w:tc>
      </w:tr>
      <w:tr w:rsidR="00CE0EA0" w:rsidRPr="009104CD" w14:paraId="59E3904F" w14:textId="77777777" w:rsidTr="000A16A2">
        <w:trPr>
          <w:cantSplit/>
          <w:trHeight w:val="60"/>
        </w:trPr>
        <w:tc>
          <w:tcPr>
            <w:tcW w:w="1901" w:type="dxa"/>
          </w:tcPr>
          <w:p w14:paraId="6C6BD5D8" w14:textId="77777777" w:rsidR="00CE0EA0" w:rsidRPr="009104CD" w:rsidRDefault="00CE0EA0" w:rsidP="000A16A2">
            <w:pPr>
              <w:rPr>
                <w:lang w:val="en-US"/>
              </w:rPr>
            </w:pPr>
            <w:r w:rsidRPr="009104CD">
              <w:rPr>
                <w:lang w:val="en-US"/>
              </w:rPr>
              <w:t>Pre-release considerations</w:t>
            </w:r>
          </w:p>
        </w:tc>
        <w:tc>
          <w:tcPr>
            <w:tcW w:w="7734" w:type="dxa"/>
          </w:tcPr>
          <w:p w14:paraId="7FF7A0DF" w14:textId="77777777" w:rsidR="00CE0EA0" w:rsidRPr="009104CD" w:rsidRDefault="00CE0EA0" w:rsidP="000A16A2">
            <w:pPr>
              <w:pStyle w:val="ListBullet"/>
              <w:rPr>
                <w:lang w:val="en-US"/>
              </w:rPr>
            </w:pPr>
            <w:r w:rsidRPr="009104CD">
              <w:rPr>
                <w:lang w:val="en-US"/>
              </w:rPr>
              <w:t>The native rodent should be able to move well and eat unaided prior to release</w:t>
            </w:r>
          </w:p>
        </w:tc>
      </w:tr>
      <w:tr w:rsidR="00CE0EA0" w:rsidRPr="009104CD" w14:paraId="7D42A35A" w14:textId="77777777" w:rsidTr="000A16A2">
        <w:trPr>
          <w:cantSplit/>
          <w:trHeight w:val="60"/>
        </w:trPr>
        <w:tc>
          <w:tcPr>
            <w:tcW w:w="1901" w:type="dxa"/>
          </w:tcPr>
          <w:p w14:paraId="0A2405F0" w14:textId="77777777" w:rsidR="00CE0EA0" w:rsidRPr="009104CD" w:rsidRDefault="00CE0EA0" w:rsidP="000A16A2">
            <w:pPr>
              <w:rPr>
                <w:lang w:val="en-US"/>
              </w:rPr>
            </w:pPr>
            <w:r w:rsidRPr="009104CD">
              <w:rPr>
                <w:lang w:val="en-US"/>
              </w:rPr>
              <w:t>Frequency/time of feeding</w:t>
            </w:r>
          </w:p>
        </w:tc>
        <w:tc>
          <w:tcPr>
            <w:tcW w:w="7734" w:type="dxa"/>
          </w:tcPr>
          <w:p w14:paraId="2304767F" w14:textId="77777777" w:rsidR="00CE0EA0" w:rsidRPr="009104CD" w:rsidRDefault="00CE0EA0" w:rsidP="000A16A2">
            <w:pPr>
              <w:pStyle w:val="ListBullet"/>
              <w:rPr>
                <w:lang w:val="en-US"/>
              </w:rPr>
            </w:pPr>
            <w:r w:rsidRPr="009104CD">
              <w:rPr>
                <w:lang w:val="en-US"/>
              </w:rPr>
              <w:t xml:space="preserve"> Fed daily, preferably late afternoon as they are nocturnal </w:t>
            </w:r>
          </w:p>
        </w:tc>
      </w:tr>
    </w:tbl>
    <w:p w14:paraId="00819CE6"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474F4C58" w14:textId="77777777" w:rsidTr="000A16A2">
        <w:trPr>
          <w:cantSplit/>
          <w:trHeight w:val="60"/>
          <w:tblHeader/>
        </w:trPr>
        <w:tc>
          <w:tcPr>
            <w:tcW w:w="1901" w:type="dxa"/>
          </w:tcPr>
          <w:p w14:paraId="076CD7EF" w14:textId="77777777" w:rsidR="00CE0EA0" w:rsidRPr="009104CD" w:rsidRDefault="00CE0EA0" w:rsidP="000A16A2">
            <w:pPr>
              <w:rPr>
                <w:b/>
                <w:bCs/>
                <w:lang w:val="en-US"/>
              </w:rPr>
            </w:pPr>
            <w:r w:rsidRPr="009104CD">
              <w:rPr>
                <w:b/>
                <w:bCs/>
                <w:lang w:val="en-US"/>
              </w:rPr>
              <w:t>Species</w:t>
            </w:r>
          </w:p>
        </w:tc>
        <w:tc>
          <w:tcPr>
            <w:tcW w:w="7737" w:type="dxa"/>
          </w:tcPr>
          <w:p w14:paraId="75A49E06" w14:textId="77777777" w:rsidR="00CE0EA0" w:rsidRPr="009104CD" w:rsidRDefault="00CE0EA0" w:rsidP="000A16A2">
            <w:pPr>
              <w:rPr>
                <w:b/>
                <w:bCs/>
                <w:lang w:val="en-US"/>
              </w:rPr>
            </w:pPr>
            <w:r w:rsidRPr="009104CD">
              <w:rPr>
                <w:b/>
                <w:bCs/>
                <w:lang w:val="en-US"/>
              </w:rPr>
              <w:t>Silky mouse</w:t>
            </w:r>
          </w:p>
        </w:tc>
      </w:tr>
      <w:tr w:rsidR="00CE0EA0" w:rsidRPr="009104CD" w14:paraId="621DD915" w14:textId="77777777" w:rsidTr="000A16A2">
        <w:trPr>
          <w:cantSplit/>
          <w:trHeight w:val="60"/>
        </w:trPr>
        <w:tc>
          <w:tcPr>
            <w:tcW w:w="1901" w:type="dxa"/>
          </w:tcPr>
          <w:p w14:paraId="4830AD73" w14:textId="77777777" w:rsidR="00CE0EA0" w:rsidRPr="009104CD" w:rsidRDefault="00CE0EA0" w:rsidP="000A16A2">
            <w:pPr>
              <w:rPr>
                <w:lang w:val="en-US"/>
              </w:rPr>
            </w:pPr>
            <w:r w:rsidRPr="009104CD">
              <w:rPr>
                <w:lang w:val="en-US"/>
              </w:rPr>
              <w:t xml:space="preserve">Diet </w:t>
            </w:r>
          </w:p>
        </w:tc>
        <w:tc>
          <w:tcPr>
            <w:tcW w:w="7737" w:type="dxa"/>
          </w:tcPr>
          <w:p w14:paraId="0E7AFAAF" w14:textId="77777777" w:rsidR="00CE0EA0" w:rsidRPr="009104CD" w:rsidRDefault="00CE0EA0" w:rsidP="000A16A2">
            <w:pPr>
              <w:pStyle w:val="ListBullet"/>
              <w:rPr>
                <w:lang w:val="en-US"/>
              </w:rPr>
            </w:pPr>
            <w:r w:rsidRPr="009104CD">
              <w:rPr>
                <w:lang w:val="en-US"/>
              </w:rPr>
              <w:t>10 g seed (millet, sorghum, safflower mix)</w:t>
            </w:r>
          </w:p>
          <w:p w14:paraId="1EEFC040" w14:textId="77777777" w:rsidR="00CE0EA0" w:rsidRPr="009104CD" w:rsidRDefault="00CE0EA0" w:rsidP="000A16A2">
            <w:pPr>
              <w:pStyle w:val="ListBullet"/>
              <w:rPr>
                <w:lang w:val="en-US"/>
              </w:rPr>
            </w:pPr>
            <w:r w:rsidRPr="009104CD">
              <w:rPr>
                <w:lang w:val="en-US"/>
              </w:rPr>
              <w:t xml:space="preserve">10 g fruit (1 cm cube) (may include carrot) </w:t>
            </w:r>
          </w:p>
          <w:p w14:paraId="6EAF2553" w14:textId="77777777" w:rsidR="00CE0EA0" w:rsidRPr="009104CD" w:rsidRDefault="00CE0EA0" w:rsidP="000A16A2">
            <w:pPr>
              <w:pStyle w:val="ListBullet"/>
              <w:rPr>
                <w:lang w:val="en-US"/>
              </w:rPr>
            </w:pPr>
            <w:r w:rsidRPr="009104CD">
              <w:rPr>
                <w:lang w:val="en-US"/>
              </w:rPr>
              <w:t xml:space="preserve">10 g greens e.g. silverbeet, sow thistle, spinach </w:t>
            </w:r>
          </w:p>
          <w:p w14:paraId="5037C555" w14:textId="77777777" w:rsidR="00CE0EA0" w:rsidRPr="009104CD" w:rsidRDefault="00CE0EA0" w:rsidP="000A16A2">
            <w:pPr>
              <w:pStyle w:val="ListBullet"/>
              <w:rPr>
                <w:lang w:val="en-US"/>
              </w:rPr>
            </w:pPr>
            <w:r w:rsidRPr="009104CD">
              <w:rPr>
                <w:lang w:val="en-US"/>
              </w:rPr>
              <w:t xml:space="preserve">2 mealworms </w:t>
            </w:r>
          </w:p>
          <w:p w14:paraId="069A222D" w14:textId="77777777" w:rsidR="00CE0EA0" w:rsidRPr="009104CD" w:rsidRDefault="00CE0EA0" w:rsidP="000A16A2">
            <w:pPr>
              <w:pStyle w:val="ListBullet"/>
              <w:rPr>
                <w:lang w:val="en-US"/>
              </w:rPr>
            </w:pPr>
            <w:r w:rsidRPr="009104CD">
              <w:rPr>
                <w:lang w:val="en-US"/>
              </w:rPr>
              <w:t>2 g rodent pellets</w:t>
            </w:r>
          </w:p>
        </w:tc>
      </w:tr>
      <w:tr w:rsidR="00CE0EA0" w:rsidRPr="009104CD" w14:paraId="32AB829D" w14:textId="77777777" w:rsidTr="000A16A2">
        <w:trPr>
          <w:cantSplit/>
          <w:trHeight w:val="60"/>
        </w:trPr>
        <w:tc>
          <w:tcPr>
            <w:tcW w:w="1901" w:type="dxa"/>
          </w:tcPr>
          <w:p w14:paraId="2E1DF86F" w14:textId="77777777" w:rsidR="00CE0EA0" w:rsidRPr="009104CD" w:rsidRDefault="00CE0EA0" w:rsidP="000A16A2">
            <w:pPr>
              <w:rPr>
                <w:lang w:val="en-US"/>
              </w:rPr>
            </w:pPr>
            <w:r w:rsidRPr="009104CD">
              <w:rPr>
                <w:lang w:val="en-US"/>
              </w:rPr>
              <w:t>Pre-release considerations</w:t>
            </w:r>
          </w:p>
        </w:tc>
        <w:tc>
          <w:tcPr>
            <w:tcW w:w="7737" w:type="dxa"/>
          </w:tcPr>
          <w:p w14:paraId="4ED09330" w14:textId="77777777" w:rsidR="00CE0EA0" w:rsidRPr="009104CD" w:rsidRDefault="00CE0EA0" w:rsidP="000A16A2">
            <w:pPr>
              <w:pStyle w:val="ListBullet"/>
              <w:rPr>
                <w:lang w:val="en-US"/>
              </w:rPr>
            </w:pPr>
            <w:r w:rsidRPr="009104CD">
              <w:rPr>
                <w:lang w:val="en-US"/>
              </w:rPr>
              <w:t>The native rodent should be able to move well and eat unaided prior to release</w:t>
            </w:r>
          </w:p>
        </w:tc>
      </w:tr>
      <w:tr w:rsidR="00CE0EA0" w:rsidRPr="009104CD" w14:paraId="184F3B45" w14:textId="77777777" w:rsidTr="000A16A2">
        <w:trPr>
          <w:cantSplit/>
          <w:trHeight w:val="60"/>
        </w:trPr>
        <w:tc>
          <w:tcPr>
            <w:tcW w:w="1901" w:type="dxa"/>
          </w:tcPr>
          <w:p w14:paraId="78BE8345" w14:textId="77777777" w:rsidR="00CE0EA0" w:rsidRPr="009104CD" w:rsidRDefault="00CE0EA0" w:rsidP="000A16A2">
            <w:pPr>
              <w:rPr>
                <w:lang w:val="en-US"/>
              </w:rPr>
            </w:pPr>
            <w:r w:rsidRPr="009104CD">
              <w:rPr>
                <w:lang w:val="en-US"/>
              </w:rPr>
              <w:lastRenderedPageBreak/>
              <w:t>Frequency/time of feeding</w:t>
            </w:r>
          </w:p>
        </w:tc>
        <w:tc>
          <w:tcPr>
            <w:tcW w:w="7737" w:type="dxa"/>
          </w:tcPr>
          <w:p w14:paraId="3FBEDDC9" w14:textId="77777777" w:rsidR="00CE0EA0" w:rsidRPr="009104CD" w:rsidRDefault="00CE0EA0" w:rsidP="000A16A2">
            <w:pPr>
              <w:pStyle w:val="ListBullet"/>
              <w:rPr>
                <w:lang w:val="en-US"/>
              </w:rPr>
            </w:pPr>
            <w:r w:rsidRPr="009104CD">
              <w:rPr>
                <w:lang w:val="en-US"/>
              </w:rPr>
              <w:t xml:space="preserve"> Fed daily, preferably late afternoon as they are nocturnal</w:t>
            </w:r>
          </w:p>
        </w:tc>
      </w:tr>
    </w:tbl>
    <w:p w14:paraId="32A171FA"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5EBE8ED6" w14:textId="77777777" w:rsidTr="000A16A2">
        <w:trPr>
          <w:cantSplit/>
          <w:trHeight w:val="60"/>
          <w:tblHeader/>
        </w:trPr>
        <w:tc>
          <w:tcPr>
            <w:tcW w:w="1901" w:type="dxa"/>
          </w:tcPr>
          <w:p w14:paraId="769E483A" w14:textId="77777777" w:rsidR="00CE0EA0" w:rsidRPr="009104CD" w:rsidRDefault="00CE0EA0" w:rsidP="000A16A2">
            <w:pPr>
              <w:rPr>
                <w:b/>
                <w:bCs/>
                <w:lang w:val="en-US"/>
              </w:rPr>
            </w:pPr>
            <w:r w:rsidRPr="009104CD">
              <w:rPr>
                <w:b/>
                <w:bCs/>
                <w:lang w:val="en-US"/>
              </w:rPr>
              <w:t>Species</w:t>
            </w:r>
          </w:p>
        </w:tc>
        <w:tc>
          <w:tcPr>
            <w:tcW w:w="7737" w:type="dxa"/>
          </w:tcPr>
          <w:p w14:paraId="3145D30E" w14:textId="77777777" w:rsidR="00CE0EA0" w:rsidRPr="009104CD" w:rsidRDefault="00CE0EA0" w:rsidP="000A16A2">
            <w:pPr>
              <w:rPr>
                <w:b/>
                <w:bCs/>
                <w:lang w:val="en-US"/>
              </w:rPr>
            </w:pPr>
            <w:r w:rsidRPr="009104CD">
              <w:rPr>
                <w:b/>
                <w:bCs/>
                <w:lang w:val="en-US"/>
              </w:rPr>
              <w:t>Smoky mouse</w:t>
            </w:r>
          </w:p>
        </w:tc>
      </w:tr>
      <w:tr w:rsidR="00CE0EA0" w:rsidRPr="009104CD" w14:paraId="7782F84D" w14:textId="77777777" w:rsidTr="000A16A2">
        <w:trPr>
          <w:cantSplit/>
          <w:trHeight w:val="60"/>
        </w:trPr>
        <w:tc>
          <w:tcPr>
            <w:tcW w:w="1901" w:type="dxa"/>
          </w:tcPr>
          <w:p w14:paraId="4F7A7DE9" w14:textId="77777777" w:rsidR="00CE0EA0" w:rsidRPr="009104CD" w:rsidRDefault="00CE0EA0" w:rsidP="000A16A2">
            <w:pPr>
              <w:rPr>
                <w:lang w:val="en-US"/>
              </w:rPr>
            </w:pPr>
            <w:r w:rsidRPr="009104CD">
              <w:rPr>
                <w:lang w:val="en-US"/>
              </w:rPr>
              <w:t xml:space="preserve">Diet </w:t>
            </w:r>
          </w:p>
        </w:tc>
        <w:tc>
          <w:tcPr>
            <w:tcW w:w="7737" w:type="dxa"/>
          </w:tcPr>
          <w:p w14:paraId="293D2924" w14:textId="77777777" w:rsidR="00CE0EA0" w:rsidRPr="00D97527" w:rsidRDefault="00CE0EA0" w:rsidP="000A16A2">
            <w:pPr>
              <w:pStyle w:val="ListBullet"/>
            </w:pPr>
            <w:r w:rsidRPr="00D97527">
              <w:t xml:space="preserve">10–15 g high fibre vegetables (broccoli, sweet potato, carrot) </w:t>
            </w:r>
          </w:p>
          <w:p w14:paraId="2A600739" w14:textId="77777777" w:rsidR="00CE0EA0" w:rsidRPr="00D97527" w:rsidRDefault="00CE0EA0" w:rsidP="000A16A2">
            <w:pPr>
              <w:pStyle w:val="ListBullet"/>
            </w:pPr>
            <w:r w:rsidRPr="00D97527">
              <w:t xml:space="preserve">10–15 g seed (millet, sorghum, safflower mix) (or acacia/banksia) </w:t>
            </w:r>
          </w:p>
          <w:p w14:paraId="4101D193" w14:textId="77777777" w:rsidR="00CE0EA0" w:rsidRPr="00D97527" w:rsidRDefault="00CE0EA0" w:rsidP="000A16A2">
            <w:pPr>
              <w:pStyle w:val="ListBullet"/>
            </w:pPr>
            <w:r w:rsidRPr="00D97527">
              <w:t>10–15 g fresh greens, vegetation (silverbeet, grass, browse)</w:t>
            </w:r>
          </w:p>
          <w:p w14:paraId="7DD1D342" w14:textId="77777777" w:rsidR="00CE0EA0" w:rsidRPr="00D97527" w:rsidRDefault="00CE0EA0" w:rsidP="000A16A2">
            <w:pPr>
              <w:pStyle w:val="ListBullet"/>
            </w:pPr>
            <w:r w:rsidRPr="00D97527">
              <w:t>2 mealworms</w:t>
            </w:r>
          </w:p>
          <w:p w14:paraId="75A28987" w14:textId="77777777" w:rsidR="00CE0EA0" w:rsidRPr="00D97527" w:rsidRDefault="00CE0EA0" w:rsidP="000A16A2">
            <w:pPr>
              <w:pStyle w:val="ListBullet"/>
            </w:pPr>
            <w:r w:rsidRPr="00D97527">
              <w:t>Fungi (mushroom) – as available</w:t>
            </w:r>
          </w:p>
        </w:tc>
      </w:tr>
      <w:tr w:rsidR="00CE0EA0" w:rsidRPr="009104CD" w14:paraId="3C8A892D" w14:textId="77777777" w:rsidTr="000A16A2">
        <w:trPr>
          <w:cantSplit/>
          <w:trHeight w:val="60"/>
        </w:trPr>
        <w:tc>
          <w:tcPr>
            <w:tcW w:w="1901" w:type="dxa"/>
          </w:tcPr>
          <w:p w14:paraId="767C9057" w14:textId="77777777" w:rsidR="00CE0EA0" w:rsidRPr="009104CD" w:rsidRDefault="00CE0EA0" w:rsidP="000A16A2">
            <w:pPr>
              <w:rPr>
                <w:lang w:val="en-US"/>
              </w:rPr>
            </w:pPr>
            <w:r w:rsidRPr="009104CD">
              <w:rPr>
                <w:lang w:val="en-US"/>
              </w:rPr>
              <w:t>Pre-release considerations</w:t>
            </w:r>
          </w:p>
        </w:tc>
        <w:tc>
          <w:tcPr>
            <w:tcW w:w="7737" w:type="dxa"/>
          </w:tcPr>
          <w:p w14:paraId="23BA48E0" w14:textId="77777777" w:rsidR="00CE0EA0" w:rsidRPr="00D97527" w:rsidRDefault="00CE0EA0" w:rsidP="000A16A2">
            <w:pPr>
              <w:pStyle w:val="ListBullet"/>
            </w:pPr>
            <w:r w:rsidRPr="00D97527">
              <w:t>The native rodent should be able to move well and eat unaided prior to release</w:t>
            </w:r>
          </w:p>
        </w:tc>
      </w:tr>
      <w:tr w:rsidR="00CE0EA0" w:rsidRPr="009104CD" w14:paraId="78481880" w14:textId="77777777" w:rsidTr="000A16A2">
        <w:trPr>
          <w:cantSplit/>
          <w:trHeight w:val="676"/>
        </w:trPr>
        <w:tc>
          <w:tcPr>
            <w:tcW w:w="1901" w:type="dxa"/>
          </w:tcPr>
          <w:p w14:paraId="29BD47FC" w14:textId="77777777" w:rsidR="00CE0EA0" w:rsidRPr="009104CD" w:rsidRDefault="00CE0EA0" w:rsidP="000A16A2">
            <w:pPr>
              <w:rPr>
                <w:lang w:val="en-US"/>
              </w:rPr>
            </w:pPr>
            <w:r w:rsidRPr="009104CD">
              <w:rPr>
                <w:lang w:val="en-US"/>
              </w:rPr>
              <w:t>Frequency/time of feeding</w:t>
            </w:r>
          </w:p>
        </w:tc>
        <w:tc>
          <w:tcPr>
            <w:tcW w:w="7737" w:type="dxa"/>
          </w:tcPr>
          <w:p w14:paraId="5D7F50B5" w14:textId="77777777" w:rsidR="00CE0EA0" w:rsidRPr="00D97527" w:rsidRDefault="00CE0EA0" w:rsidP="000A16A2">
            <w:pPr>
              <w:pStyle w:val="ListBullet"/>
            </w:pPr>
            <w:r w:rsidRPr="00D97527">
              <w:t xml:space="preserve"> Fed daily, preferably late afternoon as they are nocturnal</w:t>
            </w:r>
          </w:p>
        </w:tc>
      </w:tr>
    </w:tbl>
    <w:p w14:paraId="00E0E429"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234E2B94" w14:textId="77777777" w:rsidTr="000A16A2">
        <w:trPr>
          <w:cantSplit/>
          <w:trHeight w:val="60"/>
          <w:tblHeader/>
        </w:trPr>
        <w:tc>
          <w:tcPr>
            <w:tcW w:w="1901" w:type="dxa"/>
          </w:tcPr>
          <w:p w14:paraId="4E9D9D89" w14:textId="77777777" w:rsidR="00CE0EA0" w:rsidRPr="009104CD" w:rsidRDefault="00CE0EA0" w:rsidP="000A16A2">
            <w:pPr>
              <w:rPr>
                <w:b/>
                <w:bCs/>
                <w:lang w:val="en-US"/>
              </w:rPr>
            </w:pPr>
            <w:r w:rsidRPr="009104CD">
              <w:rPr>
                <w:b/>
                <w:bCs/>
                <w:lang w:val="en-US"/>
              </w:rPr>
              <w:t>Species</w:t>
            </w:r>
          </w:p>
        </w:tc>
        <w:tc>
          <w:tcPr>
            <w:tcW w:w="7737" w:type="dxa"/>
          </w:tcPr>
          <w:p w14:paraId="0FB163CB" w14:textId="77777777" w:rsidR="00CE0EA0" w:rsidRPr="009104CD" w:rsidRDefault="00CE0EA0" w:rsidP="000A16A2">
            <w:pPr>
              <w:rPr>
                <w:b/>
                <w:bCs/>
                <w:lang w:val="en-US"/>
              </w:rPr>
            </w:pPr>
            <w:r w:rsidRPr="009104CD">
              <w:rPr>
                <w:b/>
                <w:bCs/>
                <w:lang w:val="en-US"/>
              </w:rPr>
              <w:t>Heath mouse</w:t>
            </w:r>
          </w:p>
        </w:tc>
      </w:tr>
      <w:tr w:rsidR="00CE0EA0" w:rsidRPr="009104CD" w14:paraId="2629FA0A" w14:textId="77777777" w:rsidTr="000A16A2">
        <w:trPr>
          <w:cantSplit/>
          <w:trHeight w:val="1796"/>
        </w:trPr>
        <w:tc>
          <w:tcPr>
            <w:tcW w:w="1901" w:type="dxa"/>
          </w:tcPr>
          <w:p w14:paraId="08EA9586" w14:textId="77777777" w:rsidR="00CE0EA0" w:rsidRPr="009104CD" w:rsidRDefault="00CE0EA0" w:rsidP="000A16A2">
            <w:pPr>
              <w:rPr>
                <w:lang w:val="en-US"/>
              </w:rPr>
            </w:pPr>
            <w:r w:rsidRPr="009104CD">
              <w:rPr>
                <w:lang w:val="en-US"/>
              </w:rPr>
              <w:t xml:space="preserve">Diet </w:t>
            </w:r>
          </w:p>
        </w:tc>
        <w:tc>
          <w:tcPr>
            <w:tcW w:w="7737" w:type="dxa"/>
          </w:tcPr>
          <w:p w14:paraId="2A76F778" w14:textId="77777777" w:rsidR="00CE0EA0" w:rsidRPr="009104CD" w:rsidRDefault="00CE0EA0" w:rsidP="000A16A2">
            <w:pPr>
              <w:pStyle w:val="ListBullet"/>
              <w:rPr>
                <w:lang w:val="en-US"/>
              </w:rPr>
            </w:pPr>
            <w:r w:rsidRPr="009104CD">
              <w:rPr>
                <w:lang w:val="en-US"/>
              </w:rPr>
              <w:t>10 g seed (millet, sorghum, safflower mix)</w:t>
            </w:r>
          </w:p>
          <w:p w14:paraId="31007C81" w14:textId="77777777" w:rsidR="00CE0EA0" w:rsidRPr="009104CD" w:rsidRDefault="00CE0EA0" w:rsidP="000A16A2">
            <w:pPr>
              <w:pStyle w:val="ListBullet"/>
              <w:rPr>
                <w:lang w:val="en-US"/>
              </w:rPr>
            </w:pPr>
            <w:r w:rsidRPr="009104CD">
              <w:rPr>
                <w:lang w:val="en-US"/>
              </w:rPr>
              <w:t xml:space="preserve">10 g fruit (1 cm cube) (may include carrot) </w:t>
            </w:r>
          </w:p>
          <w:p w14:paraId="7AB52665" w14:textId="77777777" w:rsidR="00CE0EA0" w:rsidRPr="009104CD" w:rsidRDefault="00CE0EA0" w:rsidP="000A16A2">
            <w:pPr>
              <w:pStyle w:val="ListBullet"/>
              <w:rPr>
                <w:lang w:val="en-US"/>
              </w:rPr>
            </w:pPr>
            <w:r w:rsidRPr="009104CD">
              <w:rPr>
                <w:lang w:val="en-US"/>
              </w:rPr>
              <w:t xml:space="preserve">10 g greens e.g. silverbeet, sow thistle, spinach </w:t>
            </w:r>
          </w:p>
          <w:p w14:paraId="128EE01D" w14:textId="77777777" w:rsidR="00CE0EA0" w:rsidRPr="009104CD" w:rsidRDefault="00CE0EA0" w:rsidP="000A16A2">
            <w:pPr>
              <w:pStyle w:val="ListBullet"/>
              <w:rPr>
                <w:lang w:val="en-US"/>
              </w:rPr>
            </w:pPr>
            <w:r w:rsidRPr="009104CD">
              <w:rPr>
                <w:lang w:val="en-US"/>
              </w:rPr>
              <w:t xml:space="preserve">2 mealworms </w:t>
            </w:r>
          </w:p>
          <w:p w14:paraId="0E386FE9" w14:textId="77777777" w:rsidR="00CE0EA0" w:rsidRPr="009104CD" w:rsidRDefault="00CE0EA0" w:rsidP="000A16A2">
            <w:pPr>
              <w:pStyle w:val="ListBullet"/>
              <w:rPr>
                <w:lang w:val="en-US"/>
              </w:rPr>
            </w:pPr>
            <w:r w:rsidRPr="009104CD">
              <w:rPr>
                <w:lang w:val="en-US"/>
              </w:rPr>
              <w:t>2 g rodent pellets</w:t>
            </w:r>
          </w:p>
        </w:tc>
      </w:tr>
      <w:tr w:rsidR="00CE0EA0" w:rsidRPr="009104CD" w14:paraId="12657157" w14:textId="77777777" w:rsidTr="000A16A2">
        <w:trPr>
          <w:cantSplit/>
          <w:trHeight w:val="60"/>
        </w:trPr>
        <w:tc>
          <w:tcPr>
            <w:tcW w:w="1901" w:type="dxa"/>
          </w:tcPr>
          <w:p w14:paraId="336A148B" w14:textId="77777777" w:rsidR="00CE0EA0" w:rsidRPr="009104CD" w:rsidRDefault="00CE0EA0" w:rsidP="000A16A2">
            <w:pPr>
              <w:rPr>
                <w:lang w:val="en-US"/>
              </w:rPr>
            </w:pPr>
            <w:r w:rsidRPr="009104CD">
              <w:rPr>
                <w:lang w:val="en-US"/>
              </w:rPr>
              <w:t>Pre-release considerations</w:t>
            </w:r>
          </w:p>
        </w:tc>
        <w:tc>
          <w:tcPr>
            <w:tcW w:w="7737" w:type="dxa"/>
          </w:tcPr>
          <w:p w14:paraId="07A2FA35" w14:textId="77777777" w:rsidR="00CE0EA0" w:rsidRPr="009104CD" w:rsidRDefault="00CE0EA0" w:rsidP="000A16A2">
            <w:pPr>
              <w:pStyle w:val="ListBullet"/>
              <w:rPr>
                <w:lang w:val="en-US"/>
              </w:rPr>
            </w:pPr>
            <w:r w:rsidRPr="009104CD">
              <w:rPr>
                <w:lang w:val="en-US"/>
              </w:rPr>
              <w:t>The native rodent should be able to move well and eat unaided prior to release</w:t>
            </w:r>
          </w:p>
        </w:tc>
      </w:tr>
      <w:tr w:rsidR="00CE0EA0" w:rsidRPr="009104CD" w14:paraId="299516A8" w14:textId="77777777" w:rsidTr="000A16A2">
        <w:trPr>
          <w:cantSplit/>
          <w:trHeight w:val="676"/>
        </w:trPr>
        <w:tc>
          <w:tcPr>
            <w:tcW w:w="1901" w:type="dxa"/>
          </w:tcPr>
          <w:p w14:paraId="58B9BEEA" w14:textId="77777777" w:rsidR="00CE0EA0" w:rsidRPr="009104CD" w:rsidRDefault="00CE0EA0" w:rsidP="000A16A2">
            <w:pPr>
              <w:rPr>
                <w:lang w:val="en-US"/>
              </w:rPr>
            </w:pPr>
            <w:r w:rsidRPr="009104CD">
              <w:rPr>
                <w:lang w:val="en-US"/>
              </w:rPr>
              <w:t>Frequency/time of feeding</w:t>
            </w:r>
          </w:p>
        </w:tc>
        <w:tc>
          <w:tcPr>
            <w:tcW w:w="7737" w:type="dxa"/>
          </w:tcPr>
          <w:p w14:paraId="68DE0C91" w14:textId="77777777" w:rsidR="00CE0EA0" w:rsidRPr="009104CD" w:rsidRDefault="00CE0EA0" w:rsidP="000A16A2">
            <w:pPr>
              <w:pStyle w:val="ListBullet"/>
              <w:rPr>
                <w:lang w:val="en-US"/>
              </w:rPr>
            </w:pPr>
            <w:r w:rsidRPr="009104CD">
              <w:rPr>
                <w:lang w:val="en-US"/>
              </w:rPr>
              <w:t>Fed daily</w:t>
            </w:r>
          </w:p>
        </w:tc>
      </w:tr>
    </w:tbl>
    <w:p w14:paraId="5792E7CC"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5FFDFD48" w14:textId="77777777" w:rsidTr="000A16A2">
        <w:trPr>
          <w:cantSplit/>
          <w:trHeight w:val="60"/>
          <w:tblHeader/>
        </w:trPr>
        <w:tc>
          <w:tcPr>
            <w:tcW w:w="1901" w:type="dxa"/>
          </w:tcPr>
          <w:p w14:paraId="39D362DD" w14:textId="77777777" w:rsidR="00CE0EA0" w:rsidRPr="009104CD" w:rsidRDefault="00CE0EA0" w:rsidP="000A16A2">
            <w:pPr>
              <w:rPr>
                <w:b/>
                <w:bCs/>
                <w:lang w:val="en-US"/>
              </w:rPr>
            </w:pPr>
            <w:r w:rsidRPr="009104CD">
              <w:rPr>
                <w:b/>
                <w:bCs/>
                <w:lang w:val="en-US"/>
              </w:rPr>
              <w:lastRenderedPageBreak/>
              <w:t>Species</w:t>
            </w:r>
          </w:p>
        </w:tc>
        <w:tc>
          <w:tcPr>
            <w:tcW w:w="7737" w:type="dxa"/>
          </w:tcPr>
          <w:p w14:paraId="7D848562" w14:textId="77777777" w:rsidR="00CE0EA0" w:rsidRPr="009104CD" w:rsidRDefault="00CE0EA0" w:rsidP="000A16A2">
            <w:pPr>
              <w:rPr>
                <w:b/>
                <w:bCs/>
                <w:lang w:val="en-US"/>
              </w:rPr>
            </w:pPr>
            <w:r w:rsidRPr="009104CD">
              <w:rPr>
                <w:b/>
                <w:bCs/>
                <w:lang w:val="en-US"/>
              </w:rPr>
              <w:t>New Holland mouse</w:t>
            </w:r>
          </w:p>
        </w:tc>
      </w:tr>
      <w:tr w:rsidR="00CE0EA0" w:rsidRPr="009104CD" w14:paraId="667F351A" w14:textId="77777777" w:rsidTr="000A16A2">
        <w:trPr>
          <w:cantSplit/>
          <w:trHeight w:val="60"/>
        </w:trPr>
        <w:tc>
          <w:tcPr>
            <w:tcW w:w="1901" w:type="dxa"/>
          </w:tcPr>
          <w:p w14:paraId="2DEA9696" w14:textId="77777777" w:rsidR="00CE0EA0" w:rsidRPr="009104CD" w:rsidRDefault="00CE0EA0" w:rsidP="000A16A2">
            <w:pPr>
              <w:rPr>
                <w:lang w:val="en-US"/>
              </w:rPr>
            </w:pPr>
            <w:r w:rsidRPr="009104CD">
              <w:rPr>
                <w:lang w:val="en-US"/>
              </w:rPr>
              <w:t xml:space="preserve">Diet </w:t>
            </w:r>
          </w:p>
        </w:tc>
        <w:tc>
          <w:tcPr>
            <w:tcW w:w="7737" w:type="dxa"/>
          </w:tcPr>
          <w:p w14:paraId="1B9FD3C2" w14:textId="77777777" w:rsidR="00CE0EA0" w:rsidRPr="00D97527" w:rsidRDefault="00CE0EA0" w:rsidP="000A16A2">
            <w:pPr>
              <w:pStyle w:val="ListBullet"/>
            </w:pPr>
            <w:r w:rsidRPr="00D97527">
              <w:t>2–4g seed (millet)</w:t>
            </w:r>
          </w:p>
          <w:p w14:paraId="5D8B7618" w14:textId="77777777" w:rsidR="00CE0EA0" w:rsidRPr="00D97527" w:rsidRDefault="00CE0EA0" w:rsidP="000A16A2">
            <w:pPr>
              <w:pStyle w:val="ListBullet"/>
            </w:pPr>
            <w:r w:rsidRPr="00D97527">
              <w:t xml:space="preserve">4 g high fibre vegetables (broccoli, sweet potato, carrot) </w:t>
            </w:r>
          </w:p>
          <w:p w14:paraId="4A3E4E89" w14:textId="77777777" w:rsidR="00CE0EA0" w:rsidRPr="00D97527" w:rsidRDefault="00CE0EA0" w:rsidP="000A16A2">
            <w:pPr>
              <w:pStyle w:val="ListBullet"/>
            </w:pPr>
            <w:r w:rsidRPr="00D97527">
              <w:t xml:space="preserve">10 g greens e.g. silverbeet, sow thistle, spinach </w:t>
            </w:r>
          </w:p>
          <w:p w14:paraId="5357B31D" w14:textId="77777777" w:rsidR="00CE0EA0" w:rsidRPr="00D97527" w:rsidRDefault="00CE0EA0" w:rsidP="000A16A2">
            <w:pPr>
              <w:pStyle w:val="ListBullet"/>
            </w:pPr>
            <w:r w:rsidRPr="00D97527">
              <w:t>2 g rodent pellets</w:t>
            </w:r>
          </w:p>
        </w:tc>
      </w:tr>
      <w:tr w:rsidR="00CE0EA0" w:rsidRPr="009104CD" w14:paraId="499E7EEB" w14:textId="77777777" w:rsidTr="000A16A2">
        <w:trPr>
          <w:cantSplit/>
          <w:trHeight w:val="60"/>
        </w:trPr>
        <w:tc>
          <w:tcPr>
            <w:tcW w:w="1901" w:type="dxa"/>
          </w:tcPr>
          <w:p w14:paraId="392510EB" w14:textId="77777777" w:rsidR="00CE0EA0" w:rsidRPr="009104CD" w:rsidRDefault="00CE0EA0" w:rsidP="000A16A2">
            <w:pPr>
              <w:rPr>
                <w:lang w:val="en-US"/>
              </w:rPr>
            </w:pPr>
            <w:r w:rsidRPr="009104CD">
              <w:rPr>
                <w:lang w:val="en-US"/>
              </w:rPr>
              <w:t>Pre-release considerations</w:t>
            </w:r>
          </w:p>
        </w:tc>
        <w:tc>
          <w:tcPr>
            <w:tcW w:w="7737" w:type="dxa"/>
          </w:tcPr>
          <w:p w14:paraId="5E06E57B" w14:textId="77777777" w:rsidR="00CE0EA0" w:rsidRPr="00D97527" w:rsidRDefault="00CE0EA0" w:rsidP="000A16A2">
            <w:pPr>
              <w:pStyle w:val="ListBullet"/>
            </w:pPr>
            <w:r w:rsidRPr="00D97527">
              <w:t>The native rodent should be able to move well and eat unaided prior to release</w:t>
            </w:r>
          </w:p>
        </w:tc>
      </w:tr>
      <w:tr w:rsidR="00CE0EA0" w:rsidRPr="009104CD" w14:paraId="741ED9D0" w14:textId="77777777" w:rsidTr="000A16A2">
        <w:trPr>
          <w:cantSplit/>
          <w:trHeight w:val="60"/>
        </w:trPr>
        <w:tc>
          <w:tcPr>
            <w:tcW w:w="1901" w:type="dxa"/>
          </w:tcPr>
          <w:p w14:paraId="6077D20A" w14:textId="77777777" w:rsidR="00CE0EA0" w:rsidRPr="009104CD" w:rsidRDefault="00CE0EA0" w:rsidP="000A16A2">
            <w:pPr>
              <w:rPr>
                <w:lang w:val="en-US"/>
              </w:rPr>
            </w:pPr>
            <w:r w:rsidRPr="009104CD">
              <w:rPr>
                <w:lang w:val="en-US"/>
              </w:rPr>
              <w:t>Frequency/time of feeding</w:t>
            </w:r>
          </w:p>
        </w:tc>
        <w:tc>
          <w:tcPr>
            <w:tcW w:w="7737" w:type="dxa"/>
          </w:tcPr>
          <w:p w14:paraId="6FC1AD36" w14:textId="77777777" w:rsidR="00CE0EA0" w:rsidRPr="00D97527" w:rsidRDefault="00CE0EA0" w:rsidP="000A16A2">
            <w:pPr>
              <w:pStyle w:val="ListBullet"/>
            </w:pPr>
            <w:r w:rsidRPr="00D97527">
              <w:t xml:space="preserve"> Fed daily, preferably late afternoon as they are nocturnal</w:t>
            </w:r>
          </w:p>
        </w:tc>
      </w:tr>
    </w:tbl>
    <w:p w14:paraId="5E9701AA"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0F1F8BC1" w14:textId="77777777" w:rsidTr="000A16A2">
        <w:trPr>
          <w:cantSplit/>
          <w:trHeight w:val="60"/>
          <w:tblHeader/>
        </w:trPr>
        <w:tc>
          <w:tcPr>
            <w:tcW w:w="1901" w:type="dxa"/>
          </w:tcPr>
          <w:p w14:paraId="6227AF65" w14:textId="77777777" w:rsidR="00CE0EA0" w:rsidRPr="009104CD" w:rsidRDefault="00CE0EA0" w:rsidP="000A16A2">
            <w:pPr>
              <w:rPr>
                <w:b/>
                <w:bCs/>
                <w:lang w:val="en-US"/>
              </w:rPr>
            </w:pPr>
            <w:r w:rsidRPr="009104CD">
              <w:rPr>
                <w:b/>
                <w:bCs/>
                <w:lang w:val="en-US"/>
              </w:rPr>
              <w:t>Species</w:t>
            </w:r>
          </w:p>
        </w:tc>
        <w:tc>
          <w:tcPr>
            <w:tcW w:w="7737" w:type="dxa"/>
          </w:tcPr>
          <w:p w14:paraId="2780B153" w14:textId="77777777" w:rsidR="00CE0EA0" w:rsidRPr="009104CD" w:rsidRDefault="00CE0EA0" w:rsidP="000A16A2">
            <w:pPr>
              <w:rPr>
                <w:b/>
                <w:bCs/>
                <w:lang w:val="en-US"/>
              </w:rPr>
            </w:pPr>
            <w:r w:rsidRPr="009104CD">
              <w:rPr>
                <w:b/>
                <w:bCs/>
                <w:lang w:val="en-US"/>
              </w:rPr>
              <w:t>Mitchell’s hopping mouse</w:t>
            </w:r>
          </w:p>
        </w:tc>
      </w:tr>
      <w:tr w:rsidR="00CE0EA0" w:rsidRPr="009104CD" w14:paraId="122E647F" w14:textId="77777777" w:rsidTr="000A16A2">
        <w:trPr>
          <w:cantSplit/>
          <w:trHeight w:val="60"/>
        </w:trPr>
        <w:tc>
          <w:tcPr>
            <w:tcW w:w="1901" w:type="dxa"/>
          </w:tcPr>
          <w:p w14:paraId="48413358" w14:textId="77777777" w:rsidR="00CE0EA0" w:rsidRPr="009104CD" w:rsidRDefault="00CE0EA0" w:rsidP="000A16A2">
            <w:pPr>
              <w:rPr>
                <w:lang w:val="en-US"/>
              </w:rPr>
            </w:pPr>
            <w:r w:rsidRPr="009104CD">
              <w:rPr>
                <w:lang w:val="en-US"/>
              </w:rPr>
              <w:t xml:space="preserve">Diet </w:t>
            </w:r>
          </w:p>
        </w:tc>
        <w:tc>
          <w:tcPr>
            <w:tcW w:w="7737" w:type="dxa"/>
          </w:tcPr>
          <w:p w14:paraId="085B94B5" w14:textId="77777777" w:rsidR="00CE0EA0" w:rsidRPr="009104CD" w:rsidRDefault="00CE0EA0" w:rsidP="000A16A2">
            <w:pPr>
              <w:pStyle w:val="ListBullet"/>
              <w:rPr>
                <w:lang w:val="en-US"/>
              </w:rPr>
            </w:pPr>
            <w:r w:rsidRPr="009104CD">
              <w:rPr>
                <w:lang w:val="en-US"/>
              </w:rPr>
              <w:t>10 g Wombaroo Macropod Pellet</w:t>
            </w:r>
          </w:p>
          <w:p w14:paraId="3C64A026" w14:textId="77777777" w:rsidR="00CE0EA0" w:rsidRPr="009104CD" w:rsidRDefault="00CE0EA0" w:rsidP="000A16A2">
            <w:pPr>
              <w:pStyle w:val="ListBullet"/>
              <w:rPr>
                <w:lang w:val="en-US"/>
              </w:rPr>
            </w:pPr>
            <w:r w:rsidRPr="009104CD">
              <w:rPr>
                <w:lang w:val="en-US"/>
              </w:rPr>
              <w:t xml:space="preserve">2 g spinach – chopped </w:t>
            </w:r>
          </w:p>
          <w:p w14:paraId="7B6094B6" w14:textId="77777777" w:rsidR="00CE0EA0" w:rsidRPr="009104CD" w:rsidRDefault="00CE0EA0" w:rsidP="000A16A2">
            <w:pPr>
              <w:pStyle w:val="ListBullet"/>
              <w:rPr>
                <w:lang w:val="en-US"/>
              </w:rPr>
            </w:pPr>
            <w:r w:rsidRPr="009104CD">
              <w:rPr>
                <w:lang w:val="en-US"/>
              </w:rPr>
              <w:t>8 g broccoli – chopped</w:t>
            </w:r>
          </w:p>
          <w:p w14:paraId="43361230" w14:textId="77777777" w:rsidR="00CE0EA0" w:rsidRPr="009104CD" w:rsidRDefault="00CE0EA0" w:rsidP="000A16A2">
            <w:pPr>
              <w:pStyle w:val="ListBullet"/>
              <w:rPr>
                <w:lang w:val="en-US"/>
              </w:rPr>
            </w:pPr>
            <w:r w:rsidRPr="009104CD">
              <w:rPr>
                <w:lang w:val="en-US"/>
              </w:rPr>
              <w:t xml:space="preserve">Twice weekly: </w:t>
            </w:r>
          </w:p>
          <w:p w14:paraId="0C648FE3" w14:textId="77777777" w:rsidR="00CE0EA0" w:rsidRPr="009104CD" w:rsidRDefault="00CE0EA0" w:rsidP="000A16A2">
            <w:pPr>
              <w:pStyle w:val="ListBullet"/>
              <w:rPr>
                <w:lang w:val="en-US"/>
              </w:rPr>
            </w:pPr>
            <w:r w:rsidRPr="009104CD">
              <w:rPr>
                <w:lang w:val="en-US"/>
              </w:rPr>
              <w:t>4 g mushroom – chopped</w:t>
            </w:r>
          </w:p>
          <w:p w14:paraId="08F09FC8" w14:textId="77777777" w:rsidR="00CE0EA0" w:rsidRPr="009104CD" w:rsidRDefault="00CE0EA0" w:rsidP="000A16A2">
            <w:pPr>
              <w:pStyle w:val="ListBullet"/>
              <w:rPr>
                <w:lang w:val="en-US"/>
              </w:rPr>
            </w:pPr>
            <w:r w:rsidRPr="009104CD">
              <w:rPr>
                <w:lang w:val="en-US"/>
              </w:rPr>
              <w:t>1 mealworm or cricket</w:t>
            </w:r>
          </w:p>
        </w:tc>
      </w:tr>
      <w:tr w:rsidR="00CE0EA0" w:rsidRPr="009104CD" w14:paraId="54997A78" w14:textId="77777777" w:rsidTr="000A16A2">
        <w:trPr>
          <w:cantSplit/>
          <w:trHeight w:val="60"/>
        </w:trPr>
        <w:tc>
          <w:tcPr>
            <w:tcW w:w="1901" w:type="dxa"/>
          </w:tcPr>
          <w:p w14:paraId="18D20F64" w14:textId="77777777" w:rsidR="00CE0EA0" w:rsidRPr="009104CD" w:rsidRDefault="00CE0EA0" w:rsidP="000A16A2">
            <w:pPr>
              <w:rPr>
                <w:lang w:val="en-US"/>
              </w:rPr>
            </w:pPr>
            <w:r w:rsidRPr="009104CD">
              <w:rPr>
                <w:lang w:val="en-US"/>
              </w:rPr>
              <w:t>Pre-release considerations</w:t>
            </w:r>
          </w:p>
        </w:tc>
        <w:tc>
          <w:tcPr>
            <w:tcW w:w="7737" w:type="dxa"/>
          </w:tcPr>
          <w:p w14:paraId="4DA52C18" w14:textId="77777777" w:rsidR="00CE0EA0" w:rsidRPr="009104CD" w:rsidRDefault="00CE0EA0" w:rsidP="000A16A2">
            <w:pPr>
              <w:pStyle w:val="ListBullet"/>
              <w:rPr>
                <w:lang w:val="en-US"/>
              </w:rPr>
            </w:pPr>
            <w:r w:rsidRPr="009104CD">
              <w:rPr>
                <w:lang w:val="en-US"/>
              </w:rPr>
              <w:t>The native rodent should be able to move well and eat unaided prior to release</w:t>
            </w:r>
          </w:p>
        </w:tc>
      </w:tr>
      <w:tr w:rsidR="00CE0EA0" w:rsidRPr="009104CD" w14:paraId="3BCEECA2" w14:textId="77777777" w:rsidTr="000A16A2">
        <w:trPr>
          <w:cantSplit/>
          <w:trHeight w:val="60"/>
        </w:trPr>
        <w:tc>
          <w:tcPr>
            <w:tcW w:w="1901" w:type="dxa"/>
          </w:tcPr>
          <w:p w14:paraId="1EFC4110" w14:textId="77777777" w:rsidR="00CE0EA0" w:rsidRPr="009104CD" w:rsidRDefault="00CE0EA0" w:rsidP="000A16A2">
            <w:pPr>
              <w:rPr>
                <w:lang w:val="en-US"/>
              </w:rPr>
            </w:pPr>
            <w:r w:rsidRPr="009104CD">
              <w:rPr>
                <w:lang w:val="en-US"/>
              </w:rPr>
              <w:t>Frequency/time of feeding</w:t>
            </w:r>
          </w:p>
        </w:tc>
        <w:tc>
          <w:tcPr>
            <w:tcW w:w="7737" w:type="dxa"/>
          </w:tcPr>
          <w:p w14:paraId="4E58B2C4" w14:textId="77777777" w:rsidR="00CE0EA0" w:rsidRPr="009104CD" w:rsidRDefault="00CE0EA0" w:rsidP="000A16A2">
            <w:pPr>
              <w:pStyle w:val="ListBullet"/>
              <w:rPr>
                <w:lang w:val="en-US"/>
              </w:rPr>
            </w:pPr>
            <w:r w:rsidRPr="009104CD">
              <w:rPr>
                <w:lang w:val="en-US"/>
              </w:rPr>
              <w:t xml:space="preserve"> Fed daily, preferably late afternoon as they are nocturnal</w:t>
            </w:r>
          </w:p>
        </w:tc>
      </w:tr>
    </w:tbl>
    <w:p w14:paraId="0C58DE1E" w14:textId="77777777" w:rsidR="00CE0EA0" w:rsidRPr="009104CD" w:rsidRDefault="00CE0EA0" w:rsidP="00CE0EA0">
      <w:pPr>
        <w:rPr>
          <w:lang w:val="en-US"/>
        </w:rPr>
      </w:pPr>
    </w:p>
    <w:tbl>
      <w:tblPr>
        <w:tblStyle w:val="TableGrid"/>
        <w:tblW w:w="0" w:type="auto"/>
        <w:tblLayout w:type="fixed"/>
        <w:tblLook w:val="0020" w:firstRow="1" w:lastRow="0" w:firstColumn="0" w:lastColumn="0" w:noHBand="0" w:noVBand="0"/>
      </w:tblPr>
      <w:tblGrid>
        <w:gridCol w:w="1901"/>
        <w:gridCol w:w="7737"/>
      </w:tblGrid>
      <w:tr w:rsidR="00CE0EA0" w:rsidRPr="009104CD" w14:paraId="70E0C6E8" w14:textId="77777777" w:rsidTr="000A16A2">
        <w:trPr>
          <w:cantSplit/>
          <w:trHeight w:val="60"/>
          <w:tblHeader/>
        </w:trPr>
        <w:tc>
          <w:tcPr>
            <w:tcW w:w="1901" w:type="dxa"/>
          </w:tcPr>
          <w:p w14:paraId="484DE184" w14:textId="77777777" w:rsidR="00CE0EA0" w:rsidRPr="009104CD" w:rsidRDefault="00CE0EA0" w:rsidP="000A16A2">
            <w:pPr>
              <w:rPr>
                <w:b/>
                <w:bCs/>
                <w:lang w:val="en-US"/>
              </w:rPr>
            </w:pPr>
            <w:r w:rsidRPr="009104CD">
              <w:rPr>
                <w:b/>
                <w:bCs/>
                <w:lang w:val="en-US"/>
              </w:rPr>
              <w:t>Species</w:t>
            </w:r>
          </w:p>
        </w:tc>
        <w:tc>
          <w:tcPr>
            <w:tcW w:w="7737" w:type="dxa"/>
          </w:tcPr>
          <w:p w14:paraId="6ED15CC4" w14:textId="77777777" w:rsidR="00CE0EA0" w:rsidRPr="009104CD" w:rsidRDefault="00CE0EA0" w:rsidP="000A16A2">
            <w:pPr>
              <w:rPr>
                <w:b/>
                <w:bCs/>
                <w:lang w:val="en-US"/>
              </w:rPr>
            </w:pPr>
            <w:r w:rsidRPr="009104CD">
              <w:rPr>
                <w:b/>
                <w:bCs/>
                <w:lang w:val="en-US"/>
              </w:rPr>
              <w:t>Broad-toothed rat</w:t>
            </w:r>
          </w:p>
        </w:tc>
      </w:tr>
      <w:tr w:rsidR="00CE0EA0" w:rsidRPr="009104CD" w14:paraId="099827DB" w14:textId="77777777" w:rsidTr="000A16A2">
        <w:trPr>
          <w:cantSplit/>
          <w:trHeight w:val="60"/>
        </w:trPr>
        <w:tc>
          <w:tcPr>
            <w:tcW w:w="1901" w:type="dxa"/>
          </w:tcPr>
          <w:p w14:paraId="7A3BAE49" w14:textId="77777777" w:rsidR="00CE0EA0" w:rsidRPr="009104CD" w:rsidRDefault="00CE0EA0" w:rsidP="000A16A2">
            <w:pPr>
              <w:rPr>
                <w:lang w:val="en-US"/>
              </w:rPr>
            </w:pPr>
            <w:r w:rsidRPr="009104CD">
              <w:rPr>
                <w:lang w:val="en-US"/>
              </w:rPr>
              <w:t xml:space="preserve">Diet </w:t>
            </w:r>
          </w:p>
        </w:tc>
        <w:tc>
          <w:tcPr>
            <w:tcW w:w="7737" w:type="dxa"/>
          </w:tcPr>
          <w:p w14:paraId="5E9A1809" w14:textId="77777777" w:rsidR="00CE0EA0" w:rsidRPr="009104CD" w:rsidRDefault="00CE0EA0" w:rsidP="000A16A2">
            <w:pPr>
              <w:pStyle w:val="ListBullet"/>
              <w:rPr>
                <w:lang w:val="en-US"/>
              </w:rPr>
            </w:pPr>
            <w:r w:rsidRPr="009104CD">
              <w:rPr>
                <w:lang w:val="en-US"/>
              </w:rPr>
              <w:t>20 g Wombaroo Macropod Pellet</w:t>
            </w:r>
          </w:p>
          <w:p w14:paraId="5898F24D" w14:textId="77777777" w:rsidR="00CE0EA0" w:rsidRPr="009104CD" w:rsidRDefault="00CE0EA0" w:rsidP="000A16A2">
            <w:pPr>
              <w:pStyle w:val="ListBullet"/>
              <w:rPr>
                <w:lang w:val="en-US"/>
              </w:rPr>
            </w:pPr>
            <w:r w:rsidRPr="009104CD">
              <w:rPr>
                <w:lang w:val="en-US"/>
              </w:rPr>
              <w:t>15 g seed (millet, sorghum, safflower mix)</w:t>
            </w:r>
          </w:p>
          <w:p w14:paraId="7E94566D" w14:textId="77777777" w:rsidR="00CE0EA0" w:rsidRPr="009104CD" w:rsidRDefault="00CE0EA0" w:rsidP="000A16A2">
            <w:pPr>
              <w:pStyle w:val="ListBullet"/>
              <w:rPr>
                <w:lang w:val="en-US"/>
              </w:rPr>
            </w:pPr>
            <w:r w:rsidRPr="009104CD">
              <w:rPr>
                <w:lang w:val="en-US"/>
              </w:rPr>
              <w:t xml:space="preserve">20–25 g greens e.g. silverbeet, sow thistle, spinach </w:t>
            </w:r>
          </w:p>
          <w:p w14:paraId="1BC4875D" w14:textId="77777777" w:rsidR="00CE0EA0" w:rsidRPr="009104CD" w:rsidRDefault="00CE0EA0" w:rsidP="000A16A2">
            <w:pPr>
              <w:pStyle w:val="ListBullet"/>
              <w:rPr>
                <w:lang w:val="en-US"/>
              </w:rPr>
            </w:pPr>
            <w:r w:rsidRPr="009104CD">
              <w:rPr>
                <w:lang w:val="en-US"/>
              </w:rPr>
              <w:t>Native sedges, grasses</w:t>
            </w:r>
          </w:p>
          <w:p w14:paraId="5D89C6B0" w14:textId="77777777" w:rsidR="00CE0EA0" w:rsidRPr="009104CD" w:rsidRDefault="00CE0EA0" w:rsidP="000A16A2">
            <w:pPr>
              <w:pStyle w:val="ListBullet"/>
              <w:rPr>
                <w:lang w:val="en-US"/>
              </w:rPr>
            </w:pPr>
            <w:r w:rsidRPr="009104CD">
              <w:rPr>
                <w:lang w:val="en-US"/>
              </w:rPr>
              <w:t>Fungi (mushroom) – as available</w:t>
            </w:r>
          </w:p>
        </w:tc>
      </w:tr>
      <w:tr w:rsidR="00CE0EA0" w:rsidRPr="009104CD" w14:paraId="058ACAB2" w14:textId="77777777" w:rsidTr="000A16A2">
        <w:trPr>
          <w:cantSplit/>
          <w:trHeight w:val="60"/>
        </w:trPr>
        <w:tc>
          <w:tcPr>
            <w:tcW w:w="1901" w:type="dxa"/>
          </w:tcPr>
          <w:p w14:paraId="2D3DAED6" w14:textId="77777777" w:rsidR="00CE0EA0" w:rsidRPr="009104CD" w:rsidRDefault="00CE0EA0" w:rsidP="000A16A2">
            <w:pPr>
              <w:rPr>
                <w:lang w:val="en-US"/>
              </w:rPr>
            </w:pPr>
            <w:r w:rsidRPr="009104CD">
              <w:rPr>
                <w:lang w:val="en-US"/>
              </w:rPr>
              <w:lastRenderedPageBreak/>
              <w:t>Pre-release considerations</w:t>
            </w:r>
          </w:p>
        </w:tc>
        <w:tc>
          <w:tcPr>
            <w:tcW w:w="7737" w:type="dxa"/>
          </w:tcPr>
          <w:p w14:paraId="32691D03" w14:textId="77777777" w:rsidR="00CE0EA0" w:rsidRPr="009104CD" w:rsidRDefault="00CE0EA0" w:rsidP="000A16A2">
            <w:pPr>
              <w:pStyle w:val="ListBullet"/>
              <w:rPr>
                <w:lang w:val="en-US"/>
              </w:rPr>
            </w:pPr>
            <w:r w:rsidRPr="009104CD">
              <w:rPr>
                <w:lang w:val="en-US"/>
              </w:rPr>
              <w:t>The native rodent should be able to move well and eat unaided prior to release</w:t>
            </w:r>
          </w:p>
        </w:tc>
      </w:tr>
      <w:tr w:rsidR="00CE0EA0" w:rsidRPr="009104CD" w14:paraId="75785AD5" w14:textId="77777777" w:rsidTr="000A16A2">
        <w:trPr>
          <w:cantSplit/>
          <w:trHeight w:val="60"/>
        </w:trPr>
        <w:tc>
          <w:tcPr>
            <w:tcW w:w="1901" w:type="dxa"/>
          </w:tcPr>
          <w:p w14:paraId="388EB088" w14:textId="77777777" w:rsidR="00CE0EA0" w:rsidRPr="009104CD" w:rsidRDefault="00CE0EA0" w:rsidP="000A16A2">
            <w:pPr>
              <w:rPr>
                <w:lang w:val="en-US"/>
              </w:rPr>
            </w:pPr>
            <w:r w:rsidRPr="009104CD">
              <w:rPr>
                <w:lang w:val="en-US"/>
              </w:rPr>
              <w:t>Frequency/time of feeding</w:t>
            </w:r>
          </w:p>
        </w:tc>
        <w:tc>
          <w:tcPr>
            <w:tcW w:w="7737" w:type="dxa"/>
          </w:tcPr>
          <w:p w14:paraId="55172F24" w14:textId="77777777" w:rsidR="00CE0EA0" w:rsidRPr="009104CD" w:rsidRDefault="00CE0EA0" w:rsidP="000A16A2">
            <w:pPr>
              <w:pStyle w:val="ListBullet"/>
              <w:rPr>
                <w:lang w:val="en-US"/>
              </w:rPr>
            </w:pPr>
            <w:r w:rsidRPr="009104CD">
              <w:rPr>
                <w:lang w:val="en-US"/>
              </w:rPr>
              <w:t xml:space="preserve"> Fed daily, preferably late afternoon as they are nocturnal</w:t>
            </w:r>
          </w:p>
        </w:tc>
      </w:tr>
    </w:tbl>
    <w:p w14:paraId="254186A8" w14:textId="77777777" w:rsidR="00CE0EA0" w:rsidRPr="009104CD" w:rsidRDefault="00CE0EA0" w:rsidP="00CE0EA0">
      <w:pPr>
        <w:pStyle w:val="Heading2"/>
        <w:rPr>
          <w:lang w:val="en-US"/>
        </w:rPr>
      </w:pPr>
      <w:bookmarkStart w:id="64" w:name="_Toc143166379"/>
      <w:bookmarkStart w:id="65" w:name="_Toc143170583"/>
      <w:bookmarkStart w:id="66" w:name="_Toc143176188"/>
      <w:r w:rsidRPr="009104CD">
        <w:rPr>
          <w:lang w:val="en-US"/>
        </w:rPr>
        <w:t>8.8</w:t>
      </w:r>
      <w:r>
        <w:rPr>
          <w:lang w:val="en-US"/>
        </w:rPr>
        <w:t>.</w:t>
      </w:r>
      <w:r w:rsidRPr="009104CD">
        <w:rPr>
          <w:lang w:val="en-US"/>
        </w:rPr>
        <w:tab/>
        <w:t>Hand raising</w:t>
      </w:r>
      <w:bookmarkEnd w:id="64"/>
      <w:bookmarkEnd w:id="65"/>
      <w:bookmarkEnd w:id="66"/>
    </w:p>
    <w:p w14:paraId="5DD79673" w14:textId="77777777" w:rsidR="00CE0EA0" w:rsidRPr="009104CD" w:rsidRDefault="00CE0EA0" w:rsidP="00CE0EA0">
      <w:pPr>
        <w:rPr>
          <w:lang w:val="en-US"/>
        </w:rPr>
      </w:pPr>
      <w:r w:rsidRPr="009104CD">
        <w:rPr>
          <w:lang w:val="en-US"/>
        </w:rPr>
        <w:t xml:space="preserve">Hand raising recording templates for growth, development, feeding and other observations can be found in the appendices to Part A of these guidelines. </w:t>
      </w:r>
    </w:p>
    <w:p w14:paraId="32B39531" w14:textId="77777777" w:rsidR="00CE0EA0" w:rsidRPr="009104CD" w:rsidRDefault="00CE0EA0" w:rsidP="00CE0EA0">
      <w:pPr>
        <w:pStyle w:val="Heading3"/>
        <w:rPr>
          <w:lang w:val="en-GB"/>
        </w:rPr>
      </w:pPr>
      <w:bookmarkStart w:id="67" w:name="_Toc143166380"/>
      <w:bookmarkStart w:id="68" w:name="_Toc143170584"/>
      <w:bookmarkStart w:id="69" w:name="_Toc143176189"/>
      <w:r w:rsidRPr="009104CD">
        <w:rPr>
          <w:lang w:val="en-GB"/>
        </w:rPr>
        <w:t>8.8.1.</w:t>
      </w:r>
      <w:r w:rsidRPr="009104CD">
        <w:rPr>
          <w:lang w:val="en-GB"/>
        </w:rPr>
        <w:tab/>
        <w:t>Equipment required for hand raising</w:t>
      </w:r>
      <w:bookmarkEnd w:id="67"/>
      <w:bookmarkEnd w:id="68"/>
      <w:bookmarkEnd w:id="69"/>
    </w:p>
    <w:p w14:paraId="2E6F435B" w14:textId="77777777" w:rsidR="00CE0EA0" w:rsidRPr="009104CD" w:rsidRDefault="00CE0EA0" w:rsidP="00CE0EA0">
      <w:pPr>
        <w:pStyle w:val="ListBullet"/>
        <w:rPr>
          <w:lang w:val="en-US"/>
        </w:rPr>
      </w:pPr>
      <w:r w:rsidRPr="009104CD">
        <w:rPr>
          <w:lang w:val="en-US"/>
        </w:rPr>
        <w:t xml:space="preserve">Catheter, pipette, fine paintbrush </w:t>
      </w:r>
    </w:p>
    <w:p w14:paraId="7D77C9A1" w14:textId="77777777" w:rsidR="00CE0EA0" w:rsidRPr="009104CD" w:rsidRDefault="00CE0EA0" w:rsidP="00CE0EA0">
      <w:pPr>
        <w:pStyle w:val="ListBullet"/>
        <w:rPr>
          <w:lang w:val="en-US"/>
        </w:rPr>
      </w:pPr>
      <w:r w:rsidRPr="009104CD">
        <w:rPr>
          <w:lang w:val="en-US"/>
        </w:rPr>
        <w:t>Small teat</w:t>
      </w:r>
    </w:p>
    <w:p w14:paraId="777F21F1" w14:textId="77777777" w:rsidR="00CE0EA0" w:rsidRPr="009104CD" w:rsidRDefault="00CE0EA0" w:rsidP="00CE0EA0">
      <w:pPr>
        <w:pStyle w:val="ListBullet"/>
        <w:rPr>
          <w:lang w:val="en-US"/>
        </w:rPr>
      </w:pPr>
      <w:r w:rsidRPr="009104CD">
        <w:rPr>
          <w:lang w:val="en-US"/>
        </w:rPr>
        <w:t>Syringes</w:t>
      </w:r>
    </w:p>
    <w:p w14:paraId="63460F83" w14:textId="77777777" w:rsidR="00CE0EA0" w:rsidRPr="009104CD" w:rsidRDefault="00CE0EA0" w:rsidP="00CE0EA0">
      <w:pPr>
        <w:pStyle w:val="ListBullet"/>
        <w:rPr>
          <w:lang w:val="en-US"/>
        </w:rPr>
      </w:pPr>
      <w:r w:rsidRPr="009104CD">
        <w:rPr>
          <w:lang w:val="en-US"/>
        </w:rPr>
        <w:t>Pouches</w:t>
      </w:r>
    </w:p>
    <w:p w14:paraId="11CE0343" w14:textId="77777777" w:rsidR="00CE0EA0" w:rsidRPr="009104CD" w:rsidRDefault="00CE0EA0" w:rsidP="00CE0EA0">
      <w:pPr>
        <w:pStyle w:val="ListBullet"/>
        <w:rPr>
          <w:lang w:val="en-US"/>
        </w:rPr>
      </w:pPr>
      <w:r w:rsidRPr="009104CD">
        <w:rPr>
          <w:lang w:val="en-US"/>
        </w:rPr>
        <w:t>Scales</w:t>
      </w:r>
    </w:p>
    <w:p w14:paraId="275FDFAF" w14:textId="77777777" w:rsidR="00CE0EA0" w:rsidRPr="009104CD" w:rsidRDefault="00CE0EA0" w:rsidP="00CE0EA0">
      <w:pPr>
        <w:pStyle w:val="ListBullet"/>
        <w:rPr>
          <w:lang w:val="en-US"/>
        </w:rPr>
      </w:pPr>
      <w:r w:rsidRPr="009104CD">
        <w:rPr>
          <w:lang w:val="en-US"/>
        </w:rPr>
        <w:t xml:space="preserve">Cotton tips, soft cotton cloth, tissues – for toileting </w:t>
      </w:r>
    </w:p>
    <w:p w14:paraId="2414F4D9" w14:textId="77777777" w:rsidR="00CE0EA0" w:rsidRPr="009104CD" w:rsidRDefault="00CE0EA0" w:rsidP="00CE0EA0">
      <w:pPr>
        <w:pStyle w:val="ListBullet"/>
        <w:rPr>
          <w:lang w:val="en-US"/>
        </w:rPr>
      </w:pPr>
      <w:r w:rsidRPr="009104CD">
        <w:rPr>
          <w:lang w:val="en-US"/>
        </w:rPr>
        <w:t>Small ruler for measurements</w:t>
      </w:r>
    </w:p>
    <w:p w14:paraId="5301EC1E" w14:textId="77777777" w:rsidR="00CE0EA0" w:rsidRPr="009104CD" w:rsidRDefault="00CE0EA0" w:rsidP="00CE0EA0">
      <w:pPr>
        <w:pStyle w:val="ListBullet"/>
        <w:rPr>
          <w:lang w:val="en-US"/>
        </w:rPr>
      </w:pPr>
      <w:r w:rsidRPr="009104CD">
        <w:rPr>
          <w:lang w:val="en-US"/>
        </w:rPr>
        <w:t>Kettle (or stove top) for boiling water</w:t>
      </w:r>
    </w:p>
    <w:p w14:paraId="0BCC1916" w14:textId="77777777" w:rsidR="00CE0EA0" w:rsidRPr="009104CD" w:rsidRDefault="00CE0EA0" w:rsidP="00CE0EA0">
      <w:pPr>
        <w:pStyle w:val="ListBullet"/>
        <w:rPr>
          <w:lang w:val="en-US"/>
        </w:rPr>
      </w:pPr>
      <w:r w:rsidRPr="009104CD">
        <w:rPr>
          <w:lang w:val="en-US"/>
        </w:rPr>
        <w:t xml:space="preserve">Puppy formula </w:t>
      </w:r>
    </w:p>
    <w:p w14:paraId="2FEB20D5" w14:textId="77777777" w:rsidR="00CE0EA0" w:rsidRPr="009104CD" w:rsidRDefault="00CE0EA0" w:rsidP="00CE0EA0">
      <w:pPr>
        <w:pStyle w:val="ListBullet"/>
        <w:rPr>
          <w:lang w:val="en-US"/>
        </w:rPr>
      </w:pPr>
      <w:r w:rsidRPr="009104CD">
        <w:rPr>
          <w:lang w:val="en-US"/>
        </w:rPr>
        <w:t>Sterilising solution such as Milton</w:t>
      </w:r>
    </w:p>
    <w:p w14:paraId="6A575BED" w14:textId="77777777" w:rsidR="00CE0EA0" w:rsidRPr="009104CD" w:rsidRDefault="00CE0EA0" w:rsidP="00CE0EA0">
      <w:pPr>
        <w:pStyle w:val="ListBullet"/>
        <w:rPr>
          <w:lang w:val="en-US"/>
        </w:rPr>
      </w:pPr>
      <w:r w:rsidRPr="009104CD">
        <w:rPr>
          <w:lang w:val="en-US"/>
        </w:rPr>
        <w:t>Heat pad, hot water bottle (filled with warm water only and wrapped in a towel)</w:t>
      </w:r>
    </w:p>
    <w:p w14:paraId="346E770E" w14:textId="77777777" w:rsidR="00CE0EA0" w:rsidRPr="009104CD" w:rsidRDefault="00CE0EA0" w:rsidP="00CE0EA0">
      <w:pPr>
        <w:pStyle w:val="ListBullet"/>
        <w:rPr>
          <w:lang w:val="en-US"/>
        </w:rPr>
      </w:pPr>
      <w:r w:rsidRPr="009104CD">
        <w:rPr>
          <w:lang w:val="en-US"/>
        </w:rPr>
        <w:t>Soft t-shirt material or blankets.</w:t>
      </w:r>
    </w:p>
    <w:p w14:paraId="0CDA1367" w14:textId="77777777" w:rsidR="00CE0EA0" w:rsidRPr="009104CD" w:rsidRDefault="00CE0EA0" w:rsidP="00CE0EA0">
      <w:pPr>
        <w:pStyle w:val="Heading3"/>
        <w:rPr>
          <w:lang w:val="en-GB"/>
        </w:rPr>
      </w:pPr>
      <w:bookmarkStart w:id="70" w:name="_Toc143166381"/>
      <w:bookmarkStart w:id="71" w:name="_Toc143170585"/>
      <w:bookmarkStart w:id="72" w:name="_Toc143176190"/>
      <w:r w:rsidRPr="009104CD">
        <w:rPr>
          <w:lang w:val="en-GB"/>
        </w:rPr>
        <w:t>8.8.2.</w:t>
      </w:r>
      <w:r w:rsidRPr="009104CD">
        <w:rPr>
          <w:lang w:val="en-GB"/>
        </w:rPr>
        <w:tab/>
        <w:t>Feeding orphaned young</w:t>
      </w:r>
      <w:bookmarkEnd w:id="70"/>
      <w:bookmarkEnd w:id="71"/>
      <w:bookmarkEnd w:id="72"/>
    </w:p>
    <w:p w14:paraId="25271C8E" w14:textId="77777777" w:rsidR="00CE0EA0" w:rsidRPr="009104CD" w:rsidRDefault="00CE0EA0" w:rsidP="00CE0EA0">
      <w:pPr>
        <w:rPr>
          <w:lang w:val="en-US"/>
        </w:rPr>
      </w:pPr>
      <w:r w:rsidRPr="009104CD">
        <w:rPr>
          <w:lang w:val="en-US"/>
        </w:rPr>
        <w:t>Ensure standard hygienic practices are implemented for hand rearing orphaned young, including:</w:t>
      </w:r>
    </w:p>
    <w:p w14:paraId="687F27A9" w14:textId="77777777" w:rsidR="00CE0EA0" w:rsidRPr="009104CD" w:rsidRDefault="00CE0EA0" w:rsidP="00CE0EA0">
      <w:pPr>
        <w:pStyle w:val="ListBullet"/>
        <w:rPr>
          <w:lang w:val="en-US"/>
        </w:rPr>
      </w:pPr>
      <w:r w:rsidRPr="009104CD">
        <w:rPr>
          <w:lang w:val="en-US"/>
        </w:rPr>
        <w:t>Washing hands prior to and after each feed</w:t>
      </w:r>
    </w:p>
    <w:p w14:paraId="71216172" w14:textId="77777777" w:rsidR="00CE0EA0" w:rsidRPr="009104CD" w:rsidRDefault="00CE0EA0" w:rsidP="00CE0EA0">
      <w:pPr>
        <w:pStyle w:val="ListBullet"/>
        <w:rPr>
          <w:lang w:val="en-US"/>
        </w:rPr>
      </w:pPr>
      <w:r w:rsidRPr="009104CD">
        <w:rPr>
          <w:lang w:val="en-US"/>
        </w:rPr>
        <w:t xml:space="preserve">Mixing formula with boiled water only – cooled to lukewarm prior to feeding </w:t>
      </w:r>
    </w:p>
    <w:p w14:paraId="28A45790" w14:textId="77777777" w:rsidR="00CE0EA0" w:rsidRPr="009104CD" w:rsidRDefault="00CE0EA0" w:rsidP="00CE0EA0">
      <w:pPr>
        <w:pStyle w:val="ListBullet"/>
        <w:rPr>
          <w:lang w:val="en-US"/>
        </w:rPr>
      </w:pPr>
      <w:r w:rsidRPr="009104CD">
        <w:rPr>
          <w:lang w:val="en-US"/>
        </w:rPr>
        <w:t>Sterilise feeding equipment</w:t>
      </w:r>
    </w:p>
    <w:p w14:paraId="43C0009C" w14:textId="77777777" w:rsidR="00CE0EA0" w:rsidRPr="009104CD" w:rsidRDefault="00CE0EA0" w:rsidP="00CE0EA0">
      <w:pPr>
        <w:pStyle w:val="ListBullet"/>
        <w:rPr>
          <w:lang w:val="en-US"/>
        </w:rPr>
      </w:pPr>
      <w:r w:rsidRPr="009104CD">
        <w:rPr>
          <w:lang w:val="en-US"/>
        </w:rPr>
        <w:t xml:space="preserve">Provide clean bedding </w:t>
      </w:r>
    </w:p>
    <w:p w14:paraId="37E43D95" w14:textId="77777777" w:rsidR="00CE0EA0" w:rsidRPr="009104CD" w:rsidRDefault="00CE0EA0" w:rsidP="00CE0EA0">
      <w:pPr>
        <w:pStyle w:val="ListBullet"/>
        <w:rPr>
          <w:lang w:val="en-US"/>
        </w:rPr>
      </w:pPr>
      <w:r w:rsidRPr="009104CD">
        <w:rPr>
          <w:lang w:val="en-US"/>
        </w:rPr>
        <w:t>Stimulate toileting.</w:t>
      </w:r>
    </w:p>
    <w:p w14:paraId="4A1B5FF6" w14:textId="77777777" w:rsidR="00CE0EA0" w:rsidRPr="009104CD" w:rsidRDefault="00CE0EA0" w:rsidP="00CE0EA0">
      <w:pPr>
        <w:rPr>
          <w:lang w:val="en-US"/>
        </w:rPr>
      </w:pPr>
      <w:r w:rsidRPr="009104CD">
        <w:rPr>
          <w:lang w:val="en-US"/>
        </w:rPr>
        <w:t>Young rodents cannot clean themselves, so it’s important you maintain standard hygiene practices.</w:t>
      </w:r>
    </w:p>
    <w:p w14:paraId="173D2A40" w14:textId="77777777" w:rsidR="00CE0EA0" w:rsidRPr="009104CD" w:rsidRDefault="00CE0EA0" w:rsidP="00CE0EA0">
      <w:pPr>
        <w:rPr>
          <w:lang w:val="en-US"/>
        </w:rPr>
      </w:pPr>
      <w:r w:rsidRPr="009104CD">
        <w:rPr>
          <w:lang w:val="en-US"/>
        </w:rPr>
        <w:lastRenderedPageBreak/>
        <w:t>Note: When toileting a young rodent extreme care is required. Gently stimulate the area. Do not over-stimulate as this may result in a bowel prolapse. If the animal has not urinated or defaecated within 30 seconds – or is not showing signs that it is about to, cease toileting.</w:t>
      </w:r>
    </w:p>
    <w:p w14:paraId="208A9079" w14:textId="77777777" w:rsidR="00CE0EA0" w:rsidRPr="009104CD" w:rsidRDefault="00CE0EA0" w:rsidP="00CE0EA0">
      <w:pPr>
        <w:pStyle w:val="Caption"/>
        <w:rPr>
          <w:lang w:val="en-US"/>
        </w:rPr>
      </w:pPr>
      <w:r w:rsidRPr="00D97527">
        <w:rPr>
          <w:lang w:val="en-US"/>
        </w:rPr>
        <w:t>Table 8.8:</w:t>
      </w:r>
      <w:r w:rsidRPr="009104CD">
        <w:rPr>
          <w:b/>
          <w:bCs/>
          <w:lang w:val="en-US"/>
        </w:rPr>
        <w:t xml:space="preserve"> </w:t>
      </w:r>
      <w:r w:rsidRPr="009104CD">
        <w:rPr>
          <w:lang w:val="en-US"/>
        </w:rPr>
        <w:t>Feeding and housing requirements for juvenile native rodents</w:t>
      </w:r>
    </w:p>
    <w:tbl>
      <w:tblPr>
        <w:tblStyle w:val="TableGrid"/>
        <w:tblW w:w="9638" w:type="dxa"/>
        <w:tblLayout w:type="fixed"/>
        <w:tblLook w:val="0020" w:firstRow="1" w:lastRow="0" w:firstColumn="0" w:lastColumn="0" w:noHBand="0" w:noVBand="0"/>
      </w:tblPr>
      <w:tblGrid>
        <w:gridCol w:w="704"/>
        <w:gridCol w:w="1559"/>
        <w:gridCol w:w="1560"/>
        <w:gridCol w:w="3543"/>
        <w:gridCol w:w="2272"/>
      </w:tblGrid>
      <w:tr w:rsidR="00CE0EA0" w:rsidRPr="009104CD" w14:paraId="4DADBE56" w14:textId="77777777" w:rsidTr="000A16A2">
        <w:trPr>
          <w:cantSplit/>
          <w:trHeight w:val="60"/>
          <w:tblHeader/>
        </w:trPr>
        <w:tc>
          <w:tcPr>
            <w:tcW w:w="704" w:type="dxa"/>
          </w:tcPr>
          <w:p w14:paraId="7ED546C6" w14:textId="77777777" w:rsidR="00CE0EA0" w:rsidRPr="009104CD" w:rsidRDefault="00CE0EA0" w:rsidP="000A16A2">
            <w:pPr>
              <w:rPr>
                <w:b/>
                <w:bCs/>
                <w:lang w:val="en-US"/>
              </w:rPr>
            </w:pPr>
            <w:r w:rsidRPr="009104CD">
              <w:rPr>
                <w:b/>
                <w:bCs/>
                <w:lang w:val="en-US"/>
              </w:rPr>
              <w:t>Age</w:t>
            </w:r>
          </w:p>
        </w:tc>
        <w:tc>
          <w:tcPr>
            <w:tcW w:w="1559" w:type="dxa"/>
          </w:tcPr>
          <w:p w14:paraId="57090B72" w14:textId="77777777" w:rsidR="00CE0EA0" w:rsidRPr="009104CD" w:rsidRDefault="00CE0EA0" w:rsidP="000A16A2">
            <w:pPr>
              <w:rPr>
                <w:b/>
                <w:bCs/>
                <w:lang w:val="en-US"/>
              </w:rPr>
            </w:pPr>
            <w:r w:rsidRPr="009104CD">
              <w:rPr>
                <w:b/>
                <w:bCs/>
                <w:lang w:val="en-US"/>
              </w:rPr>
              <w:t>Weight/morphometrics</w:t>
            </w:r>
          </w:p>
        </w:tc>
        <w:tc>
          <w:tcPr>
            <w:tcW w:w="1560" w:type="dxa"/>
          </w:tcPr>
          <w:p w14:paraId="1108F573" w14:textId="77777777" w:rsidR="00CE0EA0" w:rsidRPr="009104CD" w:rsidRDefault="00CE0EA0" w:rsidP="000A16A2">
            <w:pPr>
              <w:rPr>
                <w:b/>
                <w:bCs/>
                <w:lang w:val="en-US"/>
              </w:rPr>
            </w:pPr>
            <w:r w:rsidRPr="009104CD">
              <w:rPr>
                <w:b/>
                <w:bCs/>
                <w:lang w:val="en-US"/>
              </w:rPr>
              <w:t>Observations</w:t>
            </w:r>
          </w:p>
        </w:tc>
        <w:tc>
          <w:tcPr>
            <w:tcW w:w="3543" w:type="dxa"/>
          </w:tcPr>
          <w:p w14:paraId="1FBCF8DF" w14:textId="77777777" w:rsidR="00CE0EA0" w:rsidRPr="009104CD" w:rsidRDefault="00CE0EA0" w:rsidP="000A16A2">
            <w:pPr>
              <w:rPr>
                <w:b/>
                <w:bCs/>
                <w:lang w:val="en-US"/>
              </w:rPr>
            </w:pPr>
            <w:r w:rsidRPr="009104CD">
              <w:rPr>
                <w:b/>
                <w:bCs/>
                <w:lang w:val="en-US"/>
              </w:rPr>
              <w:t>Feeding</w:t>
            </w:r>
          </w:p>
        </w:tc>
        <w:tc>
          <w:tcPr>
            <w:tcW w:w="2272" w:type="dxa"/>
          </w:tcPr>
          <w:p w14:paraId="2FA4506A" w14:textId="77777777" w:rsidR="00CE0EA0" w:rsidRPr="009104CD" w:rsidRDefault="00CE0EA0" w:rsidP="000A16A2">
            <w:pPr>
              <w:rPr>
                <w:b/>
                <w:bCs/>
                <w:lang w:val="en-US"/>
              </w:rPr>
            </w:pPr>
            <w:r w:rsidRPr="009104CD">
              <w:rPr>
                <w:b/>
                <w:bCs/>
                <w:lang w:val="en-US"/>
              </w:rPr>
              <w:t>Housing</w:t>
            </w:r>
          </w:p>
        </w:tc>
      </w:tr>
      <w:tr w:rsidR="00CE0EA0" w:rsidRPr="00D4037B" w14:paraId="332A93DD" w14:textId="77777777" w:rsidTr="000A16A2">
        <w:trPr>
          <w:trHeight w:val="60"/>
        </w:trPr>
        <w:tc>
          <w:tcPr>
            <w:tcW w:w="704" w:type="dxa"/>
          </w:tcPr>
          <w:p w14:paraId="1D6BBC31" w14:textId="77777777" w:rsidR="00CE0EA0" w:rsidRPr="009104CD" w:rsidRDefault="00CE0EA0" w:rsidP="000A16A2">
            <w:pPr>
              <w:rPr>
                <w:lang w:val="en-US"/>
              </w:rPr>
            </w:pPr>
            <w:r w:rsidRPr="009104CD">
              <w:rPr>
                <w:lang w:val="en-US"/>
              </w:rPr>
              <w:t>10–20 days</w:t>
            </w:r>
          </w:p>
        </w:tc>
        <w:tc>
          <w:tcPr>
            <w:tcW w:w="1559" w:type="dxa"/>
          </w:tcPr>
          <w:p w14:paraId="491F5A33" w14:textId="77777777" w:rsidR="00CE0EA0" w:rsidRPr="009104CD" w:rsidRDefault="00CE0EA0" w:rsidP="000A16A2">
            <w:pPr>
              <w:rPr>
                <w:b/>
                <w:bCs/>
                <w:lang w:val="en-US"/>
              </w:rPr>
            </w:pPr>
            <w:r w:rsidRPr="009104CD">
              <w:rPr>
                <w:b/>
                <w:bCs/>
                <w:lang w:val="en-US"/>
              </w:rPr>
              <w:t>Water rats</w:t>
            </w:r>
          </w:p>
          <w:p w14:paraId="52D42B6C" w14:textId="77777777" w:rsidR="00CE0EA0" w:rsidRPr="009104CD" w:rsidRDefault="00CE0EA0" w:rsidP="000A16A2">
            <w:pPr>
              <w:rPr>
                <w:lang w:val="en-US"/>
              </w:rPr>
            </w:pPr>
            <w:r w:rsidRPr="009104CD">
              <w:rPr>
                <w:lang w:val="en-US"/>
              </w:rPr>
              <w:t>100 g/18 cm</w:t>
            </w:r>
          </w:p>
          <w:p w14:paraId="3092A05B" w14:textId="77777777" w:rsidR="00CE0EA0" w:rsidRPr="009104CD" w:rsidRDefault="00CE0EA0" w:rsidP="000A16A2">
            <w:pPr>
              <w:rPr>
                <w:b/>
                <w:bCs/>
                <w:lang w:val="en-US"/>
              </w:rPr>
            </w:pPr>
            <w:r w:rsidRPr="009104CD">
              <w:rPr>
                <w:b/>
                <w:bCs/>
                <w:lang w:val="en-US"/>
              </w:rPr>
              <w:t xml:space="preserve">Medium rats </w:t>
            </w:r>
          </w:p>
          <w:p w14:paraId="041E9FE6" w14:textId="77777777" w:rsidR="00CE0EA0" w:rsidRPr="009104CD" w:rsidRDefault="00CE0EA0" w:rsidP="000A16A2">
            <w:pPr>
              <w:rPr>
                <w:lang w:val="en-US"/>
              </w:rPr>
            </w:pPr>
            <w:r w:rsidRPr="009104CD">
              <w:rPr>
                <w:lang w:val="en-US"/>
              </w:rPr>
              <w:t>20–45 g/6–10 cm</w:t>
            </w:r>
          </w:p>
          <w:p w14:paraId="25E8F00E" w14:textId="77777777" w:rsidR="00CE0EA0" w:rsidRPr="009104CD" w:rsidRDefault="00CE0EA0" w:rsidP="000A16A2">
            <w:pPr>
              <w:rPr>
                <w:b/>
                <w:bCs/>
                <w:lang w:val="en-US"/>
              </w:rPr>
            </w:pPr>
            <w:r w:rsidRPr="009104CD">
              <w:rPr>
                <w:b/>
                <w:bCs/>
                <w:lang w:val="en-US"/>
              </w:rPr>
              <w:t>Mice</w:t>
            </w:r>
          </w:p>
          <w:p w14:paraId="744E1715" w14:textId="77777777" w:rsidR="00CE0EA0" w:rsidRPr="009104CD" w:rsidRDefault="00CE0EA0" w:rsidP="000A16A2">
            <w:pPr>
              <w:rPr>
                <w:lang w:val="en-US"/>
              </w:rPr>
            </w:pPr>
            <w:r w:rsidRPr="009104CD">
              <w:rPr>
                <w:lang w:val="en-US"/>
              </w:rPr>
              <w:t xml:space="preserve">3–6 g/2.5–4 cm </w:t>
            </w:r>
          </w:p>
        </w:tc>
        <w:tc>
          <w:tcPr>
            <w:tcW w:w="1560" w:type="dxa"/>
          </w:tcPr>
          <w:p w14:paraId="72D88433" w14:textId="77777777" w:rsidR="00CE0EA0" w:rsidRPr="009104CD" w:rsidRDefault="00CE0EA0" w:rsidP="000A16A2">
            <w:pPr>
              <w:pStyle w:val="ListBullet"/>
              <w:rPr>
                <w:lang w:val="en-US"/>
              </w:rPr>
            </w:pPr>
            <w:r w:rsidRPr="009104CD">
              <w:rPr>
                <w:lang w:val="en-US"/>
              </w:rPr>
              <w:t>Water rats can swim at 14 days, and dive to and from the nest at 19 days</w:t>
            </w:r>
          </w:p>
          <w:p w14:paraId="7754973A" w14:textId="77777777" w:rsidR="00CE0EA0" w:rsidRPr="009104CD" w:rsidRDefault="00CE0EA0" w:rsidP="000A16A2">
            <w:pPr>
              <w:pStyle w:val="ListBullet"/>
              <w:rPr>
                <w:lang w:val="en-US"/>
              </w:rPr>
            </w:pPr>
            <w:r w:rsidRPr="009104CD">
              <w:rPr>
                <w:lang w:val="en-US"/>
              </w:rPr>
              <w:t>Eyes open</w:t>
            </w:r>
          </w:p>
          <w:p w14:paraId="033A9245" w14:textId="77777777" w:rsidR="00CE0EA0" w:rsidRPr="009104CD" w:rsidRDefault="00CE0EA0" w:rsidP="000A16A2">
            <w:pPr>
              <w:pStyle w:val="ListBullet"/>
              <w:rPr>
                <w:lang w:val="en-US"/>
              </w:rPr>
            </w:pPr>
            <w:r w:rsidRPr="009104CD">
              <w:rPr>
                <w:lang w:val="en-US"/>
              </w:rPr>
              <w:t>Ears open</w:t>
            </w:r>
          </w:p>
          <w:p w14:paraId="790A20D4" w14:textId="77777777" w:rsidR="00CE0EA0" w:rsidRPr="009104CD" w:rsidRDefault="00CE0EA0" w:rsidP="000A16A2">
            <w:pPr>
              <w:pStyle w:val="ListBullet"/>
              <w:rPr>
                <w:lang w:val="en-US"/>
              </w:rPr>
            </w:pPr>
            <w:r w:rsidRPr="009104CD">
              <w:rPr>
                <w:lang w:val="en-US"/>
              </w:rPr>
              <w:t>Covered in fur</w:t>
            </w:r>
          </w:p>
          <w:p w14:paraId="149A54F7" w14:textId="77777777" w:rsidR="00CE0EA0" w:rsidRPr="009104CD" w:rsidRDefault="00CE0EA0" w:rsidP="000A16A2">
            <w:pPr>
              <w:pStyle w:val="ListBullet"/>
              <w:rPr>
                <w:lang w:val="en-US"/>
              </w:rPr>
            </w:pPr>
            <w:r w:rsidRPr="009104CD">
              <w:rPr>
                <w:lang w:val="en-US"/>
              </w:rPr>
              <w:t>Guard hair has grown</w:t>
            </w:r>
          </w:p>
        </w:tc>
        <w:tc>
          <w:tcPr>
            <w:tcW w:w="3543" w:type="dxa"/>
          </w:tcPr>
          <w:p w14:paraId="7FBA3A27" w14:textId="77777777" w:rsidR="00CE0EA0" w:rsidRPr="009104CD" w:rsidRDefault="00CE0EA0" w:rsidP="000A16A2">
            <w:pPr>
              <w:rPr>
                <w:lang w:val="en-US"/>
              </w:rPr>
            </w:pPr>
            <w:r w:rsidRPr="009104CD">
              <w:rPr>
                <w:lang w:val="en-US"/>
              </w:rPr>
              <w:t xml:space="preserve">Milk formula: </w:t>
            </w:r>
          </w:p>
          <w:p w14:paraId="2655F3BD" w14:textId="77777777" w:rsidR="00CE0EA0" w:rsidRPr="00D4037B" w:rsidRDefault="00CE0EA0" w:rsidP="000A16A2">
            <w:pPr>
              <w:pStyle w:val="ListBullet"/>
              <w:rPr>
                <w:lang w:val="en-US"/>
              </w:rPr>
            </w:pPr>
            <w:r w:rsidRPr="00D4037B">
              <w:rPr>
                <w:lang w:val="en-US"/>
              </w:rPr>
              <w:t>Puppy milk replacement (e.g. Wombaroo) follow the manufacturer’s instructions</w:t>
            </w:r>
          </w:p>
          <w:p w14:paraId="4A746004" w14:textId="77777777" w:rsidR="00CE0EA0" w:rsidRPr="009104CD" w:rsidRDefault="00CE0EA0" w:rsidP="000A16A2">
            <w:pPr>
              <w:rPr>
                <w:lang w:val="en-US"/>
              </w:rPr>
            </w:pPr>
            <w:r w:rsidRPr="009104CD">
              <w:rPr>
                <w:lang w:val="en-US"/>
              </w:rPr>
              <w:t>Feed volume and frequency:</w:t>
            </w:r>
          </w:p>
          <w:p w14:paraId="6D9468CB" w14:textId="77777777" w:rsidR="00CE0EA0" w:rsidRPr="00D4037B" w:rsidRDefault="00CE0EA0" w:rsidP="000A16A2">
            <w:pPr>
              <w:pStyle w:val="ListBullet"/>
              <w:rPr>
                <w:lang w:val="en-US"/>
              </w:rPr>
            </w:pPr>
            <w:r w:rsidRPr="00D4037B">
              <w:rPr>
                <w:lang w:val="en-US"/>
              </w:rPr>
              <w:t xml:space="preserve">Young should be fed 10–20% of their body weight each day </w:t>
            </w:r>
          </w:p>
          <w:p w14:paraId="718530CC" w14:textId="77777777" w:rsidR="00CE0EA0" w:rsidRPr="00D4037B" w:rsidRDefault="00CE0EA0" w:rsidP="000A16A2">
            <w:pPr>
              <w:pStyle w:val="ListBullet"/>
              <w:rPr>
                <w:lang w:val="en-US"/>
              </w:rPr>
            </w:pPr>
            <w:r w:rsidRPr="00D4037B">
              <w:rPr>
                <w:lang w:val="en-US"/>
              </w:rPr>
              <w:t>Teeth should have erupted, start offering solids such as small slices of apple, sweet potato, broccoli, greens (silverbeet, spinach)</w:t>
            </w:r>
          </w:p>
          <w:p w14:paraId="1DAE0875" w14:textId="77777777" w:rsidR="00CE0EA0" w:rsidRPr="00D4037B" w:rsidRDefault="00CE0EA0" w:rsidP="000A16A2">
            <w:pPr>
              <w:pStyle w:val="ListBullet"/>
              <w:rPr>
                <w:lang w:val="en-US"/>
              </w:rPr>
            </w:pPr>
            <w:r w:rsidRPr="00D4037B">
              <w:rPr>
                <w:lang w:val="en-US"/>
              </w:rPr>
              <w:t>Milk feeding schedules can be reduced depending on the young rodent’s weight (should be increasing), overall body condition and quantity of solid foods being eaten</w:t>
            </w:r>
          </w:p>
          <w:p w14:paraId="38873E35" w14:textId="77777777" w:rsidR="00CE0EA0" w:rsidRPr="009104CD" w:rsidRDefault="00CE0EA0" w:rsidP="000A16A2">
            <w:pPr>
              <w:rPr>
                <w:lang w:val="en-US"/>
              </w:rPr>
            </w:pPr>
            <w:r w:rsidRPr="009104CD">
              <w:rPr>
                <w:lang w:val="en-US"/>
              </w:rPr>
              <w:t xml:space="preserve">Feeding technique: </w:t>
            </w:r>
          </w:p>
          <w:p w14:paraId="376A3898" w14:textId="77777777" w:rsidR="00CE0EA0" w:rsidRPr="00D4037B" w:rsidRDefault="00CE0EA0" w:rsidP="000A16A2">
            <w:pPr>
              <w:pStyle w:val="ListBullet"/>
              <w:rPr>
                <w:lang w:val="en-US"/>
              </w:rPr>
            </w:pPr>
            <w:r w:rsidRPr="00D4037B">
              <w:rPr>
                <w:lang w:val="en-US"/>
              </w:rPr>
              <w:t xml:space="preserve">Use a small teat. You can also start to offer a small amount of the formula in a small ‘rodent sized’ dish i.e. a small non-tippable petri dish made of glass or ceramic </w:t>
            </w:r>
          </w:p>
          <w:p w14:paraId="0109E1AF" w14:textId="77777777" w:rsidR="00CE0EA0" w:rsidRPr="00D4037B" w:rsidRDefault="00CE0EA0" w:rsidP="000A16A2">
            <w:pPr>
              <w:pStyle w:val="ListBullet"/>
              <w:rPr>
                <w:lang w:val="en-US"/>
              </w:rPr>
            </w:pPr>
            <w:r w:rsidRPr="00D4037B">
              <w:rPr>
                <w:lang w:val="en-US"/>
              </w:rPr>
              <w:t xml:space="preserve">The rodent will start to transition itself off the formula and become more interested in nibbling at the solid foods offered </w:t>
            </w:r>
          </w:p>
          <w:p w14:paraId="7323AE78" w14:textId="77777777" w:rsidR="00CE0EA0" w:rsidRPr="009104CD" w:rsidRDefault="00CE0EA0" w:rsidP="000A16A2">
            <w:pPr>
              <w:rPr>
                <w:lang w:val="en-US"/>
              </w:rPr>
            </w:pPr>
            <w:r w:rsidRPr="009104CD">
              <w:rPr>
                <w:lang w:val="en-US"/>
              </w:rPr>
              <w:t xml:space="preserve">Toilet: </w:t>
            </w:r>
          </w:p>
          <w:p w14:paraId="3AE91EC4" w14:textId="77777777" w:rsidR="00CE0EA0" w:rsidRPr="00D4037B" w:rsidRDefault="00CE0EA0" w:rsidP="000A16A2">
            <w:pPr>
              <w:pStyle w:val="ListBullet"/>
              <w:rPr>
                <w:lang w:val="en-US"/>
              </w:rPr>
            </w:pPr>
            <w:r w:rsidRPr="00D4037B">
              <w:rPr>
                <w:lang w:val="en-US"/>
              </w:rPr>
              <w:lastRenderedPageBreak/>
              <w:t xml:space="preserve">After feeding, young must be stimulated to toilet, very gently, with a soft, disposable cloth, tissue or cotton tip, dipped in warm water. At this stage young rodents may be starting to toilet on their own, monitor. </w:t>
            </w:r>
          </w:p>
        </w:tc>
        <w:tc>
          <w:tcPr>
            <w:tcW w:w="2272" w:type="dxa"/>
          </w:tcPr>
          <w:p w14:paraId="1C4E1D3F" w14:textId="77777777" w:rsidR="00CE0EA0" w:rsidRPr="009104CD" w:rsidRDefault="00CE0EA0" w:rsidP="000A16A2">
            <w:pPr>
              <w:rPr>
                <w:lang w:val="en-US"/>
              </w:rPr>
            </w:pPr>
            <w:r w:rsidRPr="009104CD">
              <w:rPr>
                <w:lang w:val="en-US"/>
              </w:rPr>
              <w:lastRenderedPageBreak/>
              <w:t xml:space="preserve">Bedding material: </w:t>
            </w:r>
          </w:p>
          <w:p w14:paraId="7BC4BDC5" w14:textId="77777777" w:rsidR="00CE0EA0" w:rsidRPr="00D4037B" w:rsidRDefault="00CE0EA0" w:rsidP="000A16A2">
            <w:pPr>
              <w:pStyle w:val="ListBullet"/>
              <w:rPr>
                <w:lang w:val="en-US"/>
              </w:rPr>
            </w:pPr>
            <w:r w:rsidRPr="00D4037B">
              <w:rPr>
                <w:lang w:val="en-US"/>
              </w:rPr>
              <w:t>Soft t-shirt material, blankets (no knitted material the mice can become entangled in)</w:t>
            </w:r>
          </w:p>
          <w:p w14:paraId="45B11E22" w14:textId="77777777" w:rsidR="00CE0EA0" w:rsidRPr="00D4037B" w:rsidRDefault="00CE0EA0" w:rsidP="000A16A2">
            <w:pPr>
              <w:pStyle w:val="ListBullet"/>
              <w:rPr>
                <w:lang w:val="en-US"/>
              </w:rPr>
            </w:pPr>
            <w:r w:rsidRPr="00D4037B">
              <w:rPr>
                <w:lang w:val="en-US"/>
              </w:rPr>
              <w:t>Add in wood shavings, sphagnum moss, native grasses</w:t>
            </w:r>
          </w:p>
          <w:p w14:paraId="36DDEA06" w14:textId="77777777" w:rsidR="00CE0EA0" w:rsidRPr="009104CD" w:rsidRDefault="00CE0EA0" w:rsidP="000A16A2">
            <w:pPr>
              <w:rPr>
                <w:lang w:val="en-US"/>
              </w:rPr>
            </w:pPr>
            <w:r w:rsidRPr="009104CD">
              <w:rPr>
                <w:lang w:val="en-US"/>
              </w:rPr>
              <w:t xml:space="preserve">Enclosure: </w:t>
            </w:r>
          </w:p>
          <w:p w14:paraId="7A67C2B1" w14:textId="77777777" w:rsidR="00CE0EA0" w:rsidRPr="00D4037B" w:rsidRDefault="00CE0EA0" w:rsidP="000A16A2">
            <w:pPr>
              <w:pStyle w:val="ListBullet"/>
              <w:rPr>
                <w:lang w:val="en-US"/>
              </w:rPr>
            </w:pPr>
            <w:r w:rsidRPr="00D4037B">
              <w:rPr>
                <w:lang w:val="en-US"/>
              </w:rPr>
              <w:t xml:space="preserve">Secure box or thermostatically controlled, portable animal intensive care unit </w:t>
            </w:r>
          </w:p>
          <w:p w14:paraId="79A4EA52" w14:textId="77777777" w:rsidR="00CE0EA0" w:rsidRPr="009104CD" w:rsidRDefault="00CE0EA0" w:rsidP="000A16A2">
            <w:pPr>
              <w:rPr>
                <w:lang w:val="en-US"/>
              </w:rPr>
            </w:pPr>
            <w:r w:rsidRPr="009104CD">
              <w:rPr>
                <w:lang w:val="en-US"/>
              </w:rPr>
              <w:t>Temperature range:</w:t>
            </w:r>
          </w:p>
          <w:p w14:paraId="46BE4CE4" w14:textId="77777777" w:rsidR="00CE0EA0" w:rsidRPr="00D4037B" w:rsidRDefault="00CE0EA0" w:rsidP="000A16A2">
            <w:pPr>
              <w:pStyle w:val="ListBullet"/>
              <w:rPr>
                <w:lang w:val="en-US"/>
              </w:rPr>
            </w:pPr>
            <w:r w:rsidRPr="00D4037B">
              <w:rPr>
                <w:lang w:val="en-US"/>
              </w:rPr>
              <w:t xml:space="preserve">20–28°C </w:t>
            </w:r>
            <w:r w:rsidRPr="00D4037B">
              <w:rPr>
                <w:lang w:val="en-US"/>
              </w:rPr>
              <w:br/>
              <w:t>(at this stage remove any ‘chewable’ heat sources if not chew proof)</w:t>
            </w:r>
          </w:p>
          <w:p w14:paraId="0D989F79" w14:textId="77777777" w:rsidR="00CE0EA0" w:rsidRPr="00D4037B" w:rsidRDefault="00CE0EA0" w:rsidP="000A16A2">
            <w:pPr>
              <w:pStyle w:val="ListBullet"/>
              <w:rPr>
                <w:lang w:val="en-US"/>
              </w:rPr>
            </w:pPr>
            <w:r w:rsidRPr="00D4037B">
              <w:rPr>
                <w:lang w:val="en-US"/>
              </w:rPr>
              <w:t>It is important to continually monitor temperature range</w:t>
            </w:r>
          </w:p>
        </w:tc>
      </w:tr>
      <w:tr w:rsidR="00CE0EA0" w:rsidRPr="009104CD" w14:paraId="5F592182" w14:textId="77777777" w:rsidTr="000A16A2">
        <w:trPr>
          <w:cantSplit/>
          <w:trHeight w:val="60"/>
        </w:trPr>
        <w:tc>
          <w:tcPr>
            <w:tcW w:w="704" w:type="dxa"/>
          </w:tcPr>
          <w:p w14:paraId="037753E4" w14:textId="77777777" w:rsidR="00CE0EA0" w:rsidRPr="009104CD" w:rsidRDefault="00CE0EA0" w:rsidP="000A16A2">
            <w:pPr>
              <w:rPr>
                <w:lang w:val="en-US"/>
              </w:rPr>
            </w:pPr>
            <w:r w:rsidRPr="009104CD">
              <w:rPr>
                <w:lang w:val="en-US"/>
              </w:rPr>
              <w:lastRenderedPageBreak/>
              <w:t>4–6 weeks</w:t>
            </w:r>
          </w:p>
        </w:tc>
        <w:tc>
          <w:tcPr>
            <w:tcW w:w="1559" w:type="dxa"/>
          </w:tcPr>
          <w:p w14:paraId="13D9F3B3" w14:textId="77777777" w:rsidR="00CE0EA0" w:rsidRPr="009104CD" w:rsidRDefault="00CE0EA0" w:rsidP="000A16A2">
            <w:pPr>
              <w:rPr>
                <w:b/>
                <w:bCs/>
                <w:lang w:val="en-US"/>
              </w:rPr>
            </w:pPr>
            <w:r w:rsidRPr="009104CD">
              <w:rPr>
                <w:b/>
                <w:bCs/>
                <w:lang w:val="en-US"/>
              </w:rPr>
              <w:t>Water rats</w:t>
            </w:r>
          </w:p>
          <w:p w14:paraId="2B66D167" w14:textId="77777777" w:rsidR="00CE0EA0" w:rsidRPr="009104CD" w:rsidRDefault="00CE0EA0" w:rsidP="000A16A2">
            <w:pPr>
              <w:rPr>
                <w:lang w:val="en-US"/>
              </w:rPr>
            </w:pPr>
            <w:r w:rsidRPr="009104CD">
              <w:rPr>
                <w:lang w:val="en-US"/>
              </w:rPr>
              <w:t>620–1200 g/30–39 cm</w:t>
            </w:r>
          </w:p>
          <w:p w14:paraId="227C18D0" w14:textId="77777777" w:rsidR="00CE0EA0" w:rsidRPr="009104CD" w:rsidRDefault="00CE0EA0" w:rsidP="000A16A2">
            <w:pPr>
              <w:rPr>
                <w:b/>
                <w:bCs/>
                <w:lang w:val="en-US"/>
              </w:rPr>
            </w:pPr>
            <w:r w:rsidRPr="009104CD">
              <w:rPr>
                <w:b/>
                <w:bCs/>
                <w:lang w:val="en-US"/>
              </w:rPr>
              <w:t xml:space="preserve">Medium rats </w:t>
            </w:r>
          </w:p>
          <w:p w14:paraId="0DD0A67A" w14:textId="77777777" w:rsidR="00CE0EA0" w:rsidRPr="009104CD" w:rsidRDefault="00CE0EA0" w:rsidP="000A16A2">
            <w:pPr>
              <w:rPr>
                <w:lang w:val="en-US"/>
              </w:rPr>
            </w:pPr>
            <w:r w:rsidRPr="009104CD">
              <w:rPr>
                <w:lang w:val="en-US"/>
              </w:rPr>
              <w:t>160–225 g/20–23 cm</w:t>
            </w:r>
          </w:p>
          <w:p w14:paraId="188F51AB" w14:textId="77777777" w:rsidR="00CE0EA0" w:rsidRPr="009104CD" w:rsidRDefault="00CE0EA0" w:rsidP="000A16A2">
            <w:pPr>
              <w:rPr>
                <w:b/>
                <w:bCs/>
                <w:lang w:val="en-US"/>
              </w:rPr>
            </w:pPr>
            <w:r w:rsidRPr="009104CD">
              <w:rPr>
                <w:b/>
                <w:bCs/>
                <w:lang w:val="en-US"/>
              </w:rPr>
              <w:t>Mice</w:t>
            </w:r>
          </w:p>
          <w:p w14:paraId="4D3CBB34" w14:textId="77777777" w:rsidR="00CE0EA0" w:rsidRPr="009104CD" w:rsidRDefault="00CE0EA0" w:rsidP="000A16A2">
            <w:pPr>
              <w:rPr>
                <w:lang w:val="en-US"/>
              </w:rPr>
            </w:pPr>
            <w:r w:rsidRPr="009104CD">
              <w:rPr>
                <w:lang w:val="en-US"/>
              </w:rPr>
              <w:t>13–18 g/</w:t>
            </w:r>
          </w:p>
          <w:p w14:paraId="2DE68891" w14:textId="77777777" w:rsidR="00CE0EA0" w:rsidRPr="009104CD" w:rsidRDefault="00CE0EA0" w:rsidP="000A16A2">
            <w:pPr>
              <w:rPr>
                <w:lang w:val="en-US"/>
              </w:rPr>
            </w:pPr>
            <w:r w:rsidRPr="009104CD">
              <w:rPr>
                <w:lang w:val="en-US"/>
              </w:rPr>
              <w:t>5–6 cm</w:t>
            </w:r>
          </w:p>
        </w:tc>
        <w:tc>
          <w:tcPr>
            <w:tcW w:w="1560" w:type="dxa"/>
          </w:tcPr>
          <w:p w14:paraId="0011F1E1" w14:textId="77777777" w:rsidR="00CE0EA0" w:rsidRPr="009104CD" w:rsidRDefault="00CE0EA0" w:rsidP="000A16A2">
            <w:pPr>
              <w:pStyle w:val="ListBullet"/>
              <w:rPr>
                <w:lang w:val="en-US"/>
              </w:rPr>
            </w:pPr>
            <w:r w:rsidRPr="009104CD">
              <w:rPr>
                <w:lang w:val="en-US"/>
              </w:rPr>
              <w:t>Weaning age</w:t>
            </w:r>
          </w:p>
          <w:p w14:paraId="4B78F7FD" w14:textId="77777777" w:rsidR="00CE0EA0" w:rsidRPr="009104CD" w:rsidRDefault="00CE0EA0" w:rsidP="000A16A2">
            <w:pPr>
              <w:pStyle w:val="ListBullet"/>
              <w:rPr>
                <w:lang w:val="en-US"/>
              </w:rPr>
            </w:pPr>
            <w:r w:rsidRPr="009104CD">
              <w:rPr>
                <w:lang w:val="en-US"/>
              </w:rPr>
              <w:t>First moult can occur</w:t>
            </w:r>
          </w:p>
        </w:tc>
        <w:tc>
          <w:tcPr>
            <w:tcW w:w="3543" w:type="dxa"/>
          </w:tcPr>
          <w:p w14:paraId="7ACE880A" w14:textId="77777777" w:rsidR="00CE0EA0" w:rsidRPr="009104CD" w:rsidRDefault="00CE0EA0" w:rsidP="000A16A2">
            <w:pPr>
              <w:rPr>
                <w:lang w:val="en-US"/>
              </w:rPr>
            </w:pPr>
            <w:r w:rsidRPr="009104CD">
              <w:rPr>
                <w:lang w:val="en-US"/>
              </w:rPr>
              <w:t xml:space="preserve">Milk formula: </w:t>
            </w:r>
          </w:p>
          <w:p w14:paraId="6045DB05" w14:textId="77777777" w:rsidR="00CE0EA0" w:rsidRPr="009104CD" w:rsidRDefault="00CE0EA0" w:rsidP="000A16A2">
            <w:pPr>
              <w:rPr>
                <w:lang w:val="en-US"/>
              </w:rPr>
            </w:pPr>
            <w:r w:rsidRPr="009104CD">
              <w:rPr>
                <w:lang w:val="en-US"/>
              </w:rPr>
              <w:t>Puppy milk replacement (e.g. Wombaroo) follow the manufacturer’s instructions</w:t>
            </w:r>
          </w:p>
          <w:p w14:paraId="72F04487" w14:textId="77777777" w:rsidR="00CE0EA0" w:rsidRPr="009104CD" w:rsidRDefault="00CE0EA0" w:rsidP="000A16A2">
            <w:pPr>
              <w:rPr>
                <w:lang w:val="en-US"/>
              </w:rPr>
            </w:pPr>
            <w:r w:rsidRPr="009104CD">
              <w:rPr>
                <w:lang w:val="en-US"/>
              </w:rPr>
              <w:t>Feed volume and frequency:</w:t>
            </w:r>
          </w:p>
          <w:p w14:paraId="0681D699" w14:textId="77777777" w:rsidR="00CE0EA0" w:rsidRPr="009104CD" w:rsidRDefault="00CE0EA0" w:rsidP="000A16A2">
            <w:pPr>
              <w:rPr>
                <w:lang w:val="en-US"/>
              </w:rPr>
            </w:pPr>
            <w:r w:rsidRPr="009104CD">
              <w:rPr>
                <w:lang w:val="en-US"/>
              </w:rPr>
              <w:t xml:space="preserve">Young should be fed 10–20% of their body weight each day </w:t>
            </w:r>
          </w:p>
          <w:p w14:paraId="3E126042" w14:textId="77777777" w:rsidR="00CE0EA0" w:rsidRPr="009104CD" w:rsidRDefault="00CE0EA0" w:rsidP="000A16A2">
            <w:pPr>
              <w:rPr>
                <w:lang w:val="en-US"/>
              </w:rPr>
            </w:pPr>
            <w:r w:rsidRPr="009104CD">
              <w:rPr>
                <w:lang w:val="en-US"/>
              </w:rPr>
              <w:t>A small amount of formula may still be offered in a small ‘rodent sized’ dish i.e. a non-tippable small petri dish made of glass or ceramic</w:t>
            </w:r>
          </w:p>
          <w:p w14:paraId="6203920D" w14:textId="77777777" w:rsidR="00CE0EA0" w:rsidRPr="009104CD" w:rsidRDefault="00CE0EA0" w:rsidP="000A16A2">
            <w:pPr>
              <w:rPr>
                <w:lang w:val="en-US"/>
              </w:rPr>
            </w:pPr>
            <w:r w:rsidRPr="009104CD">
              <w:rPr>
                <w:lang w:val="en-US"/>
              </w:rPr>
              <w:t>Majority of the diet offered will be solids such as small slices of apple, sweet potato, broccoli, greens (silverbeet, spinach)</w:t>
            </w:r>
          </w:p>
          <w:p w14:paraId="3E06E0E7" w14:textId="77777777" w:rsidR="00CE0EA0" w:rsidRPr="009104CD" w:rsidRDefault="00CE0EA0" w:rsidP="000A16A2">
            <w:pPr>
              <w:rPr>
                <w:lang w:val="en-US"/>
              </w:rPr>
            </w:pPr>
            <w:r w:rsidRPr="009104CD">
              <w:rPr>
                <w:lang w:val="en-US"/>
              </w:rPr>
              <w:t>Fresh water in a very small dish should now be supplied</w:t>
            </w:r>
          </w:p>
          <w:p w14:paraId="28EED224" w14:textId="77777777" w:rsidR="00CE0EA0" w:rsidRPr="009104CD" w:rsidRDefault="00CE0EA0" w:rsidP="000A16A2">
            <w:pPr>
              <w:rPr>
                <w:lang w:val="en-US"/>
              </w:rPr>
            </w:pPr>
            <w:r w:rsidRPr="009104CD">
              <w:rPr>
                <w:lang w:val="en-US"/>
              </w:rPr>
              <w:t xml:space="preserve">Feeding technique: </w:t>
            </w:r>
          </w:p>
          <w:p w14:paraId="6D0068D8" w14:textId="77777777" w:rsidR="00CE0EA0" w:rsidRPr="009104CD" w:rsidRDefault="00CE0EA0" w:rsidP="000A16A2">
            <w:pPr>
              <w:rPr>
                <w:lang w:val="en-US"/>
              </w:rPr>
            </w:pPr>
            <w:r w:rsidRPr="009104CD">
              <w:rPr>
                <w:lang w:val="en-US"/>
              </w:rPr>
              <w:t xml:space="preserve">Offer a small amount of the formula in a small ‘rodent sized’ dish i.e. a small petri dish made of glass or ceramic </w:t>
            </w:r>
          </w:p>
          <w:p w14:paraId="43C32865" w14:textId="77777777" w:rsidR="00CE0EA0" w:rsidRPr="009104CD" w:rsidRDefault="00CE0EA0" w:rsidP="000A16A2">
            <w:pPr>
              <w:rPr>
                <w:lang w:val="en-US"/>
              </w:rPr>
            </w:pPr>
            <w:r w:rsidRPr="009104CD">
              <w:rPr>
                <w:lang w:val="en-US"/>
              </w:rPr>
              <w:t xml:space="preserve">The rodent will start to transition itself off the formula and become more interested in nibbling at the solid foods offered </w:t>
            </w:r>
          </w:p>
          <w:p w14:paraId="30F18355" w14:textId="77777777" w:rsidR="00CE0EA0" w:rsidRPr="009104CD" w:rsidRDefault="00CE0EA0" w:rsidP="000A16A2">
            <w:pPr>
              <w:rPr>
                <w:lang w:val="en-US"/>
              </w:rPr>
            </w:pPr>
            <w:r w:rsidRPr="009104CD">
              <w:rPr>
                <w:lang w:val="en-US"/>
              </w:rPr>
              <w:t xml:space="preserve">Toilet: </w:t>
            </w:r>
          </w:p>
          <w:p w14:paraId="3C482926" w14:textId="77777777" w:rsidR="00CE0EA0" w:rsidRPr="009104CD" w:rsidRDefault="00CE0EA0" w:rsidP="000A16A2">
            <w:pPr>
              <w:rPr>
                <w:lang w:val="en-US"/>
              </w:rPr>
            </w:pPr>
            <w:r w:rsidRPr="009104CD">
              <w:rPr>
                <w:lang w:val="en-US"/>
              </w:rPr>
              <w:t xml:space="preserve">At this stage young rodents may be starting to toilet on their own, monitor. </w:t>
            </w:r>
          </w:p>
          <w:p w14:paraId="375F6568" w14:textId="77777777" w:rsidR="00CE0EA0" w:rsidRPr="009104CD" w:rsidRDefault="00CE0EA0" w:rsidP="000A16A2">
            <w:pPr>
              <w:rPr>
                <w:lang w:val="en-US"/>
              </w:rPr>
            </w:pPr>
            <w:r w:rsidRPr="009104CD">
              <w:rPr>
                <w:lang w:val="en-US"/>
              </w:rPr>
              <w:t xml:space="preserve">If not, young must be stimulated to toilet after feeding, very gently, with a soft, disposable cloth, tissue or cotton tip, dipped in warm water </w:t>
            </w:r>
          </w:p>
        </w:tc>
        <w:tc>
          <w:tcPr>
            <w:tcW w:w="2272" w:type="dxa"/>
          </w:tcPr>
          <w:p w14:paraId="61C20F03" w14:textId="77777777" w:rsidR="00CE0EA0" w:rsidRPr="009104CD" w:rsidRDefault="00CE0EA0" w:rsidP="000A16A2">
            <w:pPr>
              <w:rPr>
                <w:lang w:val="en-US"/>
              </w:rPr>
            </w:pPr>
            <w:r w:rsidRPr="009104CD">
              <w:rPr>
                <w:lang w:val="en-US"/>
              </w:rPr>
              <w:t>Bedding material:</w:t>
            </w:r>
          </w:p>
          <w:p w14:paraId="6CC6C3D3" w14:textId="77777777" w:rsidR="00CE0EA0" w:rsidRPr="009104CD" w:rsidRDefault="00CE0EA0" w:rsidP="000A16A2">
            <w:pPr>
              <w:rPr>
                <w:b/>
                <w:bCs/>
                <w:lang w:val="en-US"/>
              </w:rPr>
            </w:pPr>
            <w:r w:rsidRPr="009104CD">
              <w:rPr>
                <w:b/>
                <w:bCs/>
                <w:lang w:val="en-US"/>
              </w:rPr>
              <w:t>Water rat</w:t>
            </w:r>
          </w:p>
          <w:p w14:paraId="20535869" w14:textId="77777777" w:rsidR="00CE0EA0" w:rsidRPr="009104CD" w:rsidRDefault="00CE0EA0" w:rsidP="000A16A2">
            <w:pPr>
              <w:pStyle w:val="ListBullet"/>
              <w:rPr>
                <w:lang w:val="en-US"/>
              </w:rPr>
            </w:pPr>
            <w:r w:rsidRPr="009104CD">
              <w:rPr>
                <w:lang w:val="en-US"/>
              </w:rPr>
              <w:t>Nest box: 25 cm x 30 cm. H: 55 cm. Entrance hole diameter: 8.5 cm, lined on the base with towels</w:t>
            </w:r>
          </w:p>
          <w:p w14:paraId="38737735" w14:textId="77777777" w:rsidR="00CE0EA0" w:rsidRPr="009104CD" w:rsidRDefault="00CE0EA0" w:rsidP="000A16A2">
            <w:pPr>
              <w:pStyle w:val="ListBullet"/>
              <w:rPr>
                <w:lang w:val="en-US"/>
              </w:rPr>
            </w:pPr>
            <w:r w:rsidRPr="009104CD">
              <w:rPr>
                <w:lang w:val="en-US"/>
              </w:rPr>
              <w:t xml:space="preserve">You can provide native plants e.g. </w:t>
            </w:r>
            <w:r w:rsidRPr="009104CD">
              <w:rPr>
                <w:i/>
                <w:iCs/>
                <w:lang w:val="en-US"/>
              </w:rPr>
              <w:t>Eucalyptus</w:t>
            </w:r>
            <w:r w:rsidRPr="009104CD">
              <w:rPr>
                <w:lang w:val="en-US"/>
              </w:rPr>
              <w:t xml:space="preserve"> sp., Acacia for nesting material and to chew on</w:t>
            </w:r>
          </w:p>
          <w:p w14:paraId="40B0F589" w14:textId="77777777" w:rsidR="00CE0EA0" w:rsidRPr="009104CD" w:rsidRDefault="00CE0EA0" w:rsidP="000A16A2">
            <w:pPr>
              <w:rPr>
                <w:b/>
                <w:bCs/>
                <w:lang w:val="en-US"/>
              </w:rPr>
            </w:pPr>
            <w:r w:rsidRPr="009104CD">
              <w:rPr>
                <w:b/>
                <w:bCs/>
                <w:lang w:val="en-US"/>
              </w:rPr>
              <w:t>Medium rats and mice</w:t>
            </w:r>
          </w:p>
          <w:p w14:paraId="5FC854F8" w14:textId="77777777" w:rsidR="00CE0EA0" w:rsidRPr="009104CD" w:rsidRDefault="00CE0EA0" w:rsidP="000A16A2">
            <w:pPr>
              <w:pStyle w:val="ListBullet"/>
              <w:rPr>
                <w:lang w:val="en-US"/>
              </w:rPr>
            </w:pPr>
            <w:r w:rsidRPr="009104CD">
              <w:rPr>
                <w:lang w:val="en-US"/>
              </w:rPr>
              <w:t>Add in wood shavings, sphagnum moss, native grasses</w:t>
            </w:r>
          </w:p>
          <w:p w14:paraId="2370A3E2" w14:textId="77777777" w:rsidR="00CE0EA0" w:rsidRPr="009104CD" w:rsidRDefault="00CE0EA0" w:rsidP="000A16A2">
            <w:pPr>
              <w:pStyle w:val="ListBullet"/>
              <w:rPr>
                <w:lang w:val="en-US"/>
              </w:rPr>
            </w:pPr>
            <w:r w:rsidRPr="009104CD">
              <w:rPr>
                <w:lang w:val="en-US"/>
              </w:rPr>
              <w:t>Add in wood shavings, native grasses</w:t>
            </w:r>
          </w:p>
          <w:p w14:paraId="334BDD42" w14:textId="77777777" w:rsidR="00CE0EA0" w:rsidRPr="009104CD" w:rsidRDefault="00CE0EA0" w:rsidP="000A16A2">
            <w:pPr>
              <w:rPr>
                <w:lang w:val="en-US"/>
              </w:rPr>
            </w:pPr>
            <w:r w:rsidRPr="009104CD">
              <w:rPr>
                <w:lang w:val="en-US"/>
              </w:rPr>
              <w:t xml:space="preserve">Enclosure: </w:t>
            </w:r>
          </w:p>
          <w:p w14:paraId="007403BF" w14:textId="77777777" w:rsidR="00CE0EA0" w:rsidRPr="009104CD" w:rsidRDefault="00CE0EA0" w:rsidP="000A16A2">
            <w:pPr>
              <w:rPr>
                <w:b/>
                <w:bCs/>
                <w:lang w:val="en-US"/>
              </w:rPr>
            </w:pPr>
            <w:r w:rsidRPr="009104CD">
              <w:rPr>
                <w:b/>
                <w:bCs/>
                <w:lang w:val="en-US"/>
              </w:rPr>
              <w:t>Water rat</w:t>
            </w:r>
          </w:p>
          <w:p w14:paraId="7DC076E6" w14:textId="77777777" w:rsidR="00CE0EA0" w:rsidRPr="000E5231" w:rsidRDefault="00CE0EA0" w:rsidP="000A16A2">
            <w:pPr>
              <w:pStyle w:val="ListBullet"/>
            </w:pPr>
            <w:r w:rsidRPr="009104CD">
              <w:rPr>
                <w:lang w:val="en-US"/>
              </w:rPr>
              <w:t xml:space="preserve">At day 19, water rats require a small secure area with access to a </w:t>
            </w:r>
            <w:r w:rsidRPr="000E5231">
              <w:t>waterbody such as a clam pool. Swimming must always be monitored to prevent drowning</w:t>
            </w:r>
          </w:p>
          <w:p w14:paraId="5B9E3E74" w14:textId="77777777" w:rsidR="00CE0EA0" w:rsidRPr="009104CD" w:rsidRDefault="00CE0EA0" w:rsidP="000A16A2">
            <w:pPr>
              <w:pStyle w:val="ListBullet"/>
              <w:rPr>
                <w:lang w:val="en-US"/>
              </w:rPr>
            </w:pPr>
            <w:r w:rsidRPr="000E5231">
              <w:t>Nest box should have a heat</w:t>
            </w:r>
            <w:r w:rsidRPr="009104CD">
              <w:rPr>
                <w:lang w:val="en-US"/>
              </w:rPr>
              <w:t xml:space="preserve"> </w:t>
            </w:r>
            <w:r w:rsidRPr="009104CD">
              <w:rPr>
                <w:lang w:val="en-US"/>
              </w:rPr>
              <w:lastRenderedPageBreak/>
              <w:t xml:space="preserve">source at one end </w:t>
            </w:r>
          </w:p>
          <w:p w14:paraId="60CED8E8" w14:textId="77777777" w:rsidR="00CE0EA0" w:rsidRPr="009104CD" w:rsidRDefault="00CE0EA0" w:rsidP="000A16A2">
            <w:pPr>
              <w:rPr>
                <w:b/>
                <w:bCs/>
                <w:lang w:val="en-US"/>
              </w:rPr>
            </w:pPr>
            <w:r w:rsidRPr="009104CD">
              <w:rPr>
                <w:b/>
                <w:bCs/>
                <w:lang w:val="en-US"/>
              </w:rPr>
              <w:t>Medium rats and mice</w:t>
            </w:r>
          </w:p>
          <w:p w14:paraId="7A642447" w14:textId="77777777" w:rsidR="00CE0EA0" w:rsidRPr="009104CD" w:rsidRDefault="00CE0EA0" w:rsidP="000A16A2">
            <w:pPr>
              <w:pStyle w:val="ListBullet"/>
              <w:rPr>
                <w:lang w:val="en-US"/>
              </w:rPr>
            </w:pPr>
            <w:r w:rsidRPr="009104CD">
              <w:rPr>
                <w:lang w:val="en-US"/>
              </w:rPr>
              <w:t xml:space="preserve">Rodents should have access to a secure area with a nest box </w:t>
            </w:r>
          </w:p>
          <w:p w14:paraId="6ED0BC7D" w14:textId="77777777" w:rsidR="00CE0EA0" w:rsidRPr="009104CD" w:rsidRDefault="00CE0EA0" w:rsidP="000A16A2">
            <w:pPr>
              <w:pStyle w:val="ListBullet"/>
              <w:rPr>
                <w:lang w:val="en-US"/>
              </w:rPr>
            </w:pPr>
            <w:r w:rsidRPr="009104CD">
              <w:rPr>
                <w:lang w:val="en-US"/>
              </w:rPr>
              <w:t>Nesting material (e.g. wood shavings, native grasses, eucalyptus leaves) provided</w:t>
            </w:r>
          </w:p>
          <w:p w14:paraId="58DBFB9F" w14:textId="77777777" w:rsidR="00CE0EA0" w:rsidRPr="009104CD" w:rsidRDefault="00CE0EA0" w:rsidP="000A16A2">
            <w:pPr>
              <w:rPr>
                <w:lang w:val="en-US"/>
              </w:rPr>
            </w:pPr>
            <w:r w:rsidRPr="009104CD">
              <w:rPr>
                <w:lang w:val="en-US"/>
              </w:rPr>
              <w:t>Temperature range:</w:t>
            </w:r>
          </w:p>
          <w:p w14:paraId="0A50F87A" w14:textId="77777777" w:rsidR="00CE0EA0" w:rsidRPr="009104CD" w:rsidRDefault="00CE0EA0" w:rsidP="000A16A2">
            <w:pPr>
              <w:pStyle w:val="ListBullet"/>
              <w:rPr>
                <w:lang w:val="en-US"/>
              </w:rPr>
            </w:pPr>
            <w:r w:rsidRPr="009104CD">
              <w:rPr>
                <w:lang w:val="en-US"/>
              </w:rPr>
              <w:t xml:space="preserve">15–25°C </w:t>
            </w:r>
          </w:p>
        </w:tc>
      </w:tr>
    </w:tbl>
    <w:p w14:paraId="7967531D" w14:textId="77777777" w:rsidR="00CE0EA0" w:rsidRPr="009104CD" w:rsidRDefault="00CE0EA0" w:rsidP="00CE0EA0">
      <w:pPr>
        <w:pStyle w:val="Heading2"/>
        <w:rPr>
          <w:lang w:val="en-US"/>
        </w:rPr>
      </w:pPr>
      <w:bookmarkStart w:id="73" w:name="_Toc143166382"/>
      <w:bookmarkStart w:id="74" w:name="_Toc143170586"/>
      <w:bookmarkStart w:id="75" w:name="_Toc143176191"/>
      <w:r w:rsidRPr="009104CD">
        <w:rPr>
          <w:lang w:val="en-US"/>
        </w:rPr>
        <w:lastRenderedPageBreak/>
        <w:t>8.9</w:t>
      </w:r>
      <w:r>
        <w:rPr>
          <w:lang w:val="en-US"/>
        </w:rPr>
        <w:t>.</w:t>
      </w:r>
      <w:r w:rsidRPr="009104CD">
        <w:rPr>
          <w:lang w:val="en-US"/>
        </w:rPr>
        <w:tab/>
        <w:t>Release protocol</w:t>
      </w:r>
      <w:bookmarkEnd w:id="73"/>
      <w:bookmarkEnd w:id="74"/>
      <w:bookmarkEnd w:id="75"/>
    </w:p>
    <w:p w14:paraId="0BEC660A" w14:textId="77777777" w:rsidR="00CE0EA0" w:rsidRPr="009104CD" w:rsidRDefault="00CE0EA0" w:rsidP="00CE0EA0">
      <w:pPr>
        <w:rPr>
          <w:lang w:val="en-US"/>
        </w:rPr>
      </w:pPr>
      <w:r w:rsidRPr="009104CD">
        <w:rPr>
          <w:lang w:val="en-US"/>
        </w:rPr>
        <w:t xml:space="preserve">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veterinarian and consider whether euthanasia will provide the best welfare outcome for the animal. </w:t>
      </w:r>
    </w:p>
    <w:p w14:paraId="071353B2" w14:textId="77777777" w:rsidR="00CE0EA0" w:rsidRPr="009104CD" w:rsidRDefault="00CE0EA0" w:rsidP="00CE0EA0">
      <w:pPr>
        <w:pStyle w:val="Heading3"/>
        <w:rPr>
          <w:lang w:val="en-GB"/>
        </w:rPr>
      </w:pPr>
      <w:bookmarkStart w:id="76" w:name="_Toc143166383"/>
      <w:bookmarkStart w:id="77" w:name="_Toc143170587"/>
      <w:bookmarkStart w:id="78" w:name="_Toc143176192"/>
      <w:r w:rsidRPr="009104CD">
        <w:rPr>
          <w:lang w:val="en-GB"/>
        </w:rPr>
        <w:t>8.9.1.</w:t>
      </w:r>
      <w:r w:rsidRPr="009104CD">
        <w:rPr>
          <w:lang w:val="en-GB"/>
        </w:rPr>
        <w:tab/>
        <w:t>Pre-release assessment</w:t>
      </w:r>
      <w:bookmarkEnd w:id="76"/>
      <w:bookmarkEnd w:id="77"/>
      <w:bookmarkEnd w:id="78"/>
    </w:p>
    <w:p w14:paraId="0B7E80C6" w14:textId="77777777" w:rsidR="00CE0EA0" w:rsidRPr="009104CD" w:rsidRDefault="00CE0EA0" w:rsidP="00CE0EA0">
      <w:pPr>
        <w:rPr>
          <w:lang w:val="en-US"/>
        </w:rPr>
      </w:pPr>
      <w:r w:rsidRPr="009104CD">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The following check list should be used to guide your decision-making regarding release suitability for native rodents: </w:t>
      </w:r>
    </w:p>
    <w:p w14:paraId="0F1EECBF" w14:textId="77777777" w:rsidR="00CE0EA0" w:rsidRPr="009104CD" w:rsidRDefault="00CE0EA0" w:rsidP="00CE0EA0">
      <w:pPr>
        <w:pStyle w:val="ListBullet"/>
        <w:rPr>
          <w:lang w:val="en-US"/>
        </w:rPr>
      </w:pPr>
      <w:r w:rsidRPr="009104CD">
        <w:rPr>
          <w:lang w:val="en-US"/>
        </w:rPr>
        <w:tab/>
        <w:t>Rodent is in a state of good health – presenting injury/sickness is completely resolved (consider pre-release veterinary check).</w:t>
      </w:r>
    </w:p>
    <w:p w14:paraId="306D136F" w14:textId="77777777" w:rsidR="00CE0EA0" w:rsidRPr="009104CD" w:rsidRDefault="00CE0EA0" w:rsidP="00CE0EA0">
      <w:pPr>
        <w:pStyle w:val="ListBullet"/>
        <w:rPr>
          <w:lang w:val="en-US"/>
        </w:rPr>
      </w:pPr>
      <w:r w:rsidRPr="009104CD">
        <w:rPr>
          <w:lang w:val="en-US"/>
        </w:rPr>
        <w:tab/>
        <w:t xml:space="preserve">Rodent is within a healthy weight range and appropriate body condition (see Table 8.3). </w:t>
      </w:r>
    </w:p>
    <w:p w14:paraId="638F5E11" w14:textId="77777777" w:rsidR="00CE0EA0" w:rsidRPr="009104CD" w:rsidRDefault="00CE0EA0" w:rsidP="00CE0EA0">
      <w:pPr>
        <w:pStyle w:val="ListBullet"/>
        <w:rPr>
          <w:lang w:val="en-US"/>
        </w:rPr>
      </w:pPr>
      <w:r w:rsidRPr="009104CD">
        <w:rPr>
          <w:lang w:val="en-US"/>
        </w:rPr>
        <w:tab/>
        <w:t>Rodent displays ability to actively forage for and consume natural foods.</w:t>
      </w:r>
    </w:p>
    <w:p w14:paraId="0E189CBA" w14:textId="77777777" w:rsidR="00CE0EA0" w:rsidRPr="009104CD" w:rsidRDefault="00CE0EA0" w:rsidP="00CE0EA0">
      <w:pPr>
        <w:pStyle w:val="ListBullet"/>
        <w:rPr>
          <w:lang w:val="en-US"/>
        </w:rPr>
      </w:pPr>
      <w:r w:rsidRPr="009104CD">
        <w:rPr>
          <w:lang w:val="en-US"/>
        </w:rPr>
        <w:lastRenderedPageBreak/>
        <w:tab/>
        <w:t>Rodent displays ability to build nests and seek cover.</w:t>
      </w:r>
    </w:p>
    <w:p w14:paraId="61414A49" w14:textId="77777777" w:rsidR="00CE0EA0" w:rsidRPr="009104CD" w:rsidRDefault="00CE0EA0" w:rsidP="00CE0EA0">
      <w:pPr>
        <w:pStyle w:val="Heading3"/>
        <w:rPr>
          <w:lang w:val="en-GB"/>
        </w:rPr>
      </w:pPr>
      <w:bookmarkStart w:id="79" w:name="_Toc143166384"/>
      <w:bookmarkStart w:id="80" w:name="_Toc143170588"/>
      <w:bookmarkStart w:id="81" w:name="_Toc143176193"/>
      <w:r w:rsidRPr="009104CD">
        <w:rPr>
          <w:lang w:val="en-GB"/>
        </w:rPr>
        <w:t>8.9.2.</w:t>
      </w:r>
      <w:r w:rsidRPr="009104CD">
        <w:rPr>
          <w:lang w:val="en-GB"/>
        </w:rPr>
        <w:tab/>
        <w:t>At the release site</w:t>
      </w:r>
      <w:bookmarkEnd w:id="79"/>
      <w:bookmarkEnd w:id="80"/>
      <w:bookmarkEnd w:id="81"/>
    </w:p>
    <w:p w14:paraId="20CBADA2" w14:textId="77777777" w:rsidR="00CE0EA0" w:rsidRPr="009104CD" w:rsidRDefault="00CE0EA0" w:rsidP="00CE0EA0">
      <w:pPr>
        <w:rPr>
          <w:lang w:val="en-US"/>
        </w:rPr>
      </w:pPr>
      <w:r w:rsidRPr="009104CD">
        <w:rPr>
          <w:lang w:val="en-US"/>
        </w:rPr>
        <w:t>When releasing animals back into the wild, it is important to consider certain features of the release site and approaches to the release to maximise survivorship. Native rodents require:</w:t>
      </w:r>
    </w:p>
    <w:p w14:paraId="40D0F4E5" w14:textId="77777777" w:rsidR="00CE0EA0" w:rsidRPr="009104CD" w:rsidRDefault="00CE0EA0" w:rsidP="00CE0EA0">
      <w:pPr>
        <w:pStyle w:val="ListBullet"/>
        <w:rPr>
          <w:lang w:val="en-US"/>
        </w:rPr>
      </w:pPr>
      <w:r w:rsidRPr="009104CD">
        <w:rPr>
          <w:lang w:val="en-US"/>
        </w:rPr>
        <w:t>Suitable cover of native vegetation to retreat from predators and provide shelter.</w:t>
      </w:r>
    </w:p>
    <w:p w14:paraId="2B4FD540" w14:textId="77777777" w:rsidR="00CE0EA0" w:rsidRPr="009104CD" w:rsidRDefault="00CE0EA0" w:rsidP="00CE0EA0">
      <w:pPr>
        <w:pStyle w:val="ListBullet"/>
        <w:rPr>
          <w:lang w:val="en-US"/>
        </w:rPr>
      </w:pPr>
      <w:r w:rsidRPr="009104CD">
        <w:rPr>
          <w:lang w:val="en-US"/>
        </w:rPr>
        <w:t>Wild food source available in species habitat.</w:t>
      </w:r>
    </w:p>
    <w:p w14:paraId="30B4CCD8" w14:textId="77777777" w:rsidR="00CE0EA0" w:rsidRPr="009104CD" w:rsidRDefault="00CE0EA0" w:rsidP="00CE0EA0">
      <w:pPr>
        <w:pStyle w:val="ListBullet"/>
        <w:rPr>
          <w:lang w:val="en-US"/>
        </w:rPr>
      </w:pPr>
      <w:r w:rsidRPr="009104CD">
        <w:rPr>
          <w:lang w:val="en-US"/>
        </w:rPr>
        <w:t>Minimal disturbance by people and traffic to the area.</w:t>
      </w:r>
    </w:p>
    <w:p w14:paraId="23235715" w14:textId="77777777" w:rsidR="00CE0EA0" w:rsidRPr="009104CD" w:rsidRDefault="00CE0EA0" w:rsidP="00CE0EA0">
      <w:pPr>
        <w:pStyle w:val="ListBullet"/>
        <w:rPr>
          <w:lang w:val="en-US"/>
        </w:rPr>
      </w:pPr>
      <w:r w:rsidRPr="009104CD">
        <w:rPr>
          <w:lang w:val="en-US"/>
        </w:rPr>
        <w:t>Minimal threats including forestry, habitat destruction, pollution and low predator numbers.</w:t>
      </w:r>
    </w:p>
    <w:p w14:paraId="1DD08797" w14:textId="77777777" w:rsidR="00CE0EA0" w:rsidRPr="009104CD" w:rsidRDefault="00CE0EA0" w:rsidP="00CE0EA0">
      <w:pPr>
        <w:pStyle w:val="ListBullet"/>
        <w:rPr>
          <w:lang w:val="en-US"/>
        </w:rPr>
      </w:pPr>
      <w:r w:rsidRPr="009104CD">
        <w:rPr>
          <w:lang w:val="en-US"/>
        </w:rPr>
        <w:t>Released where found and where known same species live in the area.</w:t>
      </w:r>
    </w:p>
    <w:p w14:paraId="63EE5FDB" w14:textId="77777777" w:rsidR="00CE0EA0" w:rsidRPr="009104CD" w:rsidRDefault="00CE0EA0" w:rsidP="00CE0EA0">
      <w:pPr>
        <w:pStyle w:val="Heading3"/>
        <w:rPr>
          <w:lang w:val="en-GB"/>
        </w:rPr>
      </w:pPr>
      <w:bookmarkStart w:id="82" w:name="_Toc143166385"/>
      <w:bookmarkStart w:id="83" w:name="_Toc143170589"/>
      <w:bookmarkStart w:id="84" w:name="_Toc143176194"/>
      <w:r w:rsidRPr="009104CD">
        <w:rPr>
          <w:lang w:val="en-GB"/>
        </w:rPr>
        <w:t>8.9.3.</w:t>
      </w:r>
      <w:r w:rsidRPr="009104CD">
        <w:rPr>
          <w:lang w:val="en-GB"/>
        </w:rPr>
        <w:tab/>
        <w:t>Release checklist</w:t>
      </w:r>
      <w:bookmarkEnd w:id="82"/>
      <w:bookmarkEnd w:id="83"/>
      <w:bookmarkEnd w:id="84"/>
    </w:p>
    <w:p w14:paraId="4AE030A5" w14:textId="77777777" w:rsidR="00CE0EA0" w:rsidRPr="009104CD" w:rsidRDefault="00CE0EA0" w:rsidP="00CE0EA0">
      <w:pPr>
        <w:rPr>
          <w:lang w:val="en-US"/>
        </w:rPr>
      </w:pPr>
      <w:r w:rsidRPr="009104CD">
        <w:rPr>
          <w:lang w:val="en-US"/>
        </w:rPr>
        <w:t>Have you checked to see if you are meeting all the requirements of your authorisation and considered the following:</w:t>
      </w:r>
    </w:p>
    <w:p w14:paraId="15B70CDA" w14:textId="77777777" w:rsidR="00CE0EA0" w:rsidRPr="009104CD" w:rsidRDefault="00CE0EA0" w:rsidP="00CE0EA0">
      <w:pPr>
        <w:pStyle w:val="Heading4"/>
        <w:rPr>
          <w:lang w:val="en-GB"/>
        </w:rPr>
      </w:pPr>
      <w:r w:rsidRPr="009104CD">
        <w:rPr>
          <w:lang w:val="en-GB"/>
        </w:rPr>
        <w:t>Release location</w:t>
      </w:r>
    </w:p>
    <w:p w14:paraId="2A74B1AE" w14:textId="77777777" w:rsidR="00CE0EA0" w:rsidRPr="009104CD" w:rsidRDefault="00CE0EA0" w:rsidP="00CE0EA0">
      <w:pPr>
        <w:rPr>
          <w:lang w:val="en-US"/>
        </w:rPr>
      </w:pPr>
      <w:r w:rsidRPr="009104CD">
        <w:rPr>
          <w:lang w:val="en-US"/>
        </w:rPr>
        <w:t>Suitable vegetation is available, including grasses and dense lower story vegetation. </w:t>
      </w:r>
    </w:p>
    <w:p w14:paraId="59D139AD" w14:textId="77777777" w:rsidR="00CE0EA0" w:rsidRPr="009104CD" w:rsidRDefault="00CE0EA0" w:rsidP="00CE0EA0">
      <w:pPr>
        <w:pStyle w:val="ListBullet"/>
        <w:rPr>
          <w:lang w:val="en-US"/>
        </w:rPr>
      </w:pPr>
      <w:r w:rsidRPr="009104CD">
        <w:rPr>
          <w:lang w:val="en-US"/>
        </w:rPr>
        <w:tab/>
        <w:t>Ample foraging areas close to dense vegetation.</w:t>
      </w:r>
    </w:p>
    <w:p w14:paraId="4A9E770A" w14:textId="77777777" w:rsidR="00CE0EA0" w:rsidRPr="009104CD" w:rsidRDefault="00CE0EA0" w:rsidP="00CE0EA0">
      <w:pPr>
        <w:pStyle w:val="ListBullet"/>
        <w:rPr>
          <w:lang w:val="en-US"/>
        </w:rPr>
      </w:pPr>
      <w:r w:rsidRPr="009104CD">
        <w:rPr>
          <w:lang w:val="en-US"/>
        </w:rPr>
        <w:tab/>
        <w:t>Dense vegetation cover for nest building.</w:t>
      </w:r>
    </w:p>
    <w:p w14:paraId="3C49A8A1" w14:textId="77777777" w:rsidR="00CE0EA0" w:rsidRPr="009104CD" w:rsidRDefault="00CE0EA0" w:rsidP="00CE0EA0">
      <w:pPr>
        <w:pStyle w:val="ListBullet"/>
        <w:rPr>
          <w:lang w:val="en-US"/>
        </w:rPr>
      </w:pPr>
      <w:r w:rsidRPr="009104CD">
        <w:rPr>
          <w:lang w:val="en-US"/>
        </w:rPr>
        <w:tab/>
        <w:t>Soil layer soft and suitable for foraging/digging.</w:t>
      </w:r>
    </w:p>
    <w:p w14:paraId="70D6F4D6" w14:textId="77777777" w:rsidR="00CE0EA0" w:rsidRPr="009104CD" w:rsidRDefault="00CE0EA0" w:rsidP="00CE0EA0">
      <w:pPr>
        <w:pStyle w:val="ListBullet"/>
        <w:rPr>
          <w:lang w:val="en-US"/>
        </w:rPr>
      </w:pPr>
      <w:r w:rsidRPr="009104CD">
        <w:rPr>
          <w:lang w:val="en-US"/>
        </w:rPr>
        <w:tab/>
        <w:t>Same species living in the wider area.</w:t>
      </w:r>
    </w:p>
    <w:p w14:paraId="017BB978" w14:textId="77777777" w:rsidR="00CE0EA0" w:rsidRPr="009104CD" w:rsidRDefault="00CE0EA0" w:rsidP="00CE0EA0">
      <w:pPr>
        <w:pStyle w:val="ListBullet"/>
        <w:rPr>
          <w:lang w:val="en-US"/>
        </w:rPr>
      </w:pPr>
      <w:r w:rsidRPr="009104CD">
        <w:rPr>
          <w:lang w:val="en-US"/>
        </w:rPr>
        <w:tab/>
        <w:t>No obvious threats (for example future land clearing, pollution).</w:t>
      </w:r>
    </w:p>
    <w:p w14:paraId="0286F0A9" w14:textId="77777777" w:rsidR="00CE0EA0" w:rsidRPr="009104CD" w:rsidRDefault="00CE0EA0" w:rsidP="00CE0EA0">
      <w:pPr>
        <w:pStyle w:val="Heading4"/>
        <w:rPr>
          <w:lang w:val="en-GB"/>
        </w:rPr>
      </w:pPr>
      <w:r w:rsidRPr="009104CD">
        <w:rPr>
          <w:lang w:val="en-GB"/>
        </w:rPr>
        <w:t>Release Procedure </w:t>
      </w:r>
    </w:p>
    <w:p w14:paraId="0DCB427D" w14:textId="77777777" w:rsidR="00CE0EA0" w:rsidRPr="009104CD" w:rsidRDefault="00CE0EA0" w:rsidP="00CE0EA0">
      <w:pPr>
        <w:pStyle w:val="ListBullet"/>
        <w:rPr>
          <w:lang w:val="en-US"/>
        </w:rPr>
      </w:pPr>
      <w:r w:rsidRPr="009104CD">
        <w:rPr>
          <w:lang w:val="en-US"/>
        </w:rPr>
        <w:tab/>
        <w:t>Limit the number of people at the release.</w:t>
      </w:r>
    </w:p>
    <w:p w14:paraId="49C27223" w14:textId="77777777" w:rsidR="00CE0EA0" w:rsidRPr="009104CD" w:rsidRDefault="00CE0EA0" w:rsidP="00CE0EA0">
      <w:pPr>
        <w:pStyle w:val="ListBullet"/>
        <w:rPr>
          <w:lang w:val="en-US"/>
        </w:rPr>
      </w:pPr>
      <w:r w:rsidRPr="009104CD">
        <w:rPr>
          <w:lang w:val="en-US"/>
        </w:rPr>
        <w:tab/>
        <w:t>Appropriate timing (one hour after dusk – during natural peak activity).</w:t>
      </w:r>
    </w:p>
    <w:p w14:paraId="43A18729" w14:textId="77777777" w:rsidR="00CE0EA0" w:rsidRPr="009104CD" w:rsidRDefault="00CE0EA0" w:rsidP="00CE0EA0">
      <w:pPr>
        <w:pStyle w:val="ListBullet"/>
        <w:rPr>
          <w:lang w:val="en-US"/>
        </w:rPr>
      </w:pPr>
      <w:r w:rsidRPr="009104CD">
        <w:rPr>
          <w:lang w:val="en-US"/>
        </w:rPr>
        <w:tab/>
        <w:t>Open transport container away from yourself near dense cover, ensuring that people are standing behind the rodent’s ‘flight’ zone.</w:t>
      </w:r>
    </w:p>
    <w:p w14:paraId="26CB1B58" w14:textId="77777777" w:rsidR="00CE0EA0" w:rsidRPr="009104CD" w:rsidRDefault="00CE0EA0" w:rsidP="00CE0EA0">
      <w:pPr>
        <w:pStyle w:val="ListBullet"/>
        <w:rPr>
          <w:lang w:val="en-US"/>
        </w:rPr>
      </w:pPr>
      <w:r w:rsidRPr="009104CD">
        <w:rPr>
          <w:lang w:val="en-US"/>
        </w:rPr>
        <w:tab/>
        <w:t>Allow the rodent to leave in its own time.</w:t>
      </w:r>
    </w:p>
    <w:p w14:paraId="58E4C493" w14:textId="77777777" w:rsidR="00CE0EA0" w:rsidRPr="009104CD" w:rsidRDefault="00CE0EA0" w:rsidP="00CE0EA0">
      <w:pPr>
        <w:pStyle w:val="ListBullet"/>
        <w:rPr>
          <w:lang w:val="en-US"/>
        </w:rPr>
      </w:pPr>
      <w:r w:rsidRPr="009104CD">
        <w:rPr>
          <w:lang w:val="en-US"/>
        </w:rPr>
        <w:tab/>
        <w:t>The nest box may be left in a safe, well-covered and hidden location. Supplemental food can be placed in the nest box for up to a week to support the animal during the first few days post release.</w:t>
      </w:r>
    </w:p>
    <w:p w14:paraId="5B5631CA" w14:textId="77777777" w:rsidR="00CE0EA0" w:rsidRPr="009104CD" w:rsidRDefault="00CE0EA0" w:rsidP="00CE0EA0">
      <w:pPr>
        <w:pStyle w:val="ListBullet"/>
        <w:rPr>
          <w:lang w:val="en-US"/>
        </w:rPr>
      </w:pPr>
      <w:r w:rsidRPr="009104CD">
        <w:rPr>
          <w:lang w:val="en-US"/>
        </w:rPr>
        <w:tab/>
        <w:t>Monitor food consumption daily and gradually reduce the amount of food left in the box.</w:t>
      </w:r>
    </w:p>
    <w:p w14:paraId="14C0EBED" w14:textId="77777777" w:rsidR="00CE0EA0" w:rsidRPr="009104CD" w:rsidRDefault="00CE0EA0" w:rsidP="00CE0EA0">
      <w:pPr>
        <w:pStyle w:val="Heading2"/>
        <w:rPr>
          <w:lang w:val="en-US"/>
        </w:rPr>
      </w:pPr>
      <w:bookmarkStart w:id="85" w:name="_Toc143166386"/>
      <w:bookmarkStart w:id="86" w:name="_Toc143170590"/>
      <w:bookmarkStart w:id="87" w:name="_Toc143176195"/>
      <w:r w:rsidRPr="009104CD">
        <w:rPr>
          <w:lang w:val="en-US"/>
        </w:rPr>
        <w:lastRenderedPageBreak/>
        <w:t>8.10</w:t>
      </w:r>
      <w:r>
        <w:rPr>
          <w:lang w:val="en-US"/>
        </w:rPr>
        <w:t>.</w:t>
      </w:r>
      <w:r w:rsidRPr="009104CD">
        <w:rPr>
          <w:lang w:val="en-US"/>
        </w:rPr>
        <w:tab/>
        <w:t>Key references and additional reading</w:t>
      </w:r>
      <w:bookmarkEnd w:id="85"/>
      <w:bookmarkEnd w:id="86"/>
      <w:bookmarkEnd w:id="87"/>
    </w:p>
    <w:p w14:paraId="482798E5" w14:textId="77777777" w:rsidR="00CE0EA0" w:rsidRPr="009104CD" w:rsidRDefault="00CE0EA0" w:rsidP="00CE0EA0">
      <w:pPr>
        <w:rPr>
          <w:lang w:val="en-US"/>
        </w:rPr>
      </w:pPr>
      <w:r w:rsidRPr="009104CD">
        <w:rPr>
          <w:lang w:val="en-US"/>
        </w:rPr>
        <w:t>Breed, B. and Ford, F., (2007). Native mice and rats. Collingwood: CSIRO publishing</w:t>
      </w:r>
    </w:p>
    <w:p w14:paraId="32217311" w14:textId="77777777" w:rsidR="00CE0EA0" w:rsidRPr="009104CD" w:rsidRDefault="00CE0EA0" w:rsidP="00CE0EA0">
      <w:pPr>
        <w:rPr>
          <w:lang w:val="en-US"/>
        </w:rPr>
      </w:pPr>
      <w:r w:rsidRPr="009104CD">
        <w:rPr>
          <w:lang w:val="en-US"/>
        </w:rPr>
        <w:t xml:space="preserve">Menkhorst, P., &amp; Knight, F (2011). </w:t>
      </w:r>
      <w:r w:rsidRPr="009104CD">
        <w:rPr>
          <w:i/>
          <w:iCs/>
          <w:lang w:val="en-US"/>
        </w:rPr>
        <w:t>Field Guide to Mammals of Australia</w:t>
      </w:r>
      <w:r w:rsidRPr="009104CD">
        <w:rPr>
          <w:lang w:val="en-US"/>
        </w:rPr>
        <w:t xml:space="preserve"> (3rd ed.). Oxford University Press</w:t>
      </w:r>
    </w:p>
    <w:p w14:paraId="48481FE7" w14:textId="77777777" w:rsidR="00CE0EA0" w:rsidRPr="009104CD" w:rsidRDefault="00CE0EA0" w:rsidP="00CE0EA0">
      <w:pPr>
        <w:rPr>
          <w:lang w:val="en-US"/>
        </w:rPr>
      </w:pPr>
      <w:r w:rsidRPr="009104CD">
        <w:rPr>
          <w:lang w:val="en-US"/>
        </w:rPr>
        <w:t xml:space="preserve">Seebeck, J., &amp; Menkhorst, P (2000). Status and conservation of the rodents of Victoria. </w:t>
      </w:r>
      <w:r w:rsidRPr="009104CD">
        <w:rPr>
          <w:i/>
          <w:iCs/>
          <w:lang w:val="en-US"/>
        </w:rPr>
        <w:t>Wildlife Research, 27(</w:t>
      </w:r>
      <w:r w:rsidRPr="009104CD">
        <w:rPr>
          <w:lang w:val="en-US"/>
        </w:rPr>
        <w:t>4), 357. https://doi.org/10.1071/wr97055</w:t>
      </w:r>
    </w:p>
    <w:p w14:paraId="11FCBAC3" w14:textId="77777777" w:rsidR="00CE0EA0" w:rsidRPr="009104CD" w:rsidRDefault="00CE0EA0" w:rsidP="00CE0EA0">
      <w:pPr>
        <w:rPr>
          <w:lang w:val="en-US"/>
        </w:rPr>
      </w:pPr>
      <w:r w:rsidRPr="009104CD">
        <w:rPr>
          <w:lang w:val="en-US"/>
        </w:rPr>
        <w:t>Jackson, S. (2003) Australian mammals biology and captive management. CSIRO Publishing, Collingwood, Australia</w:t>
      </w:r>
    </w:p>
    <w:p w14:paraId="27957626" w14:textId="77777777" w:rsidR="00CE0EA0" w:rsidRPr="009104CD" w:rsidRDefault="00CE0EA0" w:rsidP="00CE0EA0">
      <w:pPr>
        <w:rPr>
          <w:lang w:val="en-US"/>
        </w:rPr>
      </w:pPr>
      <w:r w:rsidRPr="009104CD">
        <w:rPr>
          <w:lang w:val="en-US"/>
        </w:rPr>
        <w:t>Geffen E, Rowe KC, Yom-Tov Y (2011) Reproductive Rates in Australian Rodents Are Related to Phylogeny. PLoS ONE 6(4): e19199. https://doi.org/10.1371/journal.pone.0019199</w:t>
      </w:r>
    </w:p>
    <w:p w14:paraId="2BE26932" w14:textId="77777777" w:rsidR="00CE0EA0" w:rsidRPr="009104CD" w:rsidRDefault="00CE0EA0" w:rsidP="00CE0EA0">
      <w:pPr>
        <w:rPr>
          <w:lang w:val="en-US"/>
        </w:rPr>
      </w:pPr>
      <w:r w:rsidRPr="009104CD">
        <w:rPr>
          <w:lang w:val="en-US"/>
        </w:rPr>
        <w:t>Van Dyck S, Strahan R. The Mammals of Australia. New Holland Publishers</w:t>
      </w:r>
    </w:p>
    <w:p w14:paraId="27EA7164" w14:textId="77777777" w:rsidR="00CE0EA0" w:rsidRPr="009104CD" w:rsidRDefault="00CE0EA0" w:rsidP="00CE0EA0">
      <w:pPr>
        <w:rPr>
          <w:lang w:val="en-US"/>
        </w:rPr>
      </w:pPr>
      <w:r w:rsidRPr="009104CD">
        <w:rPr>
          <w:lang w:val="en-US"/>
        </w:rPr>
        <w:t>SWIFFT (Statewide Integrated Flora and Fauna Teams) (2022) https ://www.swifft.net.au/</w:t>
      </w:r>
    </w:p>
    <w:p w14:paraId="680CD514" w14:textId="77777777" w:rsidR="00CE0EA0" w:rsidRPr="009104CD" w:rsidRDefault="00CE0EA0" w:rsidP="00CE0EA0">
      <w:pPr>
        <w:rPr>
          <w:lang w:val="en-US"/>
        </w:rPr>
      </w:pPr>
      <w:r w:rsidRPr="009104CD">
        <w:rPr>
          <w:lang w:val="en-US"/>
        </w:rPr>
        <w:t>Ford, F., and Burns, P. A. (in press). Smoky Mouse (</w:t>
      </w:r>
      <w:r w:rsidRPr="009104CD">
        <w:rPr>
          <w:i/>
          <w:iCs/>
          <w:lang w:val="en-US"/>
        </w:rPr>
        <w:t>Pseudomys fumeus</w:t>
      </w:r>
      <w:r w:rsidRPr="009104CD">
        <w:rPr>
          <w:lang w:val="en-US"/>
        </w:rPr>
        <w:t>). In ‘The Mammals of Australia’. (Eds S. Van Dyck, R. Strahan, and Baker.)</w:t>
      </w:r>
    </w:p>
    <w:p w14:paraId="4F57529B" w14:textId="77777777" w:rsidR="00CE0EA0" w:rsidRPr="009104CD" w:rsidRDefault="00CE0EA0" w:rsidP="00CE0EA0">
      <w:pPr>
        <w:rPr>
          <w:lang w:val="en-US"/>
        </w:rPr>
      </w:pPr>
      <w:r w:rsidRPr="009104CD">
        <w:rPr>
          <w:lang w:val="en-US"/>
        </w:rPr>
        <w:t>Burns, P. A., Wilson, B.A., and Kemper, C. (in press). New Holland Mouse (</w:t>
      </w:r>
      <w:r w:rsidRPr="009104CD">
        <w:rPr>
          <w:i/>
          <w:iCs/>
          <w:lang w:val="en-US"/>
        </w:rPr>
        <w:t>Pseudomys novaehollandiae</w:t>
      </w:r>
      <w:r w:rsidRPr="009104CD">
        <w:rPr>
          <w:lang w:val="en-US"/>
        </w:rPr>
        <w:t>). In ‘The Mammals of Australia’. (Eds S. Van Dyck, R. Strahan, and Baker.)</w:t>
      </w:r>
    </w:p>
    <w:p w14:paraId="6408E530" w14:textId="77777777" w:rsidR="00CE0EA0" w:rsidRPr="009104CD" w:rsidRDefault="00CE0EA0" w:rsidP="00CE0EA0">
      <w:pPr>
        <w:rPr>
          <w:lang w:val="en-US"/>
        </w:rPr>
      </w:pPr>
      <w:r w:rsidRPr="009104CD">
        <w:rPr>
          <w:lang w:val="en-US"/>
        </w:rPr>
        <w:t>Burns Phoebe A., Parrott Marissa L., Rowe Kevin C., Phillips Benjamin L. (2017) Identification of threatened rodent species using infrared and white-flash camera traps. Australian Mammalogy 40, 188-197. https://doi.org/10.1071/AM17016</w:t>
      </w:r>
    </w:p>
    <w:p w14:paraId="444D5D52" w14:textId="77777777" w:rsidR="00CE0EA0" w:rsidRPr="009104CD" w:rsidRDefault="00CE0EA0" w:rsidP="00CE0EA0">
      <w:pPr>
        <w:rPr>
          <w:lang w:val="en-US"/>
        </w:rPr>
      </w:pPr>
      <w:r w:rsidRPr="009104CD">
        <w:rPr>
          <w:lang w:val="en-US"/>
        </w:rPr>
        <w:t xml:space="preserve">Watts, C.H.S and Aslin, H.J. (1981) The Rodents of Australia. </w:t>
      </w:r>
    </w:p>
    <w:p w14:paraId="6701E86E" w14:textId="77777777" w:rsidR="00CE0EA0" w:rsidRPr="009104CD" w:rsidRDefault="00CE0EA0" w:rsidP="00CE0EA0">
      <w:pPr>
        <w:rPr>
          <w:lang w:val="en-US"/>
        </w:rPr>
      </w:pPr>
      <w:r w:rsidRPr="009104CD">
        <w:rPr>
          <w:lang w:val="en-US"/>
        </w:rPr>
        <w:t>Angus &amp; Robertson Publishers, Australia</w:t>
      </w:r>
    </w:p>
    <w:p w14:paraId="2B195A61" w14:textId="0D22302A" w:rsidR="000678DC" w:rsidRPr="00CE0EA0" w:rsidRDefault="00CE0EA0">
      <w:pPr>
        <w:rPr>
          <w:lang w:val="en-US"/>
        </w:rPr>
      </w:pPr>
      <w:r w:rsidRPr="009104CD">
        <w:rPr>
          <w:lang w:val="en-US"/>
        </w:rPr>
        <w:t xml:space="preserve">Olsen, P. (1982) Reproductive Biology and Development of the Water Rat, Hydromys chrysogaster, in Captivity. </w:t>
      </w:r>
      <w:r w:rsidRPr="009104CD">
        <w:rPr>
          <w:i/>
          <w:iCs/>
          <w:lang w:val="en-US"/>
        </w:rPr>
        <w:t>Wildlife Research 9(1):39-5</w:t>
      </w:r>
      <w:r w:rsidRPr="009104CD">
        <w:rPr>
          <w:lang w:val="en-US"/>
        </w:rPr>
        <w:t>3 DOI:10.1071/WR9820039</w:t>
      </w:r>
    </w:p>
    <w:sectPr w:rsidR="000678DC" w:rsidRPr="00CE0E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92D8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2BB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68BB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C0A3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9ABB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AC57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AC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0253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0F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7A88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8735EF"/>
    <w:multiLevelType w:val="hybridMultilevel"/>
    <w:tmpl w:val="ADF8A5E6"/>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B76AD"/>
    <w:multiLevelType w:val="hybridMultilevel"/>
    <w:tmpl w:val="3650F82A"/>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721E1"/>
    <w:multiLevelType w:val="hybridMultilevel"/>
    <w:tmpl w:val="BE64B6E6"/>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3" w15:restartNumberingAfterBreak="0">
    <w:nsid w:val="6C3C1A1F"/>
    <w:multiLevelType w:val="hybridMultilevel"/>
    <w:tmpl w:val="B024E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074DA6"/>
    <w:multiLevelType w:val="hybridMultilevel"/>
    <w:tmpl w:val="2D322772"/>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0100968">
    <w:abstractNumId w:val="0"/>
  </w:num>
  <w:num w:numId="2" w16cid:durableId="1315451990">
    <w:abstractNumId w:val="1"/>
  </w:num>
  <w:num w:numId="3" w16cid:durableId="248386644">
    <w:abstractNumId w:val="2"/>
  </w:num>
  <w:num w:numId="4" w16cid:durableId="112215596">
    <w:abstractNumId w:val="3"/>
  </w:num>
  <w:num w:numId="5" w16cid:durableId="1044863091">
    <w:abstractNumId w:val="8"/>
  </w:num>
  <w:num w:numId="6" w16cid:durableId="2081711823">
    <w:abstractNumId w:val="4"/>
  </w:num>
  <w:num w:numId="7" w16cid:durableId="1922399954">
    <w:abstractNumId w:val="5"/>
  </w:num>
  <w:num w:numId="8" w16cid:durableId="370300846">
    <w:abstractNumId w:val="6"/>
  </w:num>
  <w:num w:numId="9" w16cid:durableId="1885483071">
    <w:abstractNumId w:val="7"/>
  </w:num>
  <w:num w:numId="10" w16cid:durableId="243029095">
    <w:abstractNumId w:val="9"/>
  </w:num>
  <w:num w:numId="11" w16cid:durableId="688994845">
    <w:abstractNumId w:val="12"/>
  </w:num>
  <w:num w:numId="12" w16cid:durableId="573903792">
    <w:abstractNumId w:val="13"/>
  </w:num>
  <w:num w:numId="13" w16cid:durableId="1935699663">
    <w:abstractNumId w:val="14"/>
  </w:num>
  <w:num w:numId="14" w16cid:durableId="1224871098">
    <w:abstractNumId w:val="10"/>
  </w:num>
  <w:num w:numId="15" w16cid:durableId="88773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EA0"/>
    <w:rsid w:val="000678DC"/>
    <w:rsid w:val="000715AD"/>
    <w:rsid w:val="000B4238"/>
    <w:rsid w:val="003665DD"/>
    <w:rsid w:val="00843FB0"/>
    <w:rsid w:val="009303BF"/>
    <w:rsid w:val="00A25BF4"/>
    <w:rsid w:val="00CE0EA0"/>
    <w:rsid w:val="00DA1226"/>
    <w:rsid w:val="00E54ACD"/>
    <w:rsid w:val="00EB4088"/>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8F772F9"/>
  <w15:chartTrackingRefBased/>
  <w15:docId w15:val="{BED8ACDC-F01F-E44E-B950-D31B4398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EA0"/>
    <w:pPr>
      <w:spacing w:before="240" w:after="240"/>
    </w:pPr>
  </w:style>
  <w:style w:type="paragraph" w:styleId="Heading1">
    <w:name w:val="heading 1"/>
    <w:basedOn w:val="Normal"/>
    <w:next w:val="Normal"/>
    <w:link w:val="Heading1Char"/>
    <w:uiPriority w:val="9"/>
    <w:qFormat/>
    <w:rsid w:val="00CE0EA0"/>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CE0EA0"/>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CE0EA0"/>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CE0EA0"/>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CE0EA0"/>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CE0EA0"/>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CE0E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CE0EA0"/>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CE0EA0"/>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CE0EA0"/>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CE0EA0"/>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CE0EA0"/>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CE0EA0"/>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CE0EA0"/>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CE0EA0"/>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CE0EA0"/>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CE0EA0"/>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CE0EA0"/>
    <w:rPr>
      <w:color w:val="000000" w:themeColor="text1"/>
      <w:spacing w:val="15"/>
      <w:sz w:val="64"/>
      <w:szCs w:val="22"/>
    </w:rPr>
  </w:style>
  <w:style w:type="paragraph" w:styleId="BlockText">
    <w:name w:val="Block Text"/>
    <w:basedOn w:val="Normal"/>
    <w:uiPriority w:val="99"/>
    <w:unhideWhenUsed/>
    <w:rsid w:val="00CE0EA0"/>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CE0EA0"/>
    <w:pPr>
      <w:numPr>
        <w:numId w:val="10"/>
      </w:numPr>
      <w:spacing w:before="120"/>
      <w:ind w:left="357" w:hanging="357"/>
      <w:contextualSpacing/>
    </w:pPr>
  </w:style>
  <w:style w:type="paragraph" w:styleId="Caption">
    <w:name w:val="caption"/>
    <w:basedOn w:val="Normal"/>
    <w:next w:val="Normal"/>
    <w:uiPriority w:val="35"/>
    <w:unhideWhenUsed/>
    <w:qFormat/>
    <w:rsid w:val="00CE0EA0"/>
    <w:pPr>
      <w:keepNext/>
      <w:spacing w:after="200"/>
    </w:pPr>
    <w:rPr>
      <w:i/>
      <w:iCs/>
      <w:color w:val="000000" w:themeColor="text1"/>
      <w:szCs w:val="18"/>
    </w:rPr>
  </w:style>
  <w:style w:type="character" w:styleId="Hyperlink">
    <w:name w:val="Hyperlink"/>
    <w:basedOn w:val="DefaultParagraphFont"/>
    <w:uiPriority w:val="99"/>
    <w:unhideWhenUsed/>
    <w:rsid w:val="00CE0EA0"/>
    <w:rPr>
      <w:color w:val="0563C1" w:themeColor="hyperlink"/>
      <w:u w:val="single"/>
    </w:rPr>
  </w:style>
  <w:style w:type="character" w:styleId="UnresolvedMention">
    <w:name w:val="Unresolved Mention"/>
    <w:basedOn w:val="DefaultParagraphFont"/>
    <w:uiPriority w:val="99"/>
    <w:semiHidden/>
    <w:unhideWhenUsed/>
    <w:rsid w:val="00CE0EA0"/>
    <w:rPr>
      <w:color w:val="605E5C"/>
      <w:shd w:val="clear" w:color="auto" w:fill="E1DFDD"/>
    </w:rPr>
  </w:style>
  <w:style w:type="paragraph" w:styleId="Header">
    <w:name w:val="header"/>
    <w:basedOn w:val="Normal"/>
    <w:link w:val="HeaderChar"/>
    <w:uiPriority w:val="99"/>
    <w:unhideWhenUsed/>
    <w:rsid w:val="00CE0EA0"/>
    <w:pPr>
      <w:tabs>
        <w:tab w:val="center" w:pos="4513"/>
        <w:tab w:val="right" w:pos="9026"/>
      </w:tabs>
      <w:spacing w:before="0" w:after="0"/>
    </w:pPr>
  </w:style>
  <w:style w:type="character" w:customStyle="1" w:styleId="HeaderChar">
    <w:name w:val="Header Char"/>
    <w:basedOn w:val="DefaultParagraphFont"/>
    <w:link w:val="Header"/>
    <w:uiPriority w:val="99"/>
    <w:rsid w:val="00CE0EA0"/>
  </w:style>
  <w:style w:type="paragraph" w:styleId="Footer">
    <w:name w:val="footer"/>
    <w:basedOn w:val="Normal"/>
    <w:link w:val="FooterChar"/>
    <w:uiPriority w:val="99"/>
    <w:unhideWhenUsed/>
    <w:rsid w:val="00CE0EA0"/>
    <w:pPr>
      <w:tabs>
        <w:tab w:val="center" w:pos="4513"/>
        <w:tab w:val="right" w:pos="9026"/>
      </w:tabs>
      <w:spacing w:before="0" w:after="0"/>
    </w:pPr>
  </w:style>
  <w:style w:type="character" w:customStyle="1" w:styleId="FooterChar">
    <w:name w:val="Footer Char"/>
    <w:basedOn w:val="DefaultParagraphFont"/>
    <w:link w:val="Footer"/>
    <w:uiPriority w:val="99"/>
    <w:rsid w:val="00CE0EA0"/>
  </w:style>
  <w:style w:type="character" w:styleId="FollowedHyperlink">
    <w:name w:val="FollowedHyperlink"/>
    <w:basedOn w:val="DefaultParagraphFont"/>
    <w:uiPriority w:val="99"/>
    <w:semiHidden/>
    <w:unhideWhenUsed/>
    <w:rsid w:val="00CE0EA0"/>
    <w:rPr>
      <w:color w:val="954F72" w:themeColor="followedHyperlink"/>
      <w:u w:val="single"/>
    </w:rPr>
  </w:style>
  <w:style w:type="table" w:styleId="TableGrid">
    <w:name w:val="Table Grid"/>
    <w:basedOn w:val="TableNormal"/>
    <w:uiPriority w:val="39"/>
    <w:rsid w:val="00CE0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EA0"/>
    <w:pPr>
      <w:ind w:left="720"/>
      <w:contextualSpacing/>
    </w:pPr>
  </w:style>
  <w:style w:type="paragraph" w:styleId="TOC1">
    <w:name w:val="toc 1"/>
    <w:basedOn w:val="Normal"/>
    <w:next w:val="Normal"/>
    <w:autoRedefine/>
    <w:uiPriority w:val="39"/>
    <w:unhideWhenUsed/>
    <w:rsid w:val="00CE0EA0"/>
    <w:pPr>
      <w:spacing w:after="100"/>
    </w:pPr>
    <w:rPr>
      <w:lang w:val="en-US"/>
    </w:rPr>
  </w:style>
  <w:style w:type="paragraph" w:styleId="TOC2">
    <w:name w:val="toc 2"/>
    <w:basedOn w:val="Normal"/>
    <w:next w:val="Normal"/>
    <w:autoRedefine/>
    <w:uiPriority w:val="39"/>
    <w:unhideWhenUsed/>
    <w:rsid w:val="00CE0EA0"/>
    <w:pPr>
      <w:spacing w:after="100"/>
      <w:ind w:left="240"/>
    </w:pPr>
    <w:rPr>
      <w:lang w:val="en-US"/>
    </w:rPr>
  </w:style>
  <w:style w:type="paragraph" w:customStyle="1" w:styleId="NoParagraphStyle">
    <w:name w:val="[No Paragraph Style]"/>
    <w:rsid w:val="00CE0EA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CE0EA0"/>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CE0EA0"/>
    <w:pPr>
      <w:suppressAutoHyphens/>
      <w:spacing w:before="340" w:after="340"/>
      <w:ind w:right="850"/>
    </w:pPr>
    <w:rPr>
      <w:rFonts w:ascii="VIC" w:hAnsi="VIC" w:cs="VIC"/>
      <w:color w:val="00563F"/>
    </w:rPr>
  </w:style>
  <w:style w:type="paragraph" w:customStyle="1" w:styleId="Body">
    <w:name w:val="Body"/>
    <w:basedOn w:val="NoParagraphStyle"/>
    <w:uiPriority w:val="99"/>
    <w:rsid w:val="00CE0EA0"/>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CE0EA0"/>
    <w:pPr>
      <w:spacing w:before="227" w:after="170"/>
    </w:pPr>
  </w:style>
  <w:style w:type="paragraph" w:customStyle="1" w:styleId="Heading1Headings">
    <w:name w:val="Heading 1 (Headings)"/>
    <w:basedOn w:val="NoParagraphStyle"/>
    <w:uiPriority w:val="99"/>
    <w:rsid w:val="00CE0EA0"/>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CE0EA0"/>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CE0EA0"/>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CE0EA0"/>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CE0EA0"/>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CE0EA0"/>
    <w:pPr>
      <w:spacing w:before="57"/>
      <w:ind w:left="360" w:hanging="360"/>
    </w:pPr>
  </w:style>
  <w:style w:type="paragraph" w:customStyle="1" w:styleId="FigureTitle">
    <w:name w:val="Figure Title"/>
    <w:basedOn w:val="TableTitleTable"/>
    <w:uiPriority w:val="99"/>
    <w:rsid w:val="00CE0EA0"/>
  </w:style>
  <w:style w:type="paragraph" w:customStyle="1" w:styleId="Photocredit">
    <w:name w:val="Photo credit"/>
    <w:basedOn w:val="NoParagraphStyle"/>
    <w:uiPriority w:val="99"/>
    <w:rsid w:val="00CE0EA0"/>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CE0EA0"/>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CE0EA0"/>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CE0EA0"/>
    <w:pPr>
      <w:spacing w:before="28"/>
    </w:pPr>
  </w:style>
  <w:style w:type="paragraph" w:customStyle="1" w:styleId="Highlighttext">
    <w:name w:val="Highlight text"/>
    <w:basedOn w:val="NoParagraphStyle"/>
    <w:uiPriority w:val="99"/>
    <w:rsid w:val="00CE0EA0"/>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CE0EA0"/>
    <w:rPr>
      <w:rFonts w:ascii="VIC SemiBold" w:hAnsi="VIC SemiBold" w:cs="VIC SemiBold"/>
      <w:b/>
      <w:bCs/>
      <w:color w:val="FFFFFF"/>
    </w:rPr>
  </w:style>
  <w:style w:type="paragraph" w:customStyle="1" w:styleId="BulletsTableTable">
    <w:name w:val="Bullets Table (Table)"/>
    <w:basedOn w:val="BulletsLists"/>
    <w:uiPriority w:val="99"/>
    <w:rsid w:val="00CE0EA0"/>
    <w:pPr>
      <w:ind w:left="170" w:hanging="170"/>
    </w:pPr>
  </w:style>
  <w:style w:type="paragraph" w:customStyle="1" w:styleId="Bulletslevel2TableTable">
    <w:name w:val="Bullets level 2 Table (Table)"/>
    <w:basedOn w:val="Bulletlevel2Lists"/>
    <w:uiPriority w:val="99"/>
    <w:rsid w:val="00CE0EA0"/>
    <w:pPr>
      <w:ind w:left="340" w:hanging="170"/>
    </w:pPr>
  </w:style>
  <w:style w:type="character" w:customStyle="1" w:styleId="ChapterNumberMaster">
    <w:name w:val="Chapter Number (Master)"/>
    <w:uiPriority w:val="99"/>
    <w:rsid w:val="00CE0EA0"/>
    <w:rPr>
      <w:sz w:val="70"/>
      <w:szCs w:val="70"/>
    </w:rPr>
  </w:style>
  <w:style w:type="character" w:customStyle="1" w:styleId="ItalicItalics">
    <w:name w:val="Italic (Italics)"/>
    <w:uiPriority w:val="99"/>
    <w:rsid w:val="00CE0EA0"/>
    <w:rPr>
      <w:i/>
      <w:iCs/>
    </w:rPr>
  </w:style>
  <w:style w:type="character" w:customStyle="1" w:styleId="CR">
    <w:name w:val="CR"/>
    <w:uiPriority w:val="99"/>
    <w:rsid w:val="00CE0EA0"/>
    <w:rPr>
      <w:color w:val="100149"/>
    </w:rPr>
  </w:style>
  <w:style w:type="character" w:customStyle="1" w:styleId="LightItalicItalics">
    <w:name w:val="Light Italic (Italics)"/>
    <w:uiPriority w:val="99"/>
    <w:rsid w:val="00CE0EA0"/>
    <w:rPr>
      <w:i/>
      <w:iCs/>
    </w:rPr>
  </w:style>
  <w:style w:type="character" w:customStyle="1" w:styleId="MediumitalicItalics">
    <w:name w:val="Medium italic (Italics)"/>
    <w:uiPriority w:val="99"/>
    <w:rsid w:val="00CE0EA0"/>
    <w:rPr>
      <w:i/>
      <w:iCs/>
    </w:rPr>
  </w:style>
  <w:style w:type="character" w:customStyle="1" w:styleId="Icon">
    <w:name w:val="Icon"/>
    <w:uiPriority w:val="99"/>
    <w:rsid w:val="00CE0EA0"/>
  </w:style>
  <w:style w:type="character" w:customStyle="1" w:styleId="TableFigure">
    <w:name w:val="Table/Figure #"/>
    <w:uiPriority w:val="99"/>
    <w:rsid w:val="00CE0EA0"/>
    <w:rPr>
      <w:b/>
      <w:bCs/>
      <w:color w:val="00563F"/>
    </w:rPr>
  </w:style>
  <w:style w:type="character" w:customStyle="1" w:styleId="MediumBolds">
    <w:name w:val="Medium (Bolds)"/>
    <w:uiPriority w:val="99"/>
    <w:rsid w:val="00CE0EA0"/>
  </w:style>
  <w:style w:type="character" w:customStyle="1" w:styleId="SemiboldItalicItalics">
    <w:name w:val="Semibold Italic (Italics)"/>
    <w:uiPriority w:val="99"/>
    <w:rsid w:val="00CE0EA0"/>
    <w:rPr>
      <w:b/>
      <w:bCs/>
      <w:i/>
      <w:iCs/>
    </w:rPr>
  </w:style>
  <w:style w:type="paragraph" w:styleId="ListBullet2">
    <w:name w:val="List Bullet 2"/>
    <w:basedOn w:val="Normal"/>
    <w:uiPriority w:val="99"/>
    <w:unhideWhenUsed/>
    <w:rsid w:val="00CE0EA0"/>
    <w:pPr>
      <w:numPr>
        <w:numId w:val="9"/>
      </w:numPr>
      <w:tabs>
        <w:tab w:val="clear" w:pos="643"/>
      </w:tabs>
      <w:spacing w:before="0" w:after="120"/>
      <w:ind w:left="811" w:hanging="357"/>
      <w:contextualSpacing/>
    </w:pPr>
  </w:style>
  <w:style w:type="paragraph" w:customStyle="1" w:styleId="RowheaderTable">
    <w:name w:val="Row header (Table)"/>
    <w:basedOn w:val="NoParagraphStyle"/>
    <w:uiPriority w:val="99"/>
    <w:rsid w:val="00CE0EA0"/>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CE0EA0"/>
    <w:rPr>
      <w:b/>
      <w:bCs/>
    </w:rPr>
  </w:style>
  <w:style w:type="paragraph" w:styleId="TOC3">
    <w:name w:val="toc 3"/>
    <w:basedOn w:val="Normal"/>
    <w:next w:val="Normal"/>
    <w:autoRedefine/>
    <w:uiPriority w:val="39"/>
    <w:unhideWhenUsed/>
    <w:rsid w:val="00CE0EA0"/>
    <w:pPr>
      <w:spacing w:before="0" w:after="100"/>
      <w:ind w:left="480"/>
    </w:pPr>
  </w:style>
  <w:style w:type="paragraph" w:styleId="TOC4">
    <w:name w:val="toc 4"/>
    <w:basedOn w:val="Normal"/>
    <w:next w:val="Normal"/>
    <w:autoRedefine/>
    <w:uiPriority w:val="39"/>
    <w:unhideWhenUsed/>
    <w:rsid w:val="00CE0EA0"/>
    <w:pPr>
      <w:spacing w:before="0" w:after="100"/>
      <w:ind w:left="720"/>
    </w:pPr>
  </w:style>
  <w:style w:type="paragraph" w:styleId="TOC5">
    <w:name w:val="toc 5"/>
    <w:basedOn w:val="Normal"/>
    <w:next w:val="Normal"/>
    <w:autoRedefine/>
    <w:uiPriority w:val="39"/>
    <w:unhideWhenUsed/>
    <w:rsid w:val="00CE0EA0"/>
    <w:pPr>
      <w:spacing w:before="0" w:after="100"/>
      <w:ind w:left="960"/>
    </w:pPr>
  </w:style>
  <w:style w:type="paragraph" w:styleId="TOC6">
    <w:name w:val="toc 6"/>
    <w:basedOn w:val="Normal"/>
    <w:next w:val="Normal"/>
    <w:autoRedefine/>
    <w:uiPriority w:val="39"/>
    <w:unhideWhenUsed/>
    <w:rsid w:val="00CE0EA0"/>
    <w:pPr>
      <w:spacing w:before="0" w:after="100"/>
      <w:ind w:left="1200"/>
    </w:pPr>
  </w:style>
  <w:style w:type="paragraph" w:styleId="TOC7">
    <w:name w:val="toc 7"/>
    <w:basedOn w:val="Normal"/>
    <w:next w:val="Normal"/>
    <w:autoRedefine/>
    <w:uiPriority w:val="39"/>
    <w:unhideWhenUsed/>
    <w:rsid w:val="00CE0EA0"/>
    <w:pPr>
      <w:spacing w:before="0" w:after="100"/>
      <w:ind w:left="1440"/>
    </w:pPr>
  </w:style>
  <w:style w:type="paragraph" w:styleId="TOC8">
    <w:name w:val="toc 8"/>
    <w:basedOn w:val="Normal"/>
    <w:next w:val="Normal"/>
    <w:autoRedefine/>
    <w:uiPriority w:val="39"/>
    <w:unhideWhenUsed/>
    <w:rsid w:val="00CE0EA0"/>
    <w:pPr>
      <w:spacing w:before="0" w:after="100"/>
      <w:ind w:left="1680"/>
    </w:pPr>
  </w:style>
  <w:style w:type="paragraph" w:styleId="TOC9">
    <w:name w:val="toc 9"/>
    <w:basedOn w:val="Normal"/>
    <w:next w:val="Normal"/>
    <w:autoRedefine/>
    <w:uiPriority w:val="39"/>
    <w:unhideWhenUsed/>
    <w:rsid w:val="00CE0EA0"/>
    <w:pPr>
      <w:spacing w:before="0" w:after="100"/>
      <w:ind w:left="1920"/>
    </w:pPr>
  </w:style>
  <w:style w:type="character" w:customStyle="1" w:styleId="Superscript">
    <w:name w:val="Superscript"/>
    <w:uiPriority w:val="99"/>
    <w:rsid w:val="00CE0EA0"/>
    <w:rPr>
      <w:vertAlign w:val="superscript"/>
    </w:rPr>
  </w:style>
  <w:style w:type="table" w:styleId="GridTable1Light">
    <w:name w:val="Grid Table 1 Light"/>
    <w:basedOn w:val="TableNormal"/>
    <w:uiPriority w:val="46"/>
    <w:rsid w:val="00CE0E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58</Pages>
  <Words>11541</Words>
  <Characters>65787</Characters>
  <Application>Microsoft Office Word</Application>
  <DocSecurity>0</DocSecurity>
  <Lines>548</Lines>
  <Paragraphs>154</Paragraphs>
  <ScaleCrop>false</ScaleCrop>
  <Company/>
  <LinksUpToDate>false</LinksUpToDate>
  <CharactersWithSpaces>77174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2</cp:revision>
  <dcterms:created xsi:type="dcterms:W3CDTF">2023-08-18T06:49:00Z</dcterms:created>
  <dcterms:modified xsi:type="dcterms:W3CDTF">2023-08-18T06:59:00Z</dcterms:modified>
</cp:coreProperties>
</file>